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536" w:rsidRPr="00102606" w:rsidRDefault="001E19CB" w:rsidP="00EB2FB5">
      <w:pPr>
        <w:rPr>
          <w:rFonts w:ascii="Arial Black" w:hAnsi="Arial Black"/>
          <w:lang w:val="uk-UA"/>
        </w:rPr>
      </w:pPr>
      <w:r>
        <w:rPr>
          <w:noProof/>
          <w:sz w:val="20"/>
          <w:lang w:val="en-US" w:eastAsia="en-US"/>
        </w:rPr>
        <mc:AlternateContent>
          <mc:Choice Requires="wpg">
            <w:drawing>
              <wp:anchor distT="0" distB="0" distL="114300" distR="114300" simplePos="0" relativeHeight="251655168" behindDoc="0" locked="0" layoutInCell="0" allowOverlap="1">
                <wp:simplePos x="0" y="0"/>
                <wp:positionH relativeFrom="column">
                  <wp:posOffset>306070</wp:posOffset>
                </wp:positionH>
                <wp:positionV relativeFrom="paragraph">
                  <wp:posOffset>0</wp:posOffset>
                </wp:positionV>
                <wp:extent cx="1047750" cy="676275"/>
                <wp:effectExtent l="19050" t="19050" r="19050" b="19050"/>
                <wp:wrapNone/>
                <wp:docPr id="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676275"/>
                          <a:chOff x="1368" y="585"/>
                          <a:chExt cx="1650" cy="1065"/>
                        </a:xfrm>
                      </wpg:grpSpPr>
                      <wps:wsp>
                        <wps:cNvPr id="10" name="Oval 2"/>
                        <wps:cNvSpPr>
                          <a:spLocks noChangeArrowheads="1"/>
                        </wps:cNvSpPr>
                        <wps:spPr bwMode="auto">
                          <a:xfrm>
                            <a:off x="1368" y="585"/>
                            <a:ext cx="1650" cy="1065"/>
                          </a:xfrm>
                          <a:prstGeom prst="ellipse">
                            <a:avLst/>
                          </a:prstGeom>
                          <a:solidFill>
                            <a:srgbClr val="00FF00">
                              <a:alpha val="50000"/>
                            </a:srgbClr>
                          </a:solidFill>
                          <a:ln w="38100">
                            <a:solidFill>
                              <a:srgbClr val="00FF00"/>
                            </a:solidFill>
                            <a:round/>
                            <a:headEnd/>
                            <a:tailEnd/>
                          </a:ln>
                        </wps:spPr>
                        <wps:bodyPr rot="0" vert="horz" wrap="square" lIns="91440" tIns="45720" rIns="91440" bIns="45720" anchor="t" anchorCtr="0" upright="1">
                          <a:noAutofit/>
                        </wps:bodyPr>
                      </wps:wsp>
                      <wps:wsp>
                        <wps:cNvPr id="11" name="Freeform 5"/>
                        <wps:cNvSpPr>
                          <a:spLocks/>
                        </wps:cNvSpPr>
                        <wps:spPr bwMode="auto">
                          <a:xfrm>
                            <a:off x="1668" y="1125"/>
                            <a:ext cx="375" cy="270"/>
                          </a:xfrm>
                          <a:custGeom>
                            <a:avLst/>
                            <a:gdLst>
                              <a:gd name="T0" fmla="*/ 0 w 98"/>
                              <a:gd name="T1" fmla="*/ 72 h 72"/>
                              <a:gd name="T2" fmla="*/ 45 w 98"/>
                              <a:gd name="T3" fmla="*/ 0 h 72"/>
                              <a:gd name="T4" fmla="*/ 60 w 98"/>
                              <a:gd name="T5" fmla="*/ 0 h 72"/>
                              <a:gd name="T6" fmla="*/ 70 w 98"/>
                              <a:gd name="T7" fmla="*/ 18 h 72"/>
                              <a:gd name="T8" fmla="*/ 56 w 98"/>
                              <a:gd name="T9" fmla="*/ 17 h 72"/>
                              <a:gd name="T10" fmla="*/ 48 w 98"/>
                              <a:gd name="T11" fmla="*/ 35 h 72"/>
                              <a:gd name="T12" fmla="*/ 80 w 98"/>
                              <a:gd name="T13" fmla="*/ 35 h 72"/>
                              <a:gd name="T14" fmla="*/ 98 w 98"/>
                              <a:gd name="T15" fmla="*/ 72 h 72"/>
                              <a:gd name="T16" fmla="*/ 0 w 98"/>
                              <a:gd name="T1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 h="72">
                                <a:moveTo>
                                  <a:pt x="0" y="72"/>
                                </a:moveTo>
                                <a:lnTo>
                                  <a:pt x="45" y="0"/>
                                </a:lnTo>
                                <a:lnTo>
                                  <a:pt x="60" y="0"/>
                                </a:lnTo>
                                <a:lnTo>
                                  <a:pt x="70" y="18"/>
                                </a:lnTo>
                                <a:lnTo>
                                  <a:pt x="56" y="17"/>
                                </a:lnTo>
                                <a:lnTo>
                                  <a:pt x="48" y="35"/>
                                </a:lnTo>
                                <a:lnTo>
                                  <a:pt x="80" y="35"/>
                                </a:lnTo>
                                <a:lnTo>
                                  <a:pt x="98" y="72"/>
                                </a:lnTo>
                                <a:lnTo>
                                  <a:pt x="0" y="72"/>
                                </a:lnTo>
                                <a:close/>
                              </a:path>
                            </a:pathLst>
                          </a:custGeom>
                          <a:solidFill>
                            <a:srgbClr val="00FF00"/>
                          </a:solidFill>
                          <a:ln w="9525">
                            <a:solidFill>
                              <a:srgbClr val="00FF00"/>
                            </a:solidFill>
                            <a:round/>
                            <a:headEnd/>
                            <a:tailEnd/>
                          </a:ln>
                        </wps:spPr>
                        <wps:bodyPr rot="0" vert="horz" wrap="square" lIns="91440" tIns="45720" rIns="91440" bIns="45720" anchor="t" anchorCtr="0" upright="1">
                          <a:noAutofit/>
                        </wps:bodyPr>
                      </wps:wsp>
                      <wps:wsp>
                        <wps:cNvPr id="12" name="Freeform 6"/>
                        <wps:cNvSpPr>
                          <a:spLocks/>
                        </wps:cNvSpPr>
                        <wps:spPr bwMode="auto">
                          <a:xfrm>
                            <a:off x="1878" y="825"/>
                            <a:ext cx="420" cy="570"/>
                          </a:xfrm>
                          <a:custGeom>
                            <a:avLst/>
                            <a:gdLst>
                              <a:gd name="T0" fmla="*/ 0 w 111"/>
                              <a:gd name="T1" fmla="*/ 52 h 141"/>
                              <a:gd name="T2" fmla="*/ 28 w 111"/>
                              <a:gd name="T3" fmla="*/ 0 h 141"/>
                              <a:gd name="T4" fmla="*/ 111 w 111"/>
                              <a:gd name="T5" fmla="*/ 141 h 141"/>
                              <a:gd name="T6" fmla="*/ 63 w 111"/>
                              <a:gd name="T7" fmla="*/ 141 h 141"/>
                              <a:gd name="T8" fmla="*/ 12 w 111"/>
                              <a:gd name="T9" fmla="*/ 45 h 141"/>
                              <a:gd name="T10" fmla="*/ 0 w 111"/>
                              <a:gd name="T11" fmla="*/ 52 h 141"/>
                            </a:gdLst>
                            <a:ahLst/>
                            <a:cxnLst>
                              <a:cxn ang="0">
                                <a:pos x="T0" y="T1"/>
                              </a:cxn>
                              <a:cxn ang="0">
                                <a:pos x="T2" y="T3"/>
                              </a:cxn>
                              <a:cxn ang="0">
                                <a:pos x="T4" y="T5"/>
                              </a:cxn>
                              <a:cxn ang="0">
                                <a:pos x="T6" y="T7"/>
                              </a:cxn>
                              <a:cxn ang="0">
                                <a:pos x="T8" y="T9"/>
                              </a:cxn>
                              <a:cxn ang="0">
                                <a:pos x="T10" y="T11"/>
                              </a:cxn>
                            </a:cxnLst>
                            <a:rect l="0" t="0" r="r" b="b"/>
                            <a:pathLst>
                              <a:path w="111" h="141">
                                <a:moveTo>
                                  <a:pt x="0" y="52"/>
                                </a:moveTo>
                                <a:lnTo>
                                  <a:pt x="28" y="0"/>
                                </a:lnTo>
                                <a:lnTo>
                                  <a:pt x="111" y="141"/>
                                </a:lnTo>
                                <a:lnTo>
                                  <a:pt x="63" y="141"/>
                                </a:lnTo>
                                <a:lnTo>
                                  <a:pt x="12" y="45"/>
                                </a:lnTo>
                                <a:lnTo>
                                  <a:pt x="0" y="52"/>
                                </a:lnTo>
                                <a:close/>
                              </a:path>
                            </a:pathLst>
                          </a:custGeom>
                          <a:solidFill>
                            <a:srgbClr val="00FF00"/>
                          </a:solidFill>
                          <a:ln w="9525">
                            <a:solidFill>
                              <a:srgbClr val="00FF00"/>
                            </a:solidFill>
                            <a:round/>
                            <a:headEnd/>
                            <a:tailEnd/>
                          </a:ln>
                        </wps:spPr>
                        <wps:bodyPr rot="0" vert="horz" wrap="square" lIns="91440" tIns="45720" rIns="91440" bIns="45720" anchor="t" anchorCtr="0" upright="1">
                          <a:noAutofit/>
                        </wps:bodyPr>
                      </wps:wsp>
                      <wps:wsp>
                        <wps:cNvPr id="13" name="Freeform 7"/>
                        <wps:cNvSpPr>
                          <a:spLocks/>
                        </wps:cNvSpPr>
                        <wps:spPr bwMode="auto">
                          <a:xfrm>
                            <a:off x="2073" y="810"/>
                            <a:ext cx="435" cy="585"/>
                          </a:xfrm>
                          <a:custGeom>
                            <a:avLst/>
                            <a:gdLst>
                              <a:gd name="T0" fmla="*/ 0 w 112"/>
                              <a:gd name="T1" fmla="*/ 0 h 137"/>
                              <a:gd name="T2" fmla="*/ 40 w 112"/>
                              <a:gd name="T3" fmla="*/ 0 h 137"/>
                              <a:gd name="T4" fmla="*/ 96 w 112"/>
                              <a:gd name="T5" fmla="*/ 91 h 137"/>
                              <a:gd name="T6" fmla="*/ 112 w 112"/>
                              <a:gd name="T7" fmla="*/ 86 h 137"/>
                              <a:gd name="T8" fmla="*/ 80 w 112"/>
                              <a:gd name="T9" fmla="*/ 137 h 137"/>
                              <a:gd name="T10" fmla="*/ 0 w 112"/>
                              <a:gd name="T11" fmla="*/ 0 h 137"/>
                            </a:gdLst>
                            <a:ahLst/>
                            <a:cxnLst>
                              <a:cxn ang="0">
                                <a:pos x="T0" y="T1"/>
                              </a:cxn>
                              <a:cxn ang="0">
                                <a:pos x="T2" y="T3"/>
                              </a:cxn>
                              <a:cxn ang="0">
                                <a:pos x="T4" y="T5"/>
                              </a:cxn>
                              <a:cxn ang="0">
                                <a:pos x="T6" y="T7"/>
                              </a:cxn>
                              <a:cxn ang="0">
                                <a:pos x="T8" y="T9"/>
                              </a:cxn>
                              <a:cxn ang="0">
                                <a:pos x="T10" y="T11"/>
                              </a:cxn>
                            </a:cxnLst>
                            <a:rect l="0" t="0" r="r" b="b"/>
                            <a:pathLst>
                              <a:path w="112" h="137">
                                <a:moveTo>
                                  <a:pt x="0" y="0"/>
                                </a:moveTo>
                                <a:lnTo>
                                  <a:pt x="40" y="0"/>
                                </a:lnTo>
                                <a:lnTo>
                                  <a:pt x="96" y="91"/>
                                </a:lnTo>
                                <a:lnTo>
                                  <a:pt x="112" y="86"/>
                                </a:lnTo>
                                <a:lnTo>
                                  <a:pt x="80" y="137"/>
                                </a:lnTo>
                                <a:lnTo>
                                  <a:pt x="0" y="0"/>
                                </a:lnTo>
                                <a:close/>
                              </a:path>
                            </a:pathLst>
                          </a:custGeom>
                          <a:solidFill>
                            <a:srgbClr val="00FF00"/>
                          </a:solidFill>
                          <a:ln w="9525">
                            <a:solidFill>
                              <a:srgbClr val="00FF00"/>
                            </a:solidFill>
                            <a:round/>
                            <a:headEnd/>
                            <a:tailEnd/>
                          </a:ln>
                        </wps:spPr>
                        <wps:bodyPr rot="0" vert="horz" wrap="square" lIns="91440" tIns="45720" rIns="91440" bIns="45720" anchor="t" anchorCtr="0" upright="1">
                          <a:noAutofit/>
                        </wps:bodyPr>
                      </wps:wsp>
                      <wps:wsp>
                        <wps:cNvPr id="14" name="Freeform 8"/>
                        <wps:cNvSpPr>
                          <a:spLocks/>
                        </wps:cNvSpPr>
                        <wps:spPr bwMode="auto">
                          <a:xfrm>
                            <a:off x="2328" y="810"/>
                            <a:ext cx="345" cy="270"/>
                          </a:xfrm>
                          <a:custGeom>
                            <a:avLst/>
                            <a:gdLst>
                              <a:gd name="T0" fmla="*/ 0 w 106"/>
                              <a:gd name="T1" fmla="*/ 0 h 70"/>
                              <a:gd name="T2" fmla="*/ 106 w 106"/>
                              <a:gd name="T3" fmla="*/ 0 h 70"/>
                              <a:gd name="T4" fmla="*/ 64 w 106"/>
                              <a:gd name="T5" fmla="*/ 70 h 70"/>
                              <a:gd name="T6" fmla="*/ 42 w 106"/>
                              <a:gd name="T7" fmla="*/ 70 h 70"/>
                              <a:gd name="T8" fmla="*/ 31 w 106"/>
                              <a:gd name="T9" fmla="*/ 51 h 70"/>
                              <a:gd name="T10" fmla="*/ 48 w 106"/>
                              <a:gd name="T11" fmla="*/ 51 h 70"/>
                              <a:gd name="T12" fmla="*/ 56 w 106"/>
                              <a:gd name="T13" fmla="*/ 35 h 70"/>
                              <a:gd name="T14" fmla="*/ 21 w 106"/>
                              <a:gd name="T15" fmla="*/ 35 h 70"/>
                              <a:gd name="T16" fmla="*/ 0 w 106"/>
                              <a:gd name="T1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6" h="70">
                                <a:moveTo>
                                  <a:pt x="0" y="0"/>
                                </a:moveTo>
                                <a:lnTo>
                                  <a:pt x="106" y="0"/>
                                </a:lnTo>
                                <a:lnTo>
                                  <a:pt x="64" y="70"/>
                                </a:lnTo>
                                <a:lnTo>
                                  <a:pt x="42" y="70"/>
                                </a:lnTo>
                                <a:lnTo>
                                  <a:pt x="31" y="51"/>
                                </a:lnTo>
                                <a:lnTo>
                                  <a:pt x="48" y="51"/>
                                </a:lnTo>
                                <a:lnTo>
                                  <a:pt x="56" y="35"/>
                                </a:lnTo>
                                <a:lnTo>
                                  <a:pt x="21" y="35"/>
                                </a:lnTo>
                                <a:lnTo>
                                  <a:pt x="0" y="0"/>
                                </a:lnTo>
                                <a:close/>
                              </a:path>
                            </a:pathLst>
                          </a:custGeom>
                          <a:solidFill>
                            <a:srgbClr val="00FF00"/>
                          </a:solidFill>
                          <a:ln w="9525">
                            <a:solidFill>
                              <a:srgbClr val="00FF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73615" id="Group 126" o:spid="_x0000_s1026" style="position:absolute;margin-left:24.1pt;margin-top:0;width:82.5pt;height:53.25pt;z-index:251655168" coordorigin="1368,585" coordsize="165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" o:allowincell="f">
                <v:oval id="Oval 2" o:spid="_x0000_s1027" style="position:absolute;left:1368;top:585;width:165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" fillcolor="lime" strokecolor="lime" strokeweight="3pt">
                  <v:fill opacity="32896f"/>
                </v:oval>
                <v:shape id="Freeform 5" o:spid="_x0000_s1028" style="position:absolute;left:1668;top:1125;width:375;height:270;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" path="m,72l45,,60,,70,18,56,17,48,35r32,l98,72,,72xe" fillcolor="lime" strokecolor="lime">
                  <v:path arrowok="t" o:connecttype="custom" o:connectlocs="0,270;172,0;230,0;268,68;214,64;184,131;306,131;375,270;0,270" o:connectangles="0,0,0,0,0,0,0,0,0"/>
                </v:shape>
                <v:shape id="Freeform 6" o:spid="_x0000_s1029" style="position:absolute;left:1878;top:825;width:420;height:570;visibility:visible;mso-wrap-style:square;v-text-anchor:top" coordsize="11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" path="m,52l28,r83,141l63,141,12,45,,52xe" fillcolor="lime" strokecolor="lime">
                  <v:path arrowok="t" o:connecttype="custom" o:connectlocs="0,210;106,0;420,570;238,570;45,182;0,210" o:connectangles="0,0,0,0,0,0"/>
                </v:shape>
                <v:shape id="Freeform 7" o:spid="_x0000_s1030" style="position:absolute;left:2073;top:810;width:435;height:585;visibility:visible;mso-wrap-style:square;v-text-anchor:top" coordsize="11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" path="m,l40,,96,91r16,-5l80,137,,xe" fillcolor="lime" strokecolor="lime">
                  <v:path arrowok="t" o:connecttype="custom" o:connectlocs="0,0;155,0;373,389;435,367;311,585;0,0" o:connectangles="0,0,0,0,0,0"/>
                </v:shape>
                <v:shape id="Freeform 8" o:spid="_x0000_s1031" style="position:absolute;left:2328;top:810;width:345;height:270;visibility:visible;mso-wrap-style:square;v-text-anchor:top" coordsize="1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" path="m,l106,,64,70r-22,l31,51r17,l56,35r-35,l,xe" fillcolor="lime" strokecolor="lime">
                  <v:path arrowok="t" o:connecttype="custom" o:connectlocs="0,0;345,0;208,270;137,270;101,197;156,197;182,135;68,135;0,0" o:connectangles="0,0,0,0,0,0,0,0,0"/>
                </v:shape>
              </v:group>
            </w:pict>
          </mc:Fallback>
        </mc:AlternateContent>
      </w:r>
      <w:r w:rsidR="004A4536" w:rsidRPr="00102606">
        <w:rPr>
          <w:lang w:val="uk-UA"/>
        </w:rPr>
        <w:t xml:space="preserve">                                         </w:t>
      </w:r>
      <w:r w:rsidR="00997461" w:rsidRPr="00102606">
        <w:rPr>
          <w:lang w:val="uk-UA"/>
        </w:rPr>
        <w:t xml:space="preserve">             </w:t>
      </w:r>
      <w:r w:rsidR="004A4536" w:rsidRPr="00102606">
        <w:rPr>
          <w:rFonts w:ascii="Arial Black" w:hAnsi="Arial Black"/>
          <w:lang w:val="uk-UA"/>
        </w:rPr>
        <w:t>Аудиторська компанія  «РЕЙТИНГ- АУДИТ»</w:t>
      </w:r>
    </w:p>
    <w:p w:rsidR="004A4536" w:rsidRPr="00102606" w:rsidRDefault="004A4536" w:rsidP="00EB2FB5">
      <w:pPr>
        <w:ind w:left="2124"/>
        <w:rPr>
          <w:rFonts w:ascii="Arial Black" w:hAnsi="Arial Black"/>
          <w:lang w:val="uk-UA"/>
        </w:rPr>
      </w:pPr>
      <w:r w:rsidRPr="00102606">
        <w:rPr>
          <w:rFonts w:ascii="Arial Black" w:hAnsi="Arial Black"/>
          <w:lang w:val="uk-UA"/>
        </w:rPr>
        <w:t xml:space="preserve">    </w:t>
      </w:r>
      <w:r w:rsidR="001E19CB">
        <w:rPr>
          <w:rFonts w:ascii="Arial Black" w:hAnsi="Arial Black"/>
          <w:noProof/>
          <w:lang w:val="en-US" w:eastAsia="en-US"/>
        </w:rPr>
        <mc:AlternateContent>
          <mc:Choice Requires="wps">
            <w:drawing>
              <wp:inline distT="0" distB="0" distL="0" distR="0">
                <wp:extent cx="5000625" cy="28575"/>
                <wp:effectExtent l="0" t="0" r="1905" b="4445"/>
                <wp:docPr id="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2857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6EB87" id="Rectangle 468" o:spid="_x0000_s1026" style="width:393.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" fillcolor="lime" stroked="f">
                <w10:anchorlock/>
              </v:rect>
            </w:pict>
          </mc:Fallback>
        </mc:AlternateContent>
      </w:r>
    </w:p>
    <w:p w:rsidR="005F47BB" w:rsidRPr="00102606" w:rsidRDefault="004A4536" w:rsidP="00EB2FB5">
      <w:pPr>
        <w:jc w:val="both"/>
        <w:rPr>
          <w:rFonts w:ascii="Arial" w:hAnsi="Arial"/>
          <w:sz w:val="16"/>
          <w:lang w:val="uk-UA"/>
        </w:rPr>
      </w:pPr>
      <w:r w:rsidRPr="00102606">
        <w:rPr>
          <w:lang w:val="uk-UA"/>
        </w:rPr>
        <w:t xml:space="preserve">                                         </w:t>
      </w:r>
      <w:r w:rsidR="005F47BB" w:rsidRPr="00102606">
        <w:rPr>
          <w:rFonts w:ascii="Arial" w:hAnsi="Arial"/>
          <w:sz w:val="16"/>
          <w:lang w:val="uk-UA"/>
        </w:rPr>
        <w:t xml:space="preserve">Свідоцтво про внесення в реєстр суб’єктів аудиторської діяльності  № 4129 від 26.03.2008р.  </w:t>
      </w:r>
    </w:p>
    <w:p w:rsidR="004A4536" w:rsidRPr="00102606" w:rsidRDefault="005F47BB" w:rsidP="00EB2FB5">
      <w:pPr>
        <w:jc w:val="both"/>
        <w:rPr>
          <w:sz w:val="16"/>
          <w:lang w:val="uk-UA"/>
        </w:rPr>
      </w:pPr>
      <w:r w:rsidRPr="00102606">
        <w:rPr>
          <w:rFonts w:ascii="Arial" w:hAnsi="Arial"/>
          <w:sz w:val="16"/>
          <w:lang w:val="uk-UA"/>
        </w:rPr>
        <w:tab/>
      </w:r>
      <w:r w:rsidRPr="00102606">
        <w:rPr>
          <w:rFonts w:ascii="Arial" w:hAnsi="Arial"/>
          <w:sz w:val="16"/>
          <w:lang w:val="uk-UA"/>
        </w:rPr>
        <w:tab/>
      </w:r>
      <w:r w:rsidRPr="00102606">
        <w:rPr>
          <w:rFonts w:ascii="Arial" w:hAnsi="Arial"/>
          <w:sz w:val="16"/>
          <w:lang w:val="uk-UA"/>
        </w:rPr>
        <w:tab/>
        <w:t xml:space="preserve">       </w:t>
      </w:r>
      <w:r w:rsidR="00997461" w:rsidRPr="00102606">
        <w:rPr>
          <w:rFonts w:ascii="Arial" w:hAnsi="Arial"/>
          <w:sz w:val="16"/>
          <w:lang w:val="uk-UA"/>
        </w:rPr>
        <w:t xml:space="preserve">                                    </w:t>
      </w:r>
      <w:r w:rsidRPr="00102606">
        <w:rPr>
          <w:rFonts w:ascii="Arial" w:hAnsi="Arial"/>
          <w:sz w:val="16"/>
          <w:lang w:val="uk-UA"/>
        </w:rPr>
        <w:t xml:space="preserve">45000, Волинська обл., м. Ковель, вул. Незалежності 101,  </w:t>
      </w:r>
      <w:r w:rsidRPr="00102606">
        <w:rPr>
          <w:rFonts w:ascii="Arial" w:hAnsi="Arial"/>
          <w:sz w:val="16"/>
          <w:lang w:val="uk-UA"/>
        </w:rPr>
        <w:tab/>
      </w:r>
      <w:r w:rsidR="004A4536" w:rsidRPr="00102606">
        <w:rPr>
          <w:rFonts w:ascii="Arial" w:hAnsi="Arial"/>
          <w:sz w:val="16"/>
          <w:lang w:val="uk-UA"/>
        </w:rPr>
        <w:tab/>
      </w:r>
      <w:r w:rsidR="004A4536" w:rsidRPr="00102606">
        <w:rPr>
          <w:rFonts w:ascii="Arial" w:hAnsi="Arial"/>
          <w:sz w:val="16"/>
          <w:lang w:val="uk-UA"/>
        </w:rPr>
        <w:tab/>
      </w:r>
      <w:r w:rsidR="004A4536" w:rsidRPr="00102606">
        <w:rPr>
          <w:rFonts w:ascii="Arial" w:hAnsi="Arial"/>
          <w:sz w:val="16"/>
          <w:lang w:val="uk-UA"/>
        </w:rPr>
        <w:tab/>
      </w:r>
      <w:r w:rsidR="004A4536" w:rsidRPr="00102606">
        <w:rPr>
          <w:rFonts w:ascii="Arial" w:hAnsi="Arial"/>
          <w:sz w:val="16"/>
          <w:lang w:val="uk-UA"/>
        </w:rPr>
        <w:tab/>
        <w:t xml:space="preserve"> </w:t>
      </w:r>
      <w:r w:rsidR="004A4536" w:rsidRPr="00102606">
        <w:rPr>
          <w:sz w:val="16"/>
          <w:lang w:val="uk-UA"/>
        </w:rPr>
        <w:t xml:space="preserve"> </w:t>
      </w:r>
    </w:p>
    <w:p w:rsidR="004A4536" w:rsidRPr="00102606" w:rsidRDefault="004A4536" w:rsidP="00EB2FB5">
      <w:pPr>
        <w:jc w:val="both"/>
        <w:rPr>
          <w:sz w:val="16"/>
          <w:lang w:val="uk-UA"/>
        </w:rPr>
      </w:pPr>
    </w:p>
    <w:p w:rsidR="004A4536" w:rsidRPr="00102606" w:rsidRDefault="004A4536" w:rsidP="00EB2FB5">
      <w:pPr>
        <w:jc w:val="both"/>
        <w:rPr>
          <w:sz w:val="16"/>
          <w:lang w:val="uk-UA"/>
        </w:rPr>
      </w:pPr>
    </w:p>
    <w:p w:rsidR="004A4536" w:rsidRPr="00102606" w:rsidRDefault="004A4536" w:rsidP="00EB2FB5">
      <w:pPr>
        <w:pStyle w:val="1"/>
        <w:rPr>
          <w:sz w:val="16"/>
          <w:lang w:val="uk-UA"/>
        </w:rPr>
      </w:pPr>
      <w:r w:rsidRPr="00102606">
        <w:rPr>
          <w:sz w:val="16"/>
          <w:lang w:val="uk-UA"/>
        </w:rPr>
        <w:t xml:space="preserve">                                </w:t>
      </w:r>
    </w:p>
    <w:p w:rsidR="004A4536" w:rsidRPr="00102606" w:rsidRDefault="004A4536" w:rsidP="00EB2FB5">
      <w:pPr>
        <w:pStyle w:val="1"/>
        <w:rPr>
          <w:sz w:val="16"/>
          <w:lang w:val="uk-UA"/>
        </w:rPr>
      </w:pPr>
    </w:p>
    <w:p w:rsidR="00C04868" w:rsidRPr="00102606" w:rsidRDefault="00C04868" w:rsidP="00EB2FB5">
      <w:pPr>
        <w:pStyle w:val="1"/>
        <w:rPr>
          <w:sz w:val="16"/>
          <w:lang w:val="uk-UA"/>
        </w:rPr>
      </w:pPr>
    </w:p>
    <w:tbl>
      <w:tblPr>
        <w:tblW w:w="15810" w:type="dxa"/>
        <w:tblLayout w:type="fixed"/>
        <w:tblLook w:val="01E0" w:firstRow="1" w:lastRow="1" w:firstColumn="1" w:lastColumn="1" w:noHBand="0" w:noVBand="0"/>
      </w:tblPr>
      <w:tblGrid>
        <w:gridCol w:w="5270"/>
        <w:gridCol w:w="5270"/>
        <w:gridCol w:w="5270"/>
      </w:tblGrid>
      <w:tr w:rsidR="001439C6" w:rsidRPr="00102606" w:rsidTr="00766740">
        <w:tc>
          <w:tcPr>
            <w:tcW w:w="5270" w:type="dxa"/>
          </w:tcPr>
          <w:p w:rsidR="001439C6" w:rsidRPr="00102606" w:rsidRDefault="001439C6" w:rsidP="00766740">
            <w:pPr>
              <w:pStyle w:val="1"/>
              <w:rPr>
                <w:sz w:val="16"/>
                <w:lang w:val="uk-UA"/>
              </w:rPr>
            </w:pPr>
          </w:p>
        </w:tc>
        <w:tc>
          <w:tcPr>
            <w:tcW w:w="5270" w:type="dxa"/>
          </w:tcPr>
          <w:p w:rsidR="00B57CCE" w:rsidRPr="00102606" w:rsidRDefault="001439C6" w:rsidP="00766740">
            <w:pPr>
              <w:jc w:val="right"/>
              <w:rPr>
                <w:b/>
                <w:lang w:val="uk-UA"/>
              </w:rPr>
            </w:pPr>
            <w:r w:rsidRPr="00102606">
              <w:rPr>
                <w:b/>
                <w:lang w:val="uk-UA"/>
              </w:rPr>
              <w:t xml:space="preserve">Учасникам та керівним посадовим особам </w:t>
            </w:r>
            <w:r w:rsidR="00444F30" w:rsidRPr="00102606">
              <w:rPr>
                <w:b/>
                <w:lang w:val="uk-UA"/>
              </w:rPr>
              <w:t>ПРИВАТНОГО АКЦІОНЕРНОГО ТОВАРИСТВА</w:t>
            </w:r>
            <w:r w:rsidRPr="00102606">
              <w:rPr>
                <w:b/>
                <w:lang w:val="uk-UA"/>
              </w:rPr>
              <w:t xml:space="preserve"> </w:t>
            </w:r>
          </w:p>
          <w:p w:rsidR="001439C6" w:rsidRPr="00102606" w:rsidRDefault="00B57CCE" w:rsidP="00766740">
            <w:pPr>
              <w:jc w:val="right"/>
              <w:rPr>
                <w:b/>
                <w:lang w:val="uk-UA"/>
              </w:rPr>
            </w:pPr>
            <w:r w:rsidRPr="00102606">
              <w:rPr>
                <w:b/>
                <w:lang w:val="uk-UA"/>
              </w:rPr>
              <w:t>«СЛОВ'ЯНСЬКІ ШПАЛЕРИ – КФТП»</w:t>
            </w:r>
          </w:p>
          <w:p w:rsidR="001439C6" w:rsidRPr="00102606" w:rsidRDefault="001439C6" w:rsidP="00766740">
            <w:pPr>
              <w:jc w:val="right"/>
              <w:rPr>
                <w:b/>
                <w:lang w:val="uk-UA"/>
              </w:rPr>
            </w:pPr>
            <w:r w:rsidRPr="00102606">
              <w:rPr>
                <w:b/>
                <w:lang w:val="uk-UA"/>
              </w:rPr>
              <w:t xml:space="preserve"> НКЦПФР</w:t>
            </w:r>
          </w:p>
        </w:tc>
        <w:tc>
          <w:tcPr>
            <w:tcW w:w="5270" w:type="dxa"/>
          </w:tcPr>
          <w:p w:rsidR="001439C6" w:rsidRPr="00102606" w:rsidRDefault="001439C6" w:rsidP="00766740">
            <w:pPr>
              <w:jc w:val="right"/>
              <w:rPr>
                <w:b/>
                <w:lang w:val="uk-UA"/>
              </w:rPr>
            </w:pPr>
            <w:r w:rsidRPr="00102606">
              <w:rPr>
                <w:b/>
                <w:lang w:val="uk-UA"/>
              </w:rPr>
              <w:t>Учасникам та керівним посадовим особам ТОВ "КУА "АТЛАНТА",</w:t>
            </w:r>
          </w:p>
          <w:p w:rsidR="001439C6" w:rsidRPr="00102606" w:rsidRDefault="001439C6" w:rsidP="00766740">
            <w:pPr>
              <w:jc w:val="right"/>
              <w:rPr>
                <w:b/>
                <w:lang w:val="uk-UA"/>
              </w:rPr>
            </w:pPr>
            <w:r w:rsidRPr="00102606">
              <w:rPr>
                <w:b/>
                <w:lang w:val="uk-UA"/>
              </w:rPr>
              <w:t xml:space="preserve"> НКЦПФР</w:t>
            </w:r>
          </w:p>
        </w:tc>
      </w:tr>
    </w:tbl>
    <w:p w:rsidR="001439C6" w:rsidRPr="00102606" w:rsidRDefault="001439C6" w:rsidP="001439C6">
      <w:pPr>
        <w:pStyle w:val="1"/>
        <w:rPr>
          <w:sz w:val="16"/>
          <w:lang w:val="uk-UA"/>
        </w:rPr>
      </w:pPr>
    </w:p>
    <w:p w:rsidR="001439C6" w:rsidRPr="00102606" w:rsidRDefault="001439C6" w:rsidP="001439C6">
      <w:pPr>
        <w:pStyle w:val="1"/>
        <w:rPr>
          <w:sz w:val="16"/>
          <w:lang w:val="uk-UA"/>
        </w:rPr>
      </w:pPr>
    </w:p>
    <w:p w:rsidR="001439C6" w:rsidRPr="00102606" w:rsidRDefault="001E19CB" w:rsidP="001439C6">
      <w:pPr>
        <w:pStyle w:val="1"/>
        <w:rPr>
          <w:sz w:val="16"/>
          <w:lang w:val="uk-UA"/>
        </w:rPr>
      </w:pPr>
      <w:r>
        <w:rPr>
          <w:noProof/>
          <w:sz w:val="16"/>
          <w:lang w:val="en-US" w:eastAsia="en-US"/>
        </w:rPr>
        <mc:AlternateContent>
          <mc:Choice Requires="wpg">
            <w:drawing>
              <wp:anchor distT="0" distB="0" distL="114300" distR="114300" simplePos="0" relativeHeight="251660288" behindDoc="1" locked="0" layoutInCell="1" allowOverlap="1">
                <wp:simplePos x="0" y="0"/>
                <wp:positionH relativeFrom="column">
                  <wp:posOffset>753745</wp:posOffset>
                </wp:positionH>
                <wp:positionV relativeFrom="paragraph">
                  <wp:posOffset>182880</wp:posOffset>
                </wp:positionV>
                <wp:extent cx="5394960" cy="2819400"/>
                <wp:effectExtent l="19050" t="19050" r="15240" b="19050"/>
                <wp:wrapNone/>
                <wp:docPr id="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2819400"/>
                          <a:chOff x="2016" y="3600"/>
                          <a:chExt cx="8496" cy="4440"/>
                        </a:xfrm>
                      </wpg:grpSpPr>
                      <wps:wsp>
                        <wps:cNvPr id="4" name="Freeform 464"/>
                        <wps:cNvSpPr>
                          <a:spLocks/>
                        </wps:cNvSpPr>
                        <wps:spPr bwMode="auto">
                          <a:xfrm>
                            <a:off x="2016" y="5904"/>
                            <a:ext cx="2880" cy="2115"/>
                          </a:xfrm>
                          <a:custGeom>
                            <a:avLst/>
                            <a:gdLst>
                              <a:gd name="T0" fmla="*/ 0 w 192"/>
                              <a:gd name="T1" fmla="*/ 141 h 141"/>
                              <a:gd name="T2" fmla="*/ 82 w 192"/>
                              <a:gd name="T3" fmla="*/ 0 h 141"/>
                              <a:gd name="T4" fmla="*/ 118 w 192"/>
                              <a:gd name="T5" fmla="*/ 0 h 141"/>
                              <a:gd name="T6" fmla="*/ 137 w 192"/>
                              <a:gd name="T7" fmla="*/ 35 h 141"/>
                              <a:gd name="T8" fmla="*/ 111 w 192"/>
                              <a:gd name="T9" fmla="*/ 35 h 141"/>
                              <a:gd name="T10" fmla="*/ 94 w 192"/>
                              <a:gd name="T11" fmla="*/ 69 h 141"/>
                              <a:gd name="T12" fmla="*/ 157 w 192"/>
                              <a:gd name="T13" fmla="*/ 69 h 141"/>
                              <a:gd name="T14" fmla="*/ 192 w 192"/>
                              <a:gd name="T15" fmla="*/ 141 h 141"/>
                              <a:gd name="T16" fmla="*/ 0 w 192"/>
                              <a:gd name="T17" fmla="*/ 14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2" h="141">
                                <a:moveTo>
                                  <a:pt x="0" y="141"/>
                                </a:moveTo>
                                <a:lnTo>
                                  <a:pt x="82" y="0"/>
                                </a:lnTo>
                                <a:lnTo>
                                  <a:pt x="118" y="0"/>
                                </a:lnTo>
                                <a:lnTo>
                                  <a:pt x="137" y="35"/>
                                </a:lnTo>
                                <a:lnTo>
                                  <a:pt x="111" y="35"/>
                                </a:lnTo>
                                <a:lnTo>
                                  <a:pt x="94" y="69"/>
                                </a:lnTo>
                                <a:lnTo>
                                  <a:pt x="157" y="69"/>
                                </a:lnTo>
                                <a:lnTo>
                                  <a:pt x="192" y="141"/>
                                </a:lnTo>
                                <a:lnTo>
                                  <a:pt x="0" y="141"/>
                                </a:lnTo>
                                <a:close/>
                              </a:path>
                            </a:pathLst>
                          </a:custGeom>
                          <a:solidFill>
                            <a:srgbClr val="CCFFCC">
                              <a:alpha val="50000"/>
                            </a:srgbClr>
                          </a:solidFill>
                          <a:ln w="9525">
                            <a:solidFill>
                              <a:srgbClr val="CCFFCC"/>
                            </a:solidFill>
                            <a:round/>
                            <a:headEnd/>
                            <a:tailEnd/>
                          </a:ln>
                        </wps:spPr>
                        <wps:bodyPr rot="0" vert="horz" wrap="square" lIns="91440" tIns="45720" rIns="91440" bIns="45720" anchor="t" anchorCtr="0" upright="1">
                          <a:noAutofit/>
                        </wps:bodyPr>
                      </wps:wsp>
                      <wps:wsp>
                        <wps:cNvPr id="5" name="Freeform 465"/>
                        <wps:cNvSpPr>
                          <a:spLocks/>
                        </wps:cNvSpPr>
                        <wps:spPr bwMode="auto">
                          <a:xfrm>
                            <a:off x="3600" y="3600"/>
                            <a:ext cx="3540" cy="4440"/>
                          </a:xfrm>
                          <a:custGeom>
                            <a:avLst/>
                            <a:gdLst>
                              <a:gd name="T0" fmla="*/ 0 w 236"/>
                              <a:gd name="T1" fmla="*/ 108 h 296"/>
                              <a:gd name="T2" fmla="*/ 63 w 236"/>
                              <a:gd name="T3" fmla="*/ 0 h 296"/>
                              <a:gd name="T4" fmla="*/ 236 w 236"/>
                              <a:gd name="T5" fmla="*/ 296 h 296"/>
                              <a:gd name="T6" fmla="*/ 136 w 236"/>
                              <a:gd name="T7" fmla="*/ 296 h 296"/>
                              <a:gd name="T8" fmla="*/ 30 w 236"/>
                              <a:gd name="T9" fmla="*/ 94 h 296"/>
                              <a:gd name="T10" fmla="*/ 0 w 236"/>
                              <a:gd name="T11" fmla="*/ 108 h 296"/>
                            </a:gdLst>
                            <a:ahLst/>
                            <a:cxnLst>
                              <a:cxn ang="0">
                                <a:pos x="T0" y="T1"/>
                              </a:cxn>
                              <a:cxn ang="0">
                                <a:pos x="T2" y="T3"/>
                              </a:cxn>
                              <a:cxn ang="0">
                                <a:pos x="T4" y="T5"/>
                              </a:cxn>
                              <a:cxn ang="0">
                                <a:pos x="T6" y="T7"/>
                              </a:cxn>
                              <a:cxn ang="0">
                                <a:pos x="T8" y="T9"/>
                              </a:cxn>
                              <a:cxn ang="0">
                                <a:pos x="T10" y="T11"/>
                              </a:cxn>
                            </a:cxnLst>
                            <a:rect l="0" t="0" r="r" b="b"/>
                            <a:pathLst>
                              <a:path w="236" h="296">
                                <a:moveTo>
                                  <a:pt x="0" y="108"/>
                                </a:moveTo>
                                <a:lnTo>
                                  <a:pt x="63" y="0"/>
                                </a:lnTo>
                                <a:lnTo>
                                  <a:pt x="236" y="296"/>
                                </a:lnTo>
                                <a:lnTo>
                                  <a:pt x="136" y="296"/>
                                </a:lnTo>
                                <a:lnTo>
                                  <a:pt x="30" y="94"/>
                                </a:lnTo>
                                <a:lnTo>
                                  <a:pt x="0" y="108"/>
                                </a:lnTo>
                                <a:close/>
                              </a:path>
                            </a:pathLst>
                          </a:custGeom>
                          <a:solidFill>
                            <a:srgbClr val="CCFFCC">
                              <a:alpha val="50000"/>
                            </a:srgbClr>
                          </a:solidFill>
                          <a:ln w="9525">
                            <a:solidFill>
                              <a:srgbClr val="CCFFCC"/>
                            </a:solidFill>
                            <a:round/>
                            <a:headEnd/>
                            <a:tailEnd/>
                          </a:ln>
                        </wps:spPr>
                        <wps:bodyPr rot="0" vert="horz" wrap="square" lIns="91440" tIns="45720" rIns="91440" bIns="45720" anchor="t" anchorCtr="0" upright="1">
                          <a:noAutofit/>
                        </wps:bodyPr>
                      </wps:wsp>
                      <wps:wsp>
                        <wps:cNvPr id="6" name="Freeform 466"/>
                        <wps:cNvSpPr>
                          <a:spLocks/>
                        </wps:cNvSpPr>
                        <wps:spPr bwMode="auto">
                          <a:xfrm rot="-10800000">
                            <a:off x="5472" y="3600"/>
                            <a:ext cx="3540" cy="4440"/>
                          </a:xfrm>
                          <a:custGeom>
                            <a:avLst/>
                            <a:gdLst>
                              <a:gd name="T0" fmla="*/ 0 w 236"/>
                              <a:gd name="T1" fmla="*/ 108 h 296"/>
                              <a:gd name="T2" fmla="*/ 63 w 236"/>
                              <a:gd name="T3" fmla="*/ 0 h 296"/>
                              <a:gd name="T4" fmla="*/ 236 w 236"/>
                              <a:gd name="T5" fmla="*/ 296 h 296"/>
                              <a:gd name="T6" fmla="*/ 136 w 236"/>
                              <a:gd name="T7" fmla="*/ 296 h 296"/>
                              <a:gd name="T8" fmla="*/ 30 w 236"/>
                              <a:gd name="T9" fmla="*/ 94 h 296"/>
                              <a:gd name="T10" fmla="*/ 0 w 236"/>
                              <a:gd name="T11" fmla="*/ 108 h 296"/>
                            </a:gdLst>
                            <a:ahLst/>
                            <a:cxnLst>
                              <a:cxn ang="0">
                                <a:pos x="T0" y="T1"/>
                              </a:cxn>
                              <a:cxn ang="0">
                                <a:pos x="T2" y="T3"/>
                              </a:cxn>
                              <a:cxn ang="0">
                                <a:pos x="T4" y="T5"/>
                              </a:cxn>
                              <a:cxn ang="0">
                                <a:pos x="T6" y="T7"/>
                              </a:cxn>
                              <a:cxn ang="0">
                                <a:pos x="T8" y="T9"/>
                              </a:cxn>
                              <a:cxn ang="0">
                                <a:pos x="T10" y="T11"/>
                              </a:cxn>
                            </a:cxnLst>
                            <a:rect l="0" t="0" r="r" b="b"/>
                            <a:pathLst>
                              <a:path w="236" h="296">
                                <a:moveTo>
                                  <a:pt x="0" y="108"/>
                                </a:moveTo>
                                <a:lnTo>
                                  <a:pt x="63" y="0"/>
                                </a:lnTo>
                                <a:lnTo>
                                  <a:pt x="236" y="296"/>
                                </a:lnTo>
                                <a:lnTo>
                                  <a:pt x="136" y="296"/>
                                </a:lnTo>
                                <a:lnTo>
                                  <a:pt x="30" y="94"/>
                                </a:lnTo>
                                <a:lnTo>
                                  <a:pt x="0" y="108"/>
                                </a:lnTo>
                                <a:close/>
                              </a:path>
                            </a:pathLst>
                          </a:custGeom>
                          <a:solidFill>
                            <a:srgbClr val="CCFFCC">
                              <a:alpha val="50000"/>
                            </a:srgbClr>
                          </a:solidFill>
                          <a:ln w="9525">
                            <a:solidFill>
                              <a:srgbClr val="CCFFCC"/>
                            </a:solidFill>
                            <a:round/>
                            <a:headEnd/>
                            <a:tailEnd/>
                          </a:ln>
                        </wps:spPr>
                        <wps:bodyPr rot="0" vert="horz" wrap="square" lIns="91440" tIns="45720" rIns="91440" bIns="45720" anchor="t" anchorCtr="0" upright="1">
                          <a:noAutofit/>
                        </wps:bodyPr>
                      </wps:wsp>
                      <wps:wsp>
                        <wps:cNvPr id="7" name="Freeform 467"/>
                        <wps:cNvSpPr>
                          <a:spLocks/>
                        </wps:cNvSpPr>
                        <wps:spPr bwMode="auto">
                          <a:xfrm rot="-10800000">
                            <a:off x="7632" y="3600"/>
                            <a:ext cx="2880" cy="2115"/>
                          </a:xfrm>
                          <a:custGeom>
                            <a:avLst/>
                            <a:gdLst>
                              <a:gd name="T0" fmla="*/ 0 w 192"/>
                              <a:gd name="T1" fmla="*/ 141 h 141"/>
                              <a:gd name="T2" fmla="*/ 82 w 192"/>
                              <a:gd name="T3" fmla="*/ 0 h 141"/>
                              <a:gd name="T4" fmla="*/ 118 w 192"/>
                              <a:gd name="T5" fmla="*/ 0 h 141"/>
                              <a:gd name="T6" fmla="*/ 137 w 192"/>
                              <a:gd name="T7" fmla="*/ 35 h 141"/>
                              <a:gd name="T8" fmla="*/ 111 w 192"/>
                              <a:gd name="T9" fmla="*/ 35 h 141"/>
                              <a:gd name="T10" fmla="*/ 94 w 192"/>
                              <a:gd name="T11" fmla="*/ 69 h 141"/>
                              <a:gd name="T12" fmla="*/ 157 w 192"/>
                              <a:gd name="T13" fmla="*/ 69 h 141"/>
                              <a:gd name="T14" fmla="*/ 192 w 192"/>
                              <a:gd name="T15" fmla="*/ 141 h 141"/>
                              <a:gd name="T16" fmla="*/ 0 w 192"/>
                              <a:gd name="T17" fmla="*/ 14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2" h="141">
                                <a:moveTo>
                                  <a:pt x="0" y="141"/>
                                </a:moveTo>
                                <a:lnTo>
                                  <a:pt x="82" y="0"/>
                                </a:lnTo>
                                <a:lnTo>
                                  <a:pt x="118" y="0"/>
                                </a:lnTo>
                                <a:lnTo>
                                  <a:pt x="137" y="35"/>
                                </a:lnTo>
                                <a:lnTo>
                                  <a:pt x="111" y="35"/>
                                </a:lnTo>
                                <a:lnTo>
                                  <a:pt x="94" y="69"/>
                                </a:lnTo>
                                <a:lnTo>
                                  <a:pt x="157" y="69"/>
                                </a:lnTo>
                                <a:lnTo>
                                  <a:pt x="192" y="141"/>
                                </a:lnTo>
                                <a:lnTo>
                                  <a:pt x="0" y="141"/>
                                </a:lnTo>
                                <a:close/>
                              </a:path>
                            </a:pathLst>
                          </a:custGeom>
                          <a:solidFill>
                            <a:srgbClr val="CCFFCC">
                              <a:alpha val="50000"/>
                            </a:srgbClr>
                          </a:solidFill>
                          <a:ln w="9525">
                            <a:solidFill>
                              <a:srgbClr val="CCFFCC"/>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92201" id="Group 463" o:spid="_x0000_s1026" style="position:absolute;margin-left:59.35pt;margin-top:14.4pt;width:424.8pt;height:222pt;z-index:-251656192" coordorigin="2016,3600" coordsize="8496,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">
                <v:shape id="Freeform 464" o:spid="_x0000_s1027" style="position:absolute;left:2016;top:5904;width:2880;height:2115;visibility:visible;mso-wrap-style:square;v-text-anchor:top" coordsize="19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" path="m,141l82,r36,l137,35r-26,l94,69r63,l192,141,,141xe" fillcolor="#cfc" strokecolor="#cfc">
                  <v:fill opacity="32896f"/>
                  <v:path arrowok="t" o:connecttype="custom" o:connectlocs="0,2115;1230,0;1770,0;2055,525;1665,525;1410,1035;2355,1035;2880,2115;0,2115" o:connectangles="0,0,0,0,0,0,0,0,0"/>
                </v:shape>
                <v:shape id="Freeform 465" o:spid="_x0000_s1028" style="position:absolute;left:3600;top:3600;width:3540;height:4440;visibility:visible;mso-wrap-style:square;v-text-anchor:top" coordsize="23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" path="m,108l63,,236,296r-100,l30,94,,108xe" fillcolor="#cfc" strokecolor="#cfc">
                  <v:fill opacity="32896f"/>
                  <v:path arrowok="t" o:connecttype="custom" o:connectlocs="0,1620;945,0;3540,4440;2040,4440;450,1410;0,1620" o:connectangles="0,0,0,0,0,0"/>
                </v:shape>
                <v:shape id="Freeform 466" o:spid="_x0000_s1029" style="position:absolute;left:5472;top:3600;width:3540;height:4440;rotation:180;visibility:visible;mso-wrap-style:square;v-text-anchor:top" coordsize="23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" path="m,108l63,,236,296r-100,l30,94,,108xe" fillcolor="#cfc" strokecolor="#cfc">
                  <v:fill opacity="32896f"/>
                  <v:path arrowok="t" o:connecttype="custom" o:connectlocs="0,1620;945,0;3540,4440;2040,4440;450,1410;0,1620" o:connectangles="0,0,0,0,0,0"/>
                </v:shape>
                <v:shape id="Freeform 467" o:spid="_x0000_s1030" style="position:absolute;left:7632;top:3600;width:2880;height:2115;rotation:180;visibility:visible;mso-wrap-style:square;v-text-anchor:top" coordsize="19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" path="m,141l82,r36,l137,35r-26,l94,69r63,l192,141,,141xe" fillcolor="#cfc" strokecolor="#cfc">
                  <v:fill opacity="32896f"/>
                  <v:path arrowok="t" o:connecttype="custom" o:connectlocs="0,2115;1230,0;1770,0;2055,525;1665,525;1410,1035;2355,1035;2880,2115;0,2115" o:connectangles="0,0,0,0,0,0,0,0,0"/>
                </v:shape>
              </v:group>
            </w:pict>
          </mc:Fallback>
        </mc:AlternateContent>
      </w:r>
    </w:p>
    <w:p w:rsidR="001439C6" w:rsidRPr="00102606" w:rsidRDefault="001439C6" w:rsidP="001439C6">
      <w:pPr>
        <w:rPr>
          <w:lang w:val="uk-UA"/>
        </w:rPr>
      </w:pPr>
    </w:p>
    <w:p w:rsidR="001439C6" w:rsidRPr="00102606" w:rsidRDefault="001439C6" w:rsidP="001439C6">
      <w:pPr>
        <w:rPr>
          <w:lang w:val="uk-UA"/>
        </w:rPr>
      </w:pPr>
    </w:p>
    <w:p w:rsidR="001439C6" w:rsidRPr="00102606" w:rsidRDefault="001439C6" w:rsidP="001439C6">
      <w:pPr>
        <w:rPr>
          <w:lang w:val="uk-UA"/>
        </w:rPr>
      </w:pPr>
    </w:p>
    <w:p w:rsidR="001439C6" w:rsidRPr="00102606" w:rsidRDefault="001439C6" w:rsidP="001439C6">
      <w:pPr>
        <w:pStyle w:val="1"/>
        <w:ind w:left="1416" w:firstLine="708"/>
        <w:rPr>
          <w:sz w:val="36"/>
          <w:u w:val="single"/>
          <w:lang w:val="uk-UA"/>
        </w:rPr>
      </w:pPr>
      <w:r w:rsidRPr="00102606">
        <w:rPr>
          <w:sz w:val="16"/>
          <w:lang w:val="uk-UA"/>
        </w:rPr>
        <w:t xml:space="preserve">         </w:t>
      </w:r>
      <w:r w:rsidRPr="00102606">
        <w:rPr>
          <w:sz w:val="36"/>
          <w:u w:val="single"/>
          <w:lang w:val="uk-UA"/>
        </w:rPr>
        <w:t>АУДИТОРСЬКИЙ ВИСНОВОК</w:t>
      </w:r>
    </w:p>
    <w:p w:rsidR="001439C6" w:rsidRPr="00102606" w:rsidRDefault="001439C6" w:rsidP="001439C6">
      <w:pPr>
        <w:jc w:val="center"/>
        <w:rPr>
          <w:lang w:val="uk-UA"/>
        </w:rPr>
      </w:pPr>
      <w:r w:rsidRPr="00102606">
        <w:rPr>
          <w:lang w:val="uk-UA"/>
        </w:rPr>
        <w:t>(звіт незалежного аудитора)</w:t>
      </w:r>
    </w:p>
    <w:p w:rsidR="001439C6" w:rsidRPr="00102606" w:rsidRDefault="00371BA3" w:rsidP="001439C6">
      <w:pPr>
        <w:jc w:val="center"/>
        <w:rPr>
          <w:lang w:val="uk-UA"/>
        </w:rPr>
      </w:pPr>
      <w:r>
        <w:rPr>
          <w:lang w:val="uk-UA"/>
        </w:rPr>
        <w:t>Безу</w:t>
      </w:r>
      <w:r w:rsidR="001439C6" w:rsidRPr="00102606">
        <w:rPr>
          <w:lang w:val="uk-UA"/>
        </w:rPr>
        <w:t>мовно-позитивний</w:t>
      </w:r>
    </w:p>
    <w:p w:rsidR="001439C6" w:rsidRPr="00102606" w:rsidRDefault="001439C6" w:rsidP="001439C6">
      <w:pPr>
        <w:ind w:firstLine="708"/>
        <w:jc w:val="both"/>
        <w:rPr>
          <w:lang w:val="uk-UA"/>
        </w:rPr>
      </w:pPr>
    </w:p>
    <w:p w:rsidR="001439C6" w:rsidRPr="00102606" w:rsidRDefault="001439C6" w:rsidP="001439C6">
      <w:pPr>
        <w:ind w:firstLine="708"/>
        <w:jc w:val="both"/>
        <w:rPr>
          <w:color w:val="FF0000"/>
          <w:lang w:val="uk-UA"/>
        </w:rPr>
      </w:pPr>
      <w:r w:rsidRPr="00102606">
        <w:rPr>
          <w:lang w:val="uk-UA"/>
        </w:rPr>
        <w:t>м. Ки</w:t>
      </w:r>
      <w:r w:rsidR="001E19CB">
        <w:rPr>
          <w:lang w:val="uk-UA"/>
        </w:rPr>
        <w:t>їв</w:t>
      </w:r>
      <w:r w:rsidR="001E19CB">
        <w:rPr>
          <w:lang w:val="uk-UA"/>
        </w:rPr>
        <w:tab/>
      </w:r>
      <w:r w:rsidR="001E19CB">
        <w:rPr>
          <w:lang w:val="uk-UA"/>
        </w:rPr>
        <w:tab/>
      </w:r>
      <w:r w:rsidR="001E19CB">
        <w:rPr>
          <w:lang w:val="uk-UA"/>
        </w:rPr>
        <w:tab/>
      </w:r>
      <w:r w:rsidR="001E19CB">
        <w:rPr>
          <w:lang w:val="uk-UA"/>
        </w:rPr>
        <w:tab/>
      </w:r>
      <w:r w:rsidR="001E19CB">
        <w:rPr>
          <w:lang w:val="uk-UA"/>
        </w:rPr>
        <w:tab/>
      </w:r>
      <w:r w:rsidR="001E19CB">
        <w:rPr>
          <w:lang w:val="uk-UA"/>
        </w:rPr>
        <w:tab/>
      </w:r>
      <w:r w:rsidR="001E19CB">
        <w:rPr>
          <w:lang w:val="uk-UA"/>
        </w:rPr>
        <w:tab/>
      </w:r>
      <w:r w:rsidR="001E19CB">
        <w:rPr>
          <w:lang w:val="uk-UA"/>
        </w:rPr>
        <w:tab/>
        <w:t xml:space="preserve">                    </w:t>
      </w:r>
      <w:r w:rsidRPr="00102606">
        <w:rPr>
          <w:lang w:val="uk-UA"/>
        </w:rPr>
        <w:t xml:space="preserve"> </w:t>
      </w:r>
      <w:r w:rsidR="001E19CB" w:rsidRPr="001E19CB">
        <w:rPr>
          <w:lang w:val="uk-UA"/>
        </w:rPr>
        <w:t>19 березня</w:t>
      </w:r>
      <w:r w:rsidRPr="001E19CB">
        <w:rPr>
          <w:lang w:val="uk-UA"/>
        </w:rPr>
        <w:t xml:space="preserve"> </w:t>
      </w:r>
      <w:r w:rsidR="00412ED6" w:rsidRPr="001E19CB">
        <w:rPr>
          <w:lang w:val="uk-UA"/>
        </w:rPr>
        <w:t>2018</w:t>
      </w:r>
      <w:r w:rsidRPr="001E19CB">
        <w:rPr>
          <w:lang w:val="uk-UA"/>
        </w:rPr>
        <w:t xml:space="preserve"> р.</w:t>
      </w:r>
    </w:p>
    <w:p w:rsidR="001439C6" w:rsidRPr="00102606" w:rsidRDefault="001439C6" w:rsidP="001439C6">
      <w:pPr>
        <w:tabs>
          <w:tab w:val="left" w:pos="7838"/>
        </w:tabs>
        <w:jc w:val="both"/>
        <w:rPr>
          <w:lang w:val="uk-UA"/>
        </w:rPr>
      </w:pPr>
      <w:r w:rsidRPr="00102606">
        <w:rPr>
          <w:lang w:val="uk-UA"/>
        </w:rPr>
        <w:tab/>
      </w:r>
    </w:p>
    <w:p w:rsidR="001439C6" w:rsidRPr="00102606" w:rsidRDefault="001439C6" w:rsidP="001439C6">
      <w:pPr>
        <w:jc w:val="both"/>
        <w:rPr>
          <w:lang w:val="uk-UA"/>
        </w:rPr>
      </w:pPr>
    </w:p>
    <w:p w:rsidR="001439C6" w:rsidRPr="00102606" w:rsidRDefault="001439C6" w:rsidP="001439C6">
      <w:pPr>
        <w:jc w:val="center"/>
        <w:rPr>
          <w:sz w:val="32"/>
          <w:lang w:val="uk-UA"/>
        </w:rPr>
      </w:pPr>
      <w:r w:rsidRPr="00102606">
        <w:rPr>
          <w:sz w:val="32"/>
          <w:lang w:val="uk-UA"/>
        </w:rPr>
        <w:t xml:space="preserve">щодо річної фінансової звітності </w:t>
      </w:r>
    </w:p>
    <w:p w:rsidR="001439C6" w:rsidRPr="00102606" w:rsidRDefault="00444F30" w:rsidP="001439C6">
      <w:pPr>
        <w:jc w:val="center"/>
        <w:rPr>
          <w:sz w:val="32"/>
          <w:lang w:val="uk-UA"/>
        </w:rPr>
      </w:pPr>
      <w:r w:rsidRPr="00102606">
        <w:rPr>
          <w:sz w:val="32"/>
          <w:lang w:val="uk-UA"/>
        </w:rPr>
        <w:t>ПРИВАТНОГО АКЦІОНЕРНОГО ТОВАРИСТВА</w:t>
      </w:r>
      <w:r w:rsidR="001439C6" w:rsidRPr="00102606">
        <w:rPr>
          <w:sz w:val="32"/>
          <w:lang w:val="uk-UA"/>
        </w:rPr>
        <w:t xml:space="preserve"> </w:t>
      </w:r>
    </w:p>
    <w:p w:rsidR="001439C6" w:rsidRPr="00102606" w:rsidRDefault="001439C6" w:rsidP="001439C6">
      <w:pPr>
        <w:jc w:val="center"/>
        <w:rPr>
          <w:sz w:val="32"/>
          <w:lang w:val="uk-UA"/>
        </w:rPr>
      </w:pPr>
      <w:r w:rsidRPr="00102606">
        <w:rPr>
          <w:sz w:val="32"/>
          <w:lang w:val="uk-UA"/>
        </w:rPr>
        <w:t>«</w:t>
      </w:r>
      <w:r w:rsidR="00B57CCE" w:rsidRPr="00102606">
        <w:rPr>
          <w:sz w:val="32"/>
          <w:lang w:val="uk-UA"/>
        </w:rPr>
        <w:t>СЛОВ'ЯНСЬКІ ШПАЛЕРИ - КФТП</w:t>
      </w:r>
      <w:r w:rsidRPr="00102606">
        <w:rPr>
          <w:sz w:val="32"/>
          <w:lang w:val="uk-UA"/>
        </w:rPr>
        <w:t xml:space="preserve">», </w:t>
      </w:r>
    </w:p>
    <w:p w:rsidR="001439C6" w:rsidRPr="00102606" w:rsidRDefault="001439C6" w:rsidP="001439C6">
      <w:pPr>
        <w:jc w:val="center"/>
        <w:rPr>
          <w:sz w:val="32"/>
          <w:lang w:val="uk-UA"/>
        </w:rPr>
      </w:pPr>
      <w:r w:rsidRPr="00102606">
        <w:rPr>
          <w:sz w:val="32"/>
          <w:lang w:val="uk-UA"/>
        </w:rPr>
        <w:t xml:space="preserve">код ЄДРПОУ </w:t>
      </w:r>
      <w:r w:rsidR="000838CD" w:rsidRPr="00102606">
        <w:rPr>
          <w:sz w:val="32"/>
          <w:lang w:val="uk-UA"/>
        </w:rPr>
        <w:t>00278876</w:t>
      </w:r>
      <w:r w:rsidRPr="00102606">
        <w:rPr>
          <w:sz w:val="32"/>
          <w:lang w:val="uk-UA"/>
        </w:rPr>
        <w:t xml:space="preserve">, </w:t>
      </w:r>
    </w:p>
    <w:p w:rsidR="001439C6" w:rsidRPr="00102606" w:rsidRDefault="001439C6" w:rsidP="001439C6">
      <w:pPr>
        <w:jc w:val="center"/>
        <w:rPr>
          <w:sz w:val="32"/>
          <w:lang w:val="uk-UA"/>
        </w:rPr>
      </w:pPr>
      <w:r w:rsidRPr="00102606">
        <w:rPr>
          <w:sz w:val="32"/>
          <w:lang w:val="uk-UA"/>
        </w:rPr>
        <w:t xml:space="preserve">що зареєстроване за </w:t>
      </w:r>
      <w:proofErr w:type="spellStart"/>
      <w:r w:rsidRPr="00102606">
        <w:rPr>
          <w:sz w:val="32"/>
          <w:lang w:val="uk-UA"/>
        </w:rPr>
        <w:t>адресою</w:t>
      </w:r>
      <w:proofErr w:type="spellEnd"/>
      <w:r w:rsidRPr="00102606">
        <w:rPr>
          <w:sz w:val="32"/>
          <w:lang w:val="uk-UA"/>
        </w:rPr>
        <w:t xml:space="preserve">: </w:t>
      </w:r>
    </w:p>
    <w:p w:rsidR="00FA79F2" w:rsidRPr="00102606" w:rsidRDefault="00FA79F2" w:rsidP="001439C6">
      <w:pPr>
        <w:jc w:val="center"/>
        <w:rPr>
          <w:sz w:val="32"/>
          <w:lang w:val="uk-UA"/>
        </w:rPr>
      </w:pPr>
      <w:r w:rsidRPr="00102606">
        <w:rPr>
          <w:sz w:val="32"/>
          <w:lang w:val="uk-UA"/>
        </w:rPr>
        <w:t xml:space="preserve">15300, Чернігівська обл., </w:t>
      </w:r>
      <w:proofErr w:type="spellStart"/>
      <w:r w:rsidRPr="00102606">
        <w:rPr>
          <w:sz w:val="32"/>
          <w:lang w:val="uk-UA"/>
        </w:rPr>
        <w:t>Корюківський</w:t>
      </w:r>
      <w:proofErr w:type="spellEnd"/>
      <w:r w:rsidRPr="00102606">
        <w:rPr>
          <w:sz w:val="32"/>
          <w:lang w:val="uk-UA"/>
        </w:rPr>
        <w:t xml:space="preserve"> район, місто </w:t>
      </w:r>
      <w:proofErr w:type="spellStart"/>
      <w:r w:rsidRPr="00102606">
        <w:rPr>
          <w:sz w:val="32"/>
          <w:lang w:val="uk-UA"/>
        </w:rPr>
        <w:t>Корюківка</w:t>
      </w:r>
      <w:proofErr w:type="spellEnd"/>
      <w:r w:rsidRPr="00102606">
        <w:rPr>
          <w:sz w:val="32"/>
          <w:lang w:val="uk-UA"/>
        </w:rPr>
        <w:t xml:space="preserve">, вулиця </w:t>
      </w:r>
      <w:proofErr w:type="spellStart"/>
      <w:r w:rsidRPr="00102606">
        <w:rPr>
          <w:sz w:val="32"/>
          <w:lang w:val="uk-UA"/>
        </w:rPr>
        <w:t>Передзаводська</w:t>
      </w:r>
      <w:proofErr w:type="spellEnd"/>
      <w:r w:rsidRPr="00102606">
        <w:rPr>
          <w:sz w:val="32"/>
          <w:lang w:val="uk-UA"/>
        </w:rPr>
        <w:t>, будинок 4</w:t>
      </w:r>
    </w:p>
    <w:p w:rsidR="001439C6" w:rsidRPr="00102606" w:rsidRDefault="001439C6" w:rsidP="001439C6">
      <w:pPr>
        <w:jc w:val="center"/>
        <w:rPr>
          <w:b/>
          <w:lang w:val="uk-UA"/>
        </w:rPr>
      </w:pPr>
      <w:r w:rsidRPr="00102606">
        <w:rPr>
          <w:sz w:val="32"/>
          <w:lang w:val="uk-UA"/>
        </w:rPr>
        <w:t>станом на 31.12.</w:t>
      </w:r>
      <w:r w:rsidR="00412ED6" w:rsidRPr="00102606">
        <w:rPr>
          <w:sz w:val="32"/>
          <w:lang w:val="uk-UA"/>
        </w:rPr>
        <w:t>2017</w:t>
      </w:r>
      <w:r w:rsidRPr="00102606">
        <w:rPr>
          <w:sz w:val="32"/>
          <w:lang w:val="uk-UA"/>
        </w:rPr>
        <w:t xml:space="preserve"> р.</w:t>
      </w:r>
    </w:p>
    <w:p w:rsidR="000F4BCD" w:rsidRPr="00102606" w:rsidRDefault="000F4BCD" w:rsidP="000F4BCD">
      <w:pPr>
        <w:jc w:val="both"/>
        <w:rPr>
          <w:lang w:val="uk-UA"/>
        </w:rPr>
      </w:pPr>
    </w:p>
    <w:p w:rsidR="000F4BCD" w:rsidRPr="00102606" w:rsidRDefault="000F4BCD" w:rsidP="000F4BCD">
      <w:pPr>
        <w:jc w:val="both"/>
        <w:rPr>
          <w:b/>
          <w:lang w:val="uk-UA"/>
        </w:rPr>
      </w:pPr>
    </w:p>
    <w:p w:rsidR="004A4536" w:rsidRPr="00102606" w:rsidRDefault="00C833F8" w:rsidP="00EB2FB5">
      <w:pPr>
        <w:jc w:val="both"/>
        <w:rPr>
          <w:b/>
          <w:lang w:val="uk-UA"/>
        </w:rPr>
      </w:pPr>
      <w:r w:rsidRPr="00102606">
        <w:rPr>
          <w:b/>
          <w:lang w:val="uk-UA"/>
        </w:rPr>
        <w:t xml:space="preserve">  </w:t>
      </w:r>
    </w:p>
    <w:p w:rsidR="004A4536" w:rsidRPr="00102606" w:rsidRDefault="004A4536" w:rsidP="00EB2FB5">
      <w:pPr>
        <w:jc w:val="both"/>
        <w:rPr>
          <w:b/>
          <w:lang w:val="uk-UA"/>
        </w:rPr>
      </w:pPr>
    </w:p>
    <w:p w:rsidR="004A4536" w:rsidRPr="00102606" w:rsidRDefault="004A4536" w:rsidP="00EB2FB5">
      <w:pPr>
        <w:jc w:val="both"/>
        <w:rPr>
          <w:b/>
          <w:lang w:val="uk-UA"/>
        </w:rPr>
      </w:pPr>
    </w:p>
    <w:p w:rsidR="004A4536" w:rsidRPr="00102606" w:rsidRDefault="004A4536" w:rsidP="00EB2FB5">
      <w:pPr>
        <w:jc w:val="both"/>
        <w:rPr>
          <w:b/>
          <w:lang w:val="uk-UA"/>
        </w:rPr>
      </w:pPr>
    </w:p>
    <w:p w:rsidR="004A4536" w:rsidRPr="00102606" w:rsidRDefault="004A4536" w:rsidP="00EB2FB5">
      <w:pPr>
        <w:jc w:val="both"/>
        <w:rPr>
          <w:b/>
          <w:lang w:val="uk-UA"/>
        </w:rPr>
      </w:pPr>
    </w:p>
    <w:p w:rsidR="004A4536" w:rsidRPr="00102606" w:rsidRDefault="004A4536" w:rsidP="00EB2FB5">
      <w:pPr>
        <w:jc w:val="both"/>
        <w:rPr>
          <w:b/>
          <w:lang w:val="uk-UA"/>
        </w:rPr>
      </w:pPr>
    </w:p>
    <w:p w:rsidR="001439C6" w:rsidRPr="00102606" w:rsidRDefault="001439C6">
      <w:pPr>
        <w:rPr>
          <w:rFonts w:eastAsia="Arial Unicode MS" w:cs="Arial"/>
          <w:b/>
          <w:bCs/>
          <w:lang w:val="uk-UA"/>
        </w:rPr>
      </w:pPr>
    </w:p>
    <w:p w:rsidR="00436E54" w:rsidRPr="00102606" w:rsidRDefault="00436E54">
      <w:pPr>
        <w:rPr>
          <w:rFonts w:eastAsia="Arial Unicode MS" w:cs="Arial"/>
          <w:b/>
          <w:bCs/>
          <w:lang w:val="uk-UA"/>
        </w:rPr>
      </w:pPr>
    </w:p>
    <w:p w:rsidR="00B1541C" w:rsidRPr="00102606" w:rsidRDefault="00B1541C" w:rsidP="00B1541C">
      <w:pPr>
        <w:pStyle w:val="xl66"/>
        <w:pBdr>
          <w:left w:val="none" w:sz="0" w:space="0" w:color="auto"/>
          <w:bottom w:val="none" w:sz="0" w:space="0" w:color="auto"/>
          <w:right w:val="none" w:sz="0" w:space="0" w:color="auto"/>
        </w:pBdr>
        <w:spacing w:before="0" w:after="0"/>
        <w:textAlignment w:val="auto"/>
        <w:rPr>
          <w:rFonts w:ascii="Times New Roman" w:hAnsi="Times New Roman"/>
          <w:lang w:val="uk-UA"/>
        </w:rPr>
      </w:pPr>
      <w:r w:rsidRPr="00102606">
        <w:rPr>
          <w:rFonts w:ascii="Times New Roman" w:hAnsi="Times New Roman"/>
          <w:lang w:val="uk-UA"/>
        </w:rPr>
        <w:lastRenderedPageBreak/>
        <w:t>І. ЗВІТ ЩОДО ФІНАНСОВОЇ ЗВІТНОСТІ</w:t>
      </w:r>
    </w:p>
    <w:p w:rsidR="00B1541C" w:rsidRPr="00102606" w:rsidRDefault="00B1541C" w:rsidP="00B1541C">
      <w:pPr>
        <w:pStyle w:val="Default"/>
        <w:jc w:val="center"/>
        <w:rPr>
          <w:rFonts w:ascii="Times New Roman" w:hAnsi="Times New Roman" w:cs="Times New Roman"/>
          <w:b/>
          <w:lang w:val="uk-UA"/>
        </w:rPr>
      </w:pPr>
      <w:r w:rsidRPr="00102606">
        <w:rPr>
          <w:rFonts w:ascii="Times New Roman" w:hAnsi="Times New Roman" w:cs="Times New Roman"/>
          <w:b/>
          <w:sz w:val="28"/>
          <w:lang w:val="uk-UA"/>
        </w:rPr>
        <w:t>Аудиторський висновок</w:t>
      </w:r>
    </w:p>
    <w:p w:rsidR="00B1541C" w:rsidRPr="00102606" w:rsidRDefault="00B1541C" w:rsidP="00B1541C">
      <w:pPr>
        <w:pStyle w:val="Default"/>
        <w:jc w:val="center"/>
        <w:rPr>
          <w:rFonts w:ascii="Times New Roman" w:hAnsi="Times New Roman" w:cs="Times New Roman"/>
          <w:b/>
          <w:lang w:val="uk-UA"/>
        </w:rPr>
      </w:pPr>
      <w:r w:rsidRPr="00102606">
        <w:rPr>
          <w:rFonts w:ascii="Times New Roman" w:hAnsi="Times New Roman" w:cs="Times New Roman"/>
          <w:b/>
          <w:lang w:val="uk-UA"/>
        </w:rPr>
        <w:t>(Звіт незалежного аудитора)</w:t>
      </w:r>
    </w:p>
    <w:p w:rsidR="00B1541C" w:rsidRPr="00102606" w:rsidRDefault="00B1541C" w:rsidP="00B1541C">
      <w:pPr>
        <w:pStyle w:val="Default"/>
        <w:jc w:val="center"/>
        <w:rPr>
          <w:rFonts w:ascii="Times New Roman" w:hAnsi="Times New Roman" w:cs="Times New Roman"/>
          <w:b/>
          <w:lang w:val="uk-UA"/>
        </w:rPr>
      </w:pPr>
      <w:r w:rsidRPr="00102606">
        <w:rPr>
          <w:rFonts w:ascii="Times New Roman" w:hAnsi="Times New Roman" w:cs="Times New Roman"/>
          <w:b/>
          <w:lang w:val="uk-UA"/>
        </w:rPr>
        <w:t>щодо фінансової звітності</w:t>
      </w:r>
    </w:p>
    <w:p w:rsidR="001439C6" w:rsidRPr="00102606" w:rsidRDefault="00444F30" w:rsidP="001439C6">
      <w:pPr>
        <w:pStyle w:val="Default"/>
        <w:jc w:val="center"/>
        <w:rPr>
          <w:rFonts w:ascii="Times New Roman" w:hAnsi="Times New Roman" w:cs="Times New Roman"/>
          <w:b/>
          <w:sz w:val="32"/>
          <w:lang w:val="uk-UA"/>
        </w:rPr>
      </w:pPr>
      <w:r w:rsidRPr="00102606">
        <w:rPr>
          <w:rFonts w:ascii="Times New Roman" w:hAnsi="Times New Roman" w:cs="Times New Roman"/>
          <w:b/>
          <w:sz w:val="32"/>
          <w:lang w:val="uk-UA"/>
        </w:rPr>
        <w:t>ПРИВАТНОГО АКЦІОНЕРНОГО ТОВАРИСТВА</w:t>
      </w:r>
      <w:r w:rsidR="001439C6" w:rsidRPr="00102606">
        <w:rPr>
          <w:rFonts w:ascii="Times New Roman" w:hAnsi="Times New Roman" w:cs="Times New Roman"/>
          <w:b/>
          <w:sz w:val="32"/>
          <w:lang w:val="uk-UA"/>
        </w:rPr>
        <w:t xml:space="preserve"> </w:t>
      </w:r>
    </w:p>
    <w:p w:rsidR="001439C6" w:rsidRPr="00102606" w:rsidRDefault="001439C6" w:rsidP="001439C6">
      <w:pPr>
        <w:pStyle w:val="Default"/>
        <w:jc w:val="center"/>
        <w:rPr>
          <w:rFonts w:ascii="Times New Roman" w:hAnsi="Times New Roman" w:cs="Times New Roman"/>
          <w:b/>
          <w:sz w:val="32"/>
          <w:lang w:val="uk-UA"/>
        </w:rPr>
      </w:pPr>
      <w:r w:rsidRPr="00102606">
        <w:rPr>
          <w:rFonts w:ascii="Times New Roman" w:hAnsi="Times New Roman" w:cs="Times New Roman"/>
          <w:b/>
          <w:sz w:val="28"/>
          <w:lang w:val="uk-UA"/>
        </w:rPr>
        <w:t>«</w:t>
      </w:r>
      <w:r w:rsidR="00436E54" w:rsidRPr="00102606">
        <w:rPr>
          <w:rFonts w:ascii="Times New Roman" w:hAnsi="Times New Roman" w:cs="Times New Roman"/>
          <w:b/>
          <w:sz w:val="28"/>
          <w:lang w:val="uk-UA"/>
        </w:rPr>
        <w:t>СЛОВ'ЯНСЬКІ ШПАЛЕРИ - КФТП</w:t>
      </w:r>
      <w:r w:rsidRPr="00102606">
        <w:rPr>
          <w:rFonts w:ascii="Times New Roman" w:hAnsi="Times New Roman" w:cs="Times New Roman"/>
          <w:b/>
          <w:sz w:val="28"/>
          <w:lang w:val="uk-UA"/>
        </w:rPr>
        <w:t>»</w:t>
      </w:r>
    </w:p>
    <w:p w:rsidR="00B1541C" w:rsidRPr="00102606" w:rsidRDefault="005B7428" w:rsidP="00B1541C">
      <w:pPr>
        <w:pStyle w:val="Default"/>
        <w:jc w:val="center"/>
        <w:rPr>
          <w:rFonts w:ascii="Times New Roman" w:hAnsi="Times New Roman" w:cs="Times New Roman"/>
          <w:b/>
          <w:sz w:val="28"/>
          <w:lang w:val="uk-UA"/>
        </w:rPr>
      </w:pPr>
      <w:r w:rsidRPr="00102606">
        <w:rPr>
          <w:rFonts w:ascii="Times New Roman" w:hAnsi="Times New Roman" w:cs="Times New Roman"/>
          <w:b/>
          <w:sz w:val="28"/>
          <w:lang w:val="uk-UA"/>
        </w:rPr>
        <w:t>станом на 31.12.2017</w:t>
      </w:r>
      <w:r w:rsidR="001D2A22" w:rsidRPr="00102606">
        <w:rPr>
          <w:rFonts w:ascii="Times New Roman" w:hAnsi="Times New Roman" w:cs="Times New Roman"/>
          <w:b/>
          <w:sz w:val="28"/>
          <w:lang w:val="uk-UA"/>
        </w:rPr>
        <w:t xml:space="preserve"> </w:t>
      </w:r>
      <w:r w:rsidRPr="00102606">
        <w:rPr>
          <w:rFonts w:ascii="Times New Roman" w:hAnsi="Times New Roman" w:cs="Times New Roman"/>
          <w:b/>
          <w:sz w:val="28"/>
          <w:lang w:val="uk-UA"/>
        </w:rPr>
        <w:t>р. за 2017</w:t>
      </w:r>
      <w:r w:rsidR="00B1541C" w:rsidRPr="00102606">
        <w:rPr>
          <w:rFonts w:ascii="Times New Roman" w:hAnsi="Times New Roman" w:cs="Times New Roman"/>
          <w:b/>
          <w:sz w:val="28"/>
          <w:lang w:val="uk-UA"/>
        </w:rPr>
        <w:t xml:space="preserve"> р.  </w:t>
      </w:r>
    </w:p>
    <w:p w:rsidR="003E636D" w:rsidRPr="00102606" w:rsidRDefault="003E636D" w:rsidP="00EB2FB5">
      <w:pPr>
        <w:ind w:left="720"/>
        <w:jc w:val="center"/>
        <w:rPr>
          <w:b/>
          <w:lang w:val="uk-UA"/>
        </w:rPr>
      </w:pPr>
    </w:p>
    <w:p w:rsidR="000D002C" w:rsidRPr="00102606" w:rsidRDefault="000D002C" w:rsidP="000D002C">
      <w:pPr>
        <w:ind w:left="720"/>
        <w:jc w:val="center"/>
        <w:rPr>
          <w:b/>
          <w:lang w:val="uk-UA"/>
        </w:rPr>
      </w:pPr>
      <w:r w:rsidRPr="00102606">
        <w:rPr>
          <w:b/>
          <w:lang w:val="uk-UA"/>
        </w:rPr>
        <w:t xml:space="preserve">Думка аудитора </w:t>
      </w:r>
    </w:p>
    <w:p w:rsidR="000D002C" w:rsidRPr="00102606" w:rsidRDefault="000D002C" w:rsidP="000D002C">
      <w:pPr>
        <w:ind w:firstLine="720"/>
        <w:jc w:val="both"/>
        <w:rPr>
          <w:lang w:val="uk-UA"/>
        </w:rPr>
      </w:pPr>
    </w:p>
    <w:p w:rsidR="00865B70" w:rsidRPr="00102606" w:rsidRDefault="00865B70" w:rsidP="00B1541C">
      <w:pPr>
        <w:ind w:firstLine="720"/>
        <w:jc w:val="both"/>
        <w:rPr>
          <w:sz w:val="22"/>
          <w:lang w:val="uk-UA"/>
        </w:rPr>
      </w:pPr>
      <w:r w:rsidRPr="00102606">
        <w:rPr>
          <w:sz w:val="22"/>
          <w:lang w:val="uk-UA"/>
        </w:rPr>
        <w:t>Аудиторський висновок (звіт незалежного аудитора</w:t>
      </w:r>
      <w:r w:rsidR="00173CB8" w:rsidRPr="00102606">
        <w:rPr>
          <w:sz w:val="22"/>
          <w:lang w:val="uk-UA"/>
        </w:rPr>
        <w:t xml:space="preserve">) призначається для керівництва </w:t>
      </w:r>
      <w:r w:rsidR="00444F30" w:rsidRPr="00102606">
        <w:rPr>
          <w:sz w:val="22"/>
          <w:lang w:val="uk-UA"/>
        </w:rPr>
        <w:t>ПРИВАТНОГО</w:t>
      </w:r>
      <w:r w:rsidR="001439C6" w:rsidRPr="00102606">
        <w:rPr>
          <w:sz w:val="22"/>
          <w:lang w:val="uk-UA"/>
        </w:rPr>
        <w:t xml:space="preserve"> АКЦІОНЕРНОГО ТОВАРИСТВА «</w:t>
      </w:r>
      <w:r w:rsidR="001C66B8" w:rsidRPr="00102606">
        <w:rPr>
          <w:sz w:val="22"/>
          <w:lang w:val="uk-UA"/>
        </w:rPr>
        <w:t>СЛОВ'ЯНСЬКІ ШПАЛЕРИ</w:t>
      </w:r>
      <w:r w:rsidR="009A1AEE">
        <w:rPr>
          <w:sz w:val="22"/>
          <w:lang w:val="uk-UA"/>
        </w:rPr>
        <w:t xml:space="preserve"> – </w:t>
      </w:r>
      <w:r w:rsidR="001C66B8" w:rsidRPr="00102606">
        <w:rPr>
          <w:sz w:val="22"/>
          <w:lang w:val="uk-UA"/>
        </w:rPr>
        <w:t>КФТП</w:t>
      </w:r>
      <w:r w:rsidR="001439C6" w:rsidRPr="00102606">
        <w:rPr>
          <w:sz w:val="22"/>
          <w:lang w:val="uk-UA"/>
        </w:rPr>
        <w:t>»</w:t>
      </w:r>
      <w:r w:rsidRPr="00102606">
        <w:rPr>
          <w:sz w:val="22"/>
          <w:lang w:val="uk-UA"/>
        </w:rPr>
        <w:t>, фінансова звітність якого перевіряється, і може бути використаний для подання до Національної комісії з цінних паперів та фондового ринку (далі – Комісія), та оприлюднення фінансової інформації Товариством.</w:t>
      </w:r>
    </w:p>
    <w:p w:rsidR="00865B70" w:rsidRPr="00102606" w:rsidRDefault="00865B70" w:rsidP="00B1541C">
      <w:pPr>
        <w:ind w:firstLine="720"/>
        <w:jc w:val="both"/>
        <w:rPr>
          <w:sz w:val="22"/>
          <w:lang w:val="uk-UA"/>
        </w:rPr>
      </w:pPr>
    </w:p>
    <w:p w:rsidR="00865B70" w:rsidRPr="00102606" w:rsidRDefault="00865B70" w:rsidP="00B1541C">
      <w:pPr>
        <w:ind w:firstLine="720"/>
        <w:jc w:val="both"/>
        <w:rPr>
          <w:b/>
          <w:sz w:val="22"/>
          <w:lang w:val="uk-UA"/>
        </w:rPr>
      </w:pPr>
      <w:r w:rsidRPr="00102606">
        <w:rPr>
          <w:b/>
          <w:sz w:val="22"/>
          <w:lang w:val="uk-UA"/>
        </w:rPr>
        <w:t>Вступний параграф</w:t>
      </w:r>
    </w:p>
    <w:p w:rsidR="00CC5501" w:rsidRPr="00102606" w:rsidRDefault="00CC5501" w:rsidP="005B7428">
      <w:pPr>
        <w:tabs>
          <w:tab w:val="left" w:pos="9540"/>
          <w:tab w:val="left" w:pos="9720"/>
        </w:tabs>
        <w:ind w:right="-15"/>
        <w:jc w:val="both"/>
        <w:rPr>
          <w:sz w:val="22"/>
          <w:lang w:val="uk-UA"/>
        </w:rPr>
      </w:pPr>
    </w:p>
    <w:p w:rsidR="00B1541C" w:rsidRPr="00102606" w:rsidRDefault="00532E54" w:rsidP="00CC5501">
      <w:pPr>
        <w:tabs>
          <w:tab w:val="left" w:pos="9540"/>
          <w:tab w:val="left" w:pos="9720"/>
        </w:tabs>
        <w:ind w:right="-15" w:firstLine="540"/>
        <w:jc w:val="both"/>
        <w:rPr>
          <w:sz w:val="22"/>
          <w:lang w:val="uk-UA"/>
        </w:rPr>
      </w:pPr>
      <w:r w:rsidRPr="00102606">
        <w:rPr>
          <w:sz w:val="22"/>
          <w:lang w:val="uk-UA"/>
        </w:rPr>
        <w:t>ПРИВАТНЕ АКЦІОНЕРНЕ ТОВАРИСТВО</w:t>
      </w:r>
      <w:r w:rsidR="007C55F2" w:rsidRPr="00102606">
        <w:rPr>
          <w:sz w:val="22"/>
          <w:lang w:val="uk-UA"/>
        </w:rPr>
        <w:t xml:space="preserve"> «</w:t>
      </w:r>
      <w:r w:rsidR="006D4A19" w:rsidRPr="00102606">
        <w:rPr>
          <w:sz w:val="22"/>
          <w:lang w:val="uk-UA"/>
        </w:rPr>
        <w:t>СЛОВ'ЯНСЬКІ ШПАЛЕР</w:t>
      </w:r>
      <w:r w:rsidR="009A1AEE">
        <w:rPr>
          <w:sz w:val="22"/>
          <w:lang w:val="uk-UA"/>
        </w:rPr>
        <w:t xml:space="preserve">И – </w:t>
      </w:r>
      <w:r w:rsidR="006D4A19" w:rsidRPr="00102606">
        <w:rPr>
          <w:sz w:val="22"/>
          <w:lang w:val="uk-UA"/>
        </w:rPr>
        <w:t>КФТП</w:t>
      </w:r>
      <w:r w:rsidR="007C55F2" w:rsidRPr="00102606">
        <w:rPr>
          <w:sz w:val="22"/>
          <w:lang w:val="uk-UA"/>
        </w:rPr>
        <w:t>»</w:t>
      </w:r>
      <w:r w:rsidR="00B1541C" w:rsidRPr="00102606">
        <w:rPr>
          <w:sz w:val="22"/>
          <w:lang w:val="uk-UA"/>
        </w:rPr>
        <w:t xml:space="preserve"> зареєстроване  відповідно до Господарського та Цивільного  Кодексів, Законів України «Про </w:t>
      </w:r>
      <w:r w:rsidR="005B7428" w:rsidRPr="00102606">
        <w:rPr>
          <w:sz w:val="22"/>
          <w:lang w:val="uk-UA"/>
        </w:rPr>
        <w:t>акціонерні</w:t>
      </w:r>
      <w:r w:rsidR="00B1541C" w:rsidRPr="00102606">
        <w:rPr>
          <w:sz w:val="22"/>
          <w:lang w:val="uk-UA"/>
        </w:rPr>
        <w:t xml:space="preserve"> товариства», «Про зовнішньоекономічну діяльність» та інших законодавчих актів.</w:t>
      </w:r>
    </w:p>
    <w:p w:rsidR="00B1541C" w:rsidRPr="00102606" w:rsidRDefault="0004474B" w:rsidP="00B1541C">
      <w:pPr>
        <w:pStyle w:val="10"/>
        <w:ind w:firstLine="540"/>
        <w:jc w:val="both"/>
        <w:rPr>
          <w:rFonts w:ascii="Times New Roman" w:hAnsi="Times New Roman" w:cs="Times New Roman"/>
          <w:sz w:val="22"/>
          <w:lang w:val="uk-UA"/>
        </w:rPr>
      </w:pPr>
      <w:r w:rsidRPr="00102606">
        <w:rPr>
          <w:rFonts w:ascii="Times New Roman" w:hAnsi="Times New Roman" w:cs="Times New Roman"/>
          <w:sz w:val="22"/>
          <w:szCs w:val="24"/>
          <w:lang w:val="uk-UA" w:eastAsia="ru-RU"/>
        </w:rPr>
        <w:t>Товариство</w:t>
      </w:r>
      <w:r w:rsidR="00B1541C" w:rsidRPr="00102606">
        <w:rPr>
          <w:rFonts w:ascii="Times New Roman" w:hAnsi="Times New Roman" w:cs="Times New Roman"/>
          <w:sz w:val="22"/>
          <w:szCs w:val="24"/>
          <w:lang w:val="uk-UA" w:eastAsia="ru-RU"/>
        </w:rPr>
        <w:t xml:space="preserve"> є юридичною особою, має самостійний баланс, рахунки в банках, печатки</w:t>
      </w:r>
      <w:r w:rsidR="00B1541C" w:rsidRPr="00102606">
        <w:rPr>
          <w:rFonts w:ascii="Times New Roman" w:hAnsi="Times New Roman" w:cs="Times New Roman"/>
          <w:sz w:val="22"/>
          <w:lang w:val="uk-UA"/>
        </w:rPr>
        <w:t xml:space="preserve"> та штампи зі своїм найменуванням.</w:t>
      </w:r>
    </w:p>
    <w:p w:rsidR="00B1541C" w:rsidRPr="00102606" w:rsidRDefault="00B1541C" w:rsidP="00B1541C">
      <w:pPr>
        <w:pStyle w:val="10"/>
        <w:ind w:firstLine="540"/>
        <w:jc w:val="both"/>
        <w:rPr>
          <w:rFonts w:ascii="Times New Roman" w:hAnsi="Times New Roman" w:cs="Times New Roman"/>
          <w:sz w:val="22"/>
          <w:lang w:val="uk-UA"/>
        </w:rPr>
      </w:pPr>
      <w:r w:rsidRPr="00102606">
        <w:rPr>
          <w:rFonts w:ascii="Times New Roman" w:hAnsi="Times New Roman" w:cs="Times New Roman"/>
          <w:sz w:val="22"/>
          <w:lang w:val="uk-UA"/>
        </w:rPr>
        <w:t xml:space="preserve">У своїй діяльності </w:t>
      </w:r>
      <w:r w:rsidR="0004474B" w:rsidRPr="00102606">
        <w:rPr>
          <w:rFonts w:ascii="Times New Roman" w:hAnsi="Times New Roman" w:cs="Times New Roman"/>
          <w:sz w:val="22"/>
          <w:lang w:val="uk-UA"/>
        </w:rPr>
        <w:t>Товариство</w:t>
      </w:r>
      <w:r w:rsidRPr="00102606">
        <w:rPr>
          <w:rFonts w:ascii="Times New Roman" w:hAnsi="Times New Roman" w:cs="Times New Roman"/>
          <w:sz w:val="22"/>
          <w:lang w:val="uk-UA"/>
        </w:rPr>
        <w:t xml:space="preserve"> керується чинним законодавством, іншими внутрішніми нормативними документами, рішеннями.</w:t>
      </w:r>
    </w:p>
    <w:p w:rsidR="00B1541C" w:rsidRPr="00102606" w:rsidRDefault="00B1541C" w:rsidP="00B1541C">
      <w:pPr>
        <w:pStyle w:val="10"/>
        <w:ind w:firstLine="540"/>
        <w:jc w:val="both"/>
        <w:rPr>
          <w:rFonts w:ascii="Times New Roman" w:hAnsi="Times New Roman" w:cs="Times New Roman"/>
          <w:sz w:val="22"/>
          <w:lang w:val="uk-UA"/>
        </w:rPr>
      </w:pPr>
      <w:r w:rsidRPr="00102606">
        <w:rPr>
          <w:rFonts w:ascii="Times New Roman" w:hAnsi="Times New Roman" w:cs="Times New Roman"/>
          <w:sz w:val="22"/>
          <w:lang w:val="uk-UA"/>
        </w:rPr>
        <w:t>Станом на 31.12.</w:t>
      </w:r>
      <w:r w:rsidR="005B7428" w:rsidRPr="00102606">
        <w:rPr>
          <w:rFonts w:ascii="Times New Roman" w:hAnsi="Times New Roman" w:cs="Times New Roman"/>
          <w:sz w:val="22"/>
          <w:lang w:val="uk-UA"/>
        </w:rPr>
        <w:t>2017</w:t>
      </w:r>
      <w:r w:rsidRPr="00102606">
        <w:rPr>
          <w:rFonts w:ascii="Times New Roman" w:hAnsi="Times New Roman" w:cs="Times New Roman"/>
          <w:sz w:val="22"/>
          <w:lang w:val="uk-UA"/>
        </w:rPr>
        <w:t xml:space="preserve"> р. відокремлених підрозділів у </w:t>
      </w:r>
      <w:r w:rsidR="0004474B" w:rsidRPr="00102606">
        <w:rPr>
          <w:rFonts w:ascii="Times New Roman" w:hAnsi="Times New Roman" w:cs="Times New Roman"/>
          <w:sz w:val="22"/>
          <w:lang w:val="uk-UA"/>
        </w:rPr>
        <w:t>Товариств</w:t>
      </w:r>
      <w:r w:rsidRPr="00102606">
        <w:rPr>
          <w:rFonts w:ascii="Times New Roman" w:hAnsi="Times New Roman" w:cs="Times New Roman"/>
          <w:sz w:val="22"/>
          <w:lang w:val="uk-UA"/>
        </w:rPr>
        <w:t xml:space="preserve">а  немає. </w:t>
      </w:r>
    </w:p>
    <w:p w:rsidR="003E636D" w:rsidRPr="00102606" w:rsidRDefault="003E636D" w:rsidP="00EB2FB5">
      <w:pPr>
        <w:jc w:val="center"/>
        <w:rPr>
          <w:b/>
          <w:lang w:val="uk-UA"/>
        </w:rPr>
      </w:pPr>
    </w:p>
    <w:p w:rsidR="003E636D" w:rsidRPr="00102606" w:rsidRDefault="003E636D" w:rsidP="00EB2FB5">
      <w:pPr>
        <w:jc w:val="center"/>
        <w:rPr>
          <w:lang w:val="uk-UA"/>
        </w:rPr>
      </w:pPr>
      <w:r w:rsidRPr="00102606">
        <w:rPr>
          <w:b/>
          <w:lang w:val="uk-UA"/>
        </w:rPr>
        <w:t>Основні відомості про Товариство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6709"/>
      </w:tblGrid>
      <w:tr w:rsidR="001439C6" w:rsidRPr="00102606" w:rsidTr="003E2F89">
        <w:tc>
          <w:tcPr>
            <w:tcW w:w="3631" w:type="dxa"/>
          </w:tcPr>
          <w:p w:rsidR="001439C6" w:rsidRPr="00102606" w:rsidRDefault="001439C6" w:rsidP="001D2A22">
            <w:pPr>
              <w:pStyle w:val="a5"/>
              <w:jc w:val="both"/>
              <w:rPr>
                <w:snapToGrid/>
                <w:sz w:val="22"/>
                <w:szCs w:val="24"/>
              </w:rPr>
            </w:pPr>
            <w:r w:rsidRPr="00102606">
              <w:rPr>
                <w:snapToGrid/>
                <w:sz w:val="22"/>
                <w:szCs w:val="24"/>
              </w:rPr>
              <w:t>Повна назва підприємства</w:t>
            </w:r>
          </w:p>
        </w:tc>
        <w:tc>
          <w:tcPr>
            <w:tcW w:w="6790" w:type="dxa"/>
          </w:tcPr>
          <w:p w:rsidR="001439C6" w:rsidRPr="00102606" w:rsidRDefault="00444F30" w:rsidP="00766740">
            <w:pPr>
              <w:rPr>
                <w:lang w:val="uk-UA"/>
              </w:rPr>
            </w:pPr>
            <w:r w:rsidRPr="00102606">
              <w:rPr>
                <w:lang w:val="uk-UA"/>
              </w:rPr>
              <w:t>ПРИВАТНЕ</w:t>
            </w:r>
            <w:r w:rsidR="001439C6" w:rsidRPr="00102606">
              <w:rPr>
                <w:lang w:val="uk-UA"/>
              </w:rPr>
              <w:t xml:space="preserve"> АКЦІОНЕРНЕ ТОВАРИСТВО </w:t>
            </w:r>
            <w:r w:rsidR="00422743" w:rsidRPr="00102606">
              <w:rPr>
                <w:lang w:val="uk-UA"/>
              </w:rPr>
              <w:t>«СЛОВ'ЯНСЬКІ ШПАЛЕРИ –  КФТП»</w:t>
            </w:r>
          </w:p>
        </w:tc>
      </w:tr>
      <w:tr w:rsidR="001439C6" w:rsidRPr="00102606" w:rsidTr="003E2F89">
        <w:tc>
          <w:tcPr>
            <w:tcW w:w="3631" w:type="dxa"/>
          </w:tcPr>
          <w:p w:rsidR="001439C6" w:rsidRPr="00102606" w:rsidRDefault="001439C6" w:rsidP="005B7428">
            <w:pPr>
              <w:pStyle w:val="a5"/>
              <w:rPr>
                <w:snapToGrid/>
                <w:sz w:val="22"/>
                <w:szCs w:val="24"/>
              </w:rPr>
            </w:pPr>
            <w:r w:rsidRPr="00102606">
              <w:rPr>
                <w:snapToGrid/>
                <w:sz w:val="22"/>
                <w:szCs w:val="24"/>
              </w:rPr>
              <w:t xml:space="preserve">Скорочена назва підприємства </w:t>
            </w:r>
          </w:p>
        </w:tc>
        <w:tc>
          <w:tcPr>
            <w:tcW w:w="6790" w:type="dxa"/>
          </w:tcPr>
          <w:p w:rsidR="001439C6" w:rsidRPr="00102606" w:rsidRDefault="00755562" w:rsidP="00766740">
            <w:pPr>
              <w:rPr>
                <w:lang w:val="uk-UA"/>
              </w:rPr>
            </w:pPr>
            <w:r w:rsidRPr="00102606">
              <w:rPr>
                <w:lang w:val="uk-UA"/>
              </w:rPr>
              <w:t>АТ «Слов'янські шпалери-КФТП»</w:t>
            </w:r>
          </w:p>
        </w:tc>
      </w:tr>
      <w:tr w:rsidR="001439C6" w:rsidRPr="00102606" w:rsidTr="003E2F89">
        <w:tc>
          <w:tcPr>
            <w:tcW w:w="3631" w:type="dxa"/>
          </w:tcPr>
          <w:p w:rsidR="001439C6" w:rsidRPr="00102606" w:rsidRDefault="001439C6" w:rsidP="005B7428">
            <w:pPr>
              <w:pStyle w:val="a5"/>
              <w:rPr>
                <w:snapToGrid/>
                <w:sz w:val="22"/>
                <w:szCs w:val="24"/>
              </w:rPr>
            </w:pPr>
            <w:r w:rsidRPr="00102606">
              <w:rPr>
                <w:snapToGrid/>
                <w:sz w:val="22"/>
                <w:szCs w:val="24"/>
              </w:rPr>
              <w:t xml:space="preserve">Організаційно-правова форма підприємства </w:t>
            </w:r>
          </w:p>
        </w:tc>
        <w:tc>
          <w:tcPr>
            <w:tcW w:w="6790" w:type="dxa"/>
          </w:tcPr>
          <w:p w:rsidR="001439C6" w:rsidRPr="00102606" w:rsidRDefault="001439C6" w:rsidP="00766740">
            <w:pPr>
              <w:rPr>
                <w:lang w:val="uk-UA"/>
              </w:rPr>
            </w:pPr>
            <w:r w:rsidRPr="00102606">
              <w:rPr>
                <w:lang w:val="uk-UA"/>
              </w:rPr>
              <w:t>АКЦІОНЕРНЕ ТОВАРИСТВО</w:t>
            </w:r>
          </w:p>
        </w:tc>
      </w:tr>
      <w:tr w:rsidR="001439C6" w:rsidRPr="00102606" w:rsidTr="003E2F89">
        <w:tc>
          <w:tcPr>
            <w:tcW w:w="3631" w:type="dxa"/>
          </w:tcPr>
          <w:p w:rsidR="001439C6" w:rsidRPr="00102606" w:rsidRDefault="001439C6" w:rsidP="005B7428">
            <w:pPr>
              <w:pStyle w:val="a5"/>
              <w:rPr>
                <w:snapToGrid/>
                <w:sz w:val="22"/>
                <w:szCs w:val="24"/>
              </w:rPr>
            </w:pPr>
            <w:r w:rsidRPr="00102606">
              <w:rPr>
                <w:snapToGrid/>
                <w:sz w:val="22"/>
                <w:szCs w:val="24"/>
              </w:rPr>
              <w:t>Ознака особи</w:t>
            </w:r>
          </w:p>
        </w:tc>
        <w:tc>
          <w:tcPr>
            <w:tcW w:w="6790" w:type="dxa"/>
          </w:tcPr>
          <w:p w:rsidR="001439C6" w:rsidRPr="00102606" w:rsidRDefault="001439C6" w:rsidP="00766740">
            <w:pPr>
              <w:rPr>
                <w:lang w:val="uk-UA"/>
              </w:rPr>
            </w:pPr>
            <w:r w:rsidRPr="00102606">
              <w:rPr>
                <w:lang w:val="uk-UA"/>
              </w:rPr>
              <w:t>Юридична</w:t>
            </w:r>
          </w:p>
        </w:tc>
      </w:tr>
      <w:tr w:rsidR="001439C6" w:rsidRPr="00102606" w:rsidTr="003E2F89">
        <w:tc>
          <w:tcPr>
            <w:tcW w:w="3631" w:type="dxa"/>
          </w:tcPr>
          <w:p w:rsidR="001439C6" w:rsidRPr="00102606" w:rsidRDefault="001439C6" w:rsidP="005B7428">
            <w:pPr>
              <w:pStyle w:val="a5"/>
              <w:rPr>
                <w:snapToGrid/>
                <w:sz w:val="22"/>
                <w:szCs w:val="24"/>
              </w:rPr>
            </w:pPr>
            <w:r w:rsidRPr="00102606">
              <w:rPr>
                <w:snapToGrid/>
                <w:sz w:val="22"/>
                <w:szCs w:val="24"/>
              </w:rPr>
              <w:t xml:space="preserve">Форма власності </w:t>
            </w:r>
          </w:p>
        </w:tc>
        <w:tc>
          <w:tcPr>
            <w:tcW w:w="6790" w:type="dxa"/>
          </w:tcPr>
          <w:p w:rsidR="001439C6" w:rsidRPr="00102606" w:rsidRDefault="001439C6" w:rsidP="00766740">
            <w:pPr>
              <w:rPr>
                <w:lang w:val="uk-UA"/>
              </w:rPr>
            </w:pPr>
            <w:r w:rsidRPr="00102606">
              <w:rPr>
                <w:lang w:val="uk-UA"/>
              </w:rPr>
              <w:t>Приватна</w:t>
            </w:r>
          </w:p>
        </w:tc>
      </w:tr>
      <w:tr w:rsidR="000F4BCD" w:rsidRPr="00102606" w:rsidTr="00C31F8D">
        <w:trPr>
          <w:trHeight w:val="494"/>
        </w:trPr>
        <w:tc>
          <w:tcPr>
            <w:tcW w:w="3631" w:type="dxa"/>
          </w:tcPr>
          <w:p w:rsidR="000F4BCD" w:rsidRPr="00102606" w:rsidRDefault="000F4BCD" w:rsidP="005B7428">
            <w:pPr>
              <w:pStyle w:val="a5"/>
              <w:rPr>
                <w:snapToGrid/>
                <w:sz w:val="22"/>
                <w:szCs w:val="24"/>
              </w:rPr>
            </w:pPr>
            <w:r w:rsidRPr="00102606">
              <w:rPr>
                <w:snapToGrid/>
                <w:sz w:val="22"/>
                <w:szCs w:val="24"/>
              </w:rPr>
              <w:t>Код за ЄДРПОУ</w:t>
            </w:r>
          </w:p>
        </w:tc>
        <w:tc>
          <w:tcPr>
            <w:tcW w:w="6790" w:type="dxa"/>
          </w:tcPr>
          <w:p w:rsidR="000F4BCD" w:rsidRPr="00102606" w:rsidRDefault="00A237C1" w:rsidP="002C62BE">
            <w:pPr>
              <w:pStyle w:val="a5"/>
              <w:jc w:val="both"/>
              <w:rPr>
                <w:snapToGrid/>
                <w:sz w:val="22"/>
                <w:szCs w:val="24"/>
              </w:rPr>
            </w:pPr>
            <w:r w:rsidRPr="00102606">
              <w:rPr>
                <w:snapToGrid/>
                <w:sz w:val="22"/>
                <w:szCs w:val="24"/>
              </w:rPr>
              <w:t>00278876</w:t>
            </w:r>
          </w:p>
        </w:tc>
      </w:tr>
      <w:tr w:rsidR="000F4BCD" w:rsidRPr="00102606" w:rsidTr="003E2F89">
        <w:trPr>
          <w:trHeight w:val="410"/>
        </w:trPr>
        <w:tc>
          <w:tcPr>
            <w:tcW w:w="3631" w:type="dxa"/>
          </w:tcPr>
          <w:p w:rsidR="000F4BCD" w:rsidRPr="00102606" w:rsidRDefault="000F4BCD" w:rsidP="005B7428">
            <w:pPr>
              <w:pStyle w:val="a5"/>
              <w:rPr>
                <w:snapToGrid/>
                <w:sz w:val="22"/>
                <w:szCs w:val="24"/>
              </w:rPr>
            </w:pPr>
            <w:r w:rsidRPr="00102606">
              <w:rPr>
                <w:snapToGrid/>
                <w:sz w:val="22"/>
                <w:szCs w:val="24"/>
              </w:rPr>
              <w:t>Місцезнаходження:</w:t>
            </w:r>
          </w:p>
        </w:tc>
        <w:tc>
          <w:tcPr>
            <w:tcW w:w="6790" w:type="dxa"/>
          </w:tcPr>
          <w:p w:rsidR="000F4BCD" w:rsidRPr="00102606" w:rsidRDefault="00A237C1" w:rsidP="001439C6">
            <w:pPr>
              <w:pStyle w:val="a5"/>
              <w:jc w:val="both"/>
              <w:rPr>
                <w:snapToGrid/>
                <w:sz w:val="22"/>
                <w:szCs w:val="24"/>
              </w:rPr>
            </w:pPr>
            <w:r w:rsidRPr="00102606">
              <w:rPr>
                <w:snapToGrid/>
                <w:sz w:val="22"/>
                <w:szCs w:val="24"/>
              </w:rPr>
              <w:t xml:space="preserve">15300, Чернігівська обл., </w:t>
            </w:r>
            <w:proofErr w:type="spellStart"/>
            <w:r w:rsidRPr="00102606">
              <w:rPr>
                <w:snapToGrid/>
                <w:sz w:val="22"/>
                <w:szCs w:val="24"/>
              </w:rPr>
              <w:t>Корюківський</w:t>
            </w:r>
            <w:proofErr w:type="spellEnd"/>
            <w:r w:rsidRPr="00102606">
              <w:rPr>
                <w:snapToGrid/>
                <w:sz w:val="22"/>
                <w:szCs w:val="24"/>
              </w:rPr>
              <w:t xml:space="preserve"> район, місто </w:t>
            </w:r>
            <w:proofErr w:type="spellStart"/>
            <w:r w:rsidRPr="00102606">
              <w:rPr>
                <w:snapToGrid/>
                <w:sz w:val="22"/>
                <w:szCs w:val="24"/>
              </w:rPr>
              <w:t>Корюківка</w:t>
            </w:r>
            <w:proofErr w:type="spellEnd"/>
            <w:r w:rsidRPr="00102606">
              <w:rPr>
                <w:snapToGrid/>
                <w:sz w:val="22"/>
                <w:szCs w:val="24"/>
              </w:rPr>
              <w:t xml:space="preserve">, вулиця </w:t>
            </w:r>
            <w:proofErr w:type="spellStart"/>
            <w:r w:rsidRPr="00102606">
              <w:rPr>
                <w:snapToGrid/>
                <w:sz w:val="22"/>
                <w:szCs w:val="24"/>
              </w:rPr>
              <w:t>Передзаводська</w:t>
            </w:r>
            <w:proofErr w:type="spellEnd"/>
            <w:r w:rsidRPr="00102606">
              <w:rPr>
                <w:snapToGrid/>
                <w:sz w:val="22"/>
                <w:szCs w:val="24"/>
              </w:rPr>
              <w:t>, будинок 4</w:t>
            </w:r>
          </w:p>
        </w:tc>
      </w:tr>
      <w:tr w:rsidR="000F4BCD" w:rsidRPr="00102606" w:rsidTr="003E636D">
        <w:trPr>
          <w:trHeight w:val="304"/>
        </w:trPr>
        <w:tc>
          <w:tcPr>
            <w:tcW w:w="3631" w:type="dxa"/>
          </w:tcPr>
          <w:p w:rsidR="000F4BCD" w:rsidRPr="00102606" w:rsidRDefault="000F4BCD" w:rsidP="005B7428">
            <w:pPr>
              <w:pStyle w:val="a5"/>
              <w:rPr>
                <w:snapToGrid/>
                <w:sz w:val="22"/>
                <w:szCs w:val="24"/>
              </w:rPr>
            </w:pPr>
            <w:r w:rsidRPr="00102606">
              <w:rPr>
                <w:snapToGrid/>
                <w:sz w:val="22"/>
                <w:szCs w:val="24"/>
              </w:rPr>
              <w:t>Дата державної реєстрації</w:t>
            </w:r>
          </w:p>
        </w:tc>
        <w:tc>
          <w:tcPr>
            <w:tcW w:w="6790" w:type="dxa"/>
          </w:tcPr>
          <w:p w:rsidR="000F4BCD" w:rsidRPr="00102606" w:rsidRDefault="00B75AF5" w:rsidP="002C62BE">
            <w:pPr>
              <w:pStyle w:val="a5"/>
              <w:jc w:val="both"/>
              <w:rPr>
                <w:snapToGrid/>
                <w:sz w:val="22"/>
                <w:szCs w:val="24"/>
              </w:rPr>
            </w:pPr>
            <w:r w:rsidRPr="00102606">
              <w:rPr>
                <w:snapToGrid/>
                <w:sz w:val="22"/>
                <w:szCs w:val="24"/>
              </w:rPr>
              <w:t>12.07.1994</w:t>
            </w:r>
          </w:p>
        </w:tc>
      </w:tr>
      <w:tr w:rsidR="000F4BCD" w:rsidRPr="00102606" w:rsidTr="003E2F89">
        <w:tc>
          <w:tcPr>
            <w:tcW w:w="3631" w:type="dxa"/>
          </w:tcPr>
          <w:p w:rsidR="000F4BCD" w:rsidRPr="00102606" w:rsidRDefault="000F4BCD" w:rsidP="005B7428">
            <w:pPr>
              <w:pStyle w:val="a5"/>
              <w:rPr>
                <w:snapToGrid/>
                <w:sz w:val="22"/>
                <w:szCs w:val="24"/>
                <w:highlight w:val="yellow"/>
              </w:rPr>
            </w:pPr>
            <w:r w:rsidRPr="00102606">
              <w:rPr>
                <w:snapToGrid/>
                <w:sz w:val="22"/>
                <w:szCs w:val="24"/>
              </w:rPr>
              <w:t>Ліцензії</w:t>
            </w:r>
          </w:p>
        </w:tc>
        <w:tc>
          <w:tcPr>
            <w:tcW w:w="6790" w:type="dxa"/>
          </w:tcPr>
          <w:p w:rsidR="000F4BCD" w:rsidRPr="00102606" w:rsidRDefault="000F4BCD" w:rsidP="00412ED6">
            <w:pPr>
              <w:pStyle w:val="a5"/>
              <w:jc w:val="both"/>
              <w:rPr>
                <w:snapToGrid/>
                <w:sz w:val="22"/>
                <w:szCs w:val="24"/>
                <w:highlight w:val="yellow"/>
              </w:rPr>
            </w:pPr>
          </w:p>
        </w:tc>
      </w:tr>
      <w:tr w:rsidR="000F4BCD" w:rsidRPr="00102606" w:rsidTr="004F7161">
        <w:trPr>
          <w:trHeight w:val="450"/>
        </w:trPr>
        <w:tc>
          <w:tcPr>
            <w:tcW w:w="3631" w:type="dxa"/>
          </w:tcPr>
          <w:p w:rsidR="000F4BCD" w:rsidRPr="00102606" w:rsidRDefault="000F4BCD" w:rsidP="005B7428">
            <w:pPr>
              <w:pStyle w:val="a5"/>
              <w:rPr>
                <w:snapToGrid/>
                <w:sz w:val="22"/>
                <w:szCs w:val="24"/>
              </w:rPr>
            </w:pPr>
            <w:r w:rsidRPr="00102606">
              <w:rPr>
                <w:snapToGrid/>
                <w:sz w:val="22"/>
                <w:szCs w:val="24"/>
              </w:rPr>
              <w:t>Номер запису в ЄДР</w:t>
            </w:r>
          </w:p>
        </w:tc>
        <w:tc>
          <w:tcPr>
            <w:tcW w:w="6790" w:type="dxa"/>
          </w:tcPr>
          <w:p w:rsidR="000F4BCD" w:rsidRPr="00102606" w:rsidRDefault="00B75AF5" w:rsidP="002C62BE">
            <w:pPr>
              <w:pStyle w:val="a5"/>
              <w:jc w:val="both"/>
              <w:rPr>
                <w:snapToGrid/>
                <w:sz w:val="22"/>
                <w:szCs w:val="24"/>
              </w:rPr>
            </w:pPr>
            <w:r w:rsidRPr="00102606">
              <w:rPr>
                <w:snapToGrid/>
                <w:sz w:val="22"/>
                <w:szCs w:val="24"/>
              </w:rPr>
              <w:t>1 048 120 0000 000021</w:t>
            </w:r>
          </w:p>
        </w:tc>
      </w:tr>
      <w:tr w:rsidR="000F4BCD" w:rsidRPr="00102606" w:rsidTr="003E2F89">
        <w:tc>
          <w:tcPr>
            <w:tcW w:w="3631" w:type="dxa"/>
          </w:tcPr>
          <w:p w:rsidR="000F4BCD" w:rsidRPr="00102606" w:rsidRDefault="000F4BCD" w:rsidP="005B7428">
            <w:pPr>
              <w:pStyle w:val="a5"/>
              <w:rPr>
                <w:snapToGrid/>
                <w:sz w:val="22"/>
                <w:szCs w:val="24"/>
              </w:rPr>
            </w:pPr>
            <w:r w:rsidRPr="00102606">
              <w:rPr>
                <w:snapToGrid/>
                <w:sz w:val="22"/>
                <w:szCs w:val="24"/>
              </w:rPr>
              <w:t>Основні види діяльності КВЕД:</w:t>
            </w:r>
          </w:p>
        </w:tc>
        <w:tc>
          <w:tcPr>
            <w:tcW w:w="6790" w:type="dxa"/>
          </w:tcPr>
          <w:p w:rsidR="00282129" w:rsidRPr="00102606" w:rsidRDefault="00282129" w:rsidP="00282129">
            <w:pPr>
              <w:pStyle w:val="a5"/>
              <w:jc w:val="both"/>
              <w:rPr>
                <w:snapToGrid/>
                <w:sz w:val="22"/>
                <w:szCs w:val="24"/>
              </w:rPr>
            </w:pPr>
            <w:r w:rsidRPr="00102606">
              <w:rPr>
                <w:snapToGrid/>
                <w:sz w:val="22"/>
                <w:szCs w:val="24"/>
              </w:rPr>
              <w:t>Код КВЕД 02.10 Лісівництво та інша діяльність у лісовому господарстві;</w:t>
            </w:r>
          </w:p>
          <w:p w:rsidR="00282129" w:rsidRPr="00102606" w:rsidRDefault="00282129" w:rsidP="00282129">
            <w:pPr>
              <w:pStyle w:val="a5"/>
              <w:jc w:val="both"/>
              <w:rPr>
                <w:snapToGrid/>
                <w:sz w:val="22"/>
                <w:szCs w:val="24"/>
              </w:rPr>
            </w:pPr>
            <w:r w:rsidRPr="00102606">
              <w:rPr>
                <w:snapToGrid/>
                <w:sz w:val="22"/>
                <w:szCs w:val="24"/>
              </w:rPr>
              <w:t>Код КВЕД 02.20 Лісозаготівлі;</w:t>
            </w:r>
          </w:p>
          <w:p w:rsidR="00282129" w:rsidRPr="00102606" w:rsidRDefault="00282129" w:rsidP="00282129">
            <w:pPr>
              <w:pStyle w:val="a5"/>
              <w:jc w:val="both"/>
              <w:rPr>
                <w:snapToGrid/>
                <w:sz w:val="22"/>
                <w:szCs w:val="24"/>
              </w:rPr>
            </w:pPr>
            <w:r w:rsidRPr="00102606">
              <w:rPr>
                <w:snapToGrid/>
                <w:sz w:val="22"/>
                <w:szCs w:val="24"/>
              </w:rPr>
              <w:t>Код КВЕД 02.40 Надання допоміжних послуг у лісовому господарстві;</w:t>
            </w:r>
          </w:p>
          <w:p w:rsidR="00282129" w:rsidRPr="00102606" w:rsidRDefault="00282129" w:rsidP="00282129">
            <w:pPr>
              <w:pStyle w:val="a5"/>
              <w:jc w:val="both"/>
              <w:rPr>
                <w:snapToGrid/>
                <w:sz w:val="22"/>
                <w:szCs w:val="24"/>
              </w:rPr>
            </w:pPr>
            <w:r w:rsidRPr="00102606">
              <w:rPr>
                <w:snapToGrid/>
                <w:sz w:val="22"/>
                <w:szCs w:val="24"/>
              </w:rPr>
              <w:t>Код КВЕД 16.10 Лісопильне та стругальне виробництво;</w:t>
            </w:r>
          </w:p>
          <w:p w:rsidR="00282129" w:rsidRPr="00102606" w:rsidRDefault="00282129" w:rsidP="00282129">
            <w:pPr>
              <w:pStyle w:val="a5"/>
              <w:jc w:val="both"/>
              <w:rPr>
                <w:snapToGrid/>
                <w:sz w:val="22"/>
                <w:szCs w:val="24"/>
              </w:rPr>
            </w:pPr>
            <w:r w:rsidRPr="00102606">
              <w:rPr>
                <w:snapToGrid/>
                <w:sz w:val="22"/>
                <w:szCs w:val="24"/>
              </w:rPr>
              <w:t>Код КВЕД 16.21 Виробництво фанери, дерев'яних плит і панелей, шпону;</w:t>
            </w:r>
          </w:p>
          <w:p w:rsidR="00282129" w:rsidRPr="00102606" w:rsidRDefault="00282129" w:rsidP="00282129">
            <w:pPr>
              <w:pStyle w:val="a5"/>
              <w:jc w:val="both"/>
              <w:rPr>
                <w:snapToGrid/>
                <w:sz w:val="22"/>
                <w:szCs w:val="24"/>
              </w:rPr>
            </w:pPr>
            <w:r w:rsidRPr="00102606">
              <w:rPr>
                <w:snapToGrid/>
                <w:sz w:val="22"/>
                <w:szCs w:val="24"/>
              </w:rPr>
              <w:t>Код КВЕД 16.22 Виробництво щитового паркету;</w:t>
            </w:r>
          </w:p>
          <w:p w:rsidR="00282129" w:rsidRPr="00102606" w:rsidRDefault="00282129" w:rsidP="00282129">
            <w:pPr>
              <w:pStyle w:val="a5"/>
              <w:jc w:val="both"/>
              <w:rPr>
                <w:snapToGrid/>
                <w:sz w:val="22"/>
                <w:szCs w:val="24"/>
              </w:rPr>
            </w:pPr>
            <w:r w:rsidRPr="00102606">
              <w:rPr>
                <w:snapToGrid/>
                <w:sz w:val="22"/>
                <w:szCs w:val="24"/>
              </w:rPr>
              <w:t>Код КВЕД 16.23 Виробництво інших дерев'яних будівельних конструкцій і столярних виробів;</w:t>
            </w:r>
          </w:p>
          <w:p w:rsidR="00282129" w:rsidRPr="00102606" w:rsidRDefault="00282129" w:rsidP="00282129">
            <w:pPr>
              <w:pStyle w:val="a5"/>
              <w:jc w:val="both"/>
              <w:rPr>
                <w:snapToGrid/>
                <w:sz w:val="22"/>
                <w:szCs w:val="24"/>
              </w:rPr>
            </w:pPr>
            <w:r w:rsidRPr="00102606">
              <w:rPr>
                <w:snapToGrid/>
                <w:sz w:val="22"/>
                <w:szCs w:val="24"/>
              </w:rPr>
              <w:lastRenderedPageBreak/>
              <w:t>Код КВЕД 16.24 Виробництво дерев'яної тари;</w:t>
            </w:r>
          </w:p>
          <w:p w:rsidR="00282129" w:rsidRPr="00102606" w:rsidRDefault="00282129" w:rsidP="00282129">
            <w:pPr>
              <w:pStyle w:val="a5"/>
              <w:jc w:val="both"/>
              <w:rPr>
                <w:snapToGrid/>
                <w:sz w:val="22"/>
                <w:szCs w:val="24"/>
              </w:rPr>
            </w:pPr>
            <w:r w:rsidRPr="00102606">
              <w:rPr>
                <w:snapToGrid/>
                <w:sz w:val="22"/>
                <w:szCs w:val="24"/>
              </w:rPr>
              <w:t>Код КВЕД 16.29 Виробництво інших виробів з деревини; виготовлення виробів з корка, соломки та рослинних матеріалів для плетіння;</w:t>
            </w:r>
          </w:p>
          <w:p w:rsidR="00282129" w:rsidRPr="00102606" w:rsidRDefault="00282129" w:rsidP="00282129">
            <w:pPr>
              <w:pStyle w:val="a5"/>
              <w:jc w:val="both"/>
              <w:rPr>
                <w:snapToGrid/>
                <w:sz w:val="22"/>
                <w:szCs w:val="24"/>
              </w:rPr>
            </w:pPr>
            <w:r w:rsidRPr="00102606">
              <w:rPr>
                <w:snapToGrid/>
                <w:sz w:val="22"/>
                <w:szCs w:val="24"/>
              </w:rPr>
              <w:t>Код КВЕД 17.12 Виробництво паперу та картону;</w:t>
            </w:r>
          </w:p>
          <w:p w:rsidR="00282129" w:rsidRPr="00102606" w:rsidRDefault="00282129" w:rsidP="00282129">
            <w:pPr>
              <w:pStyle w:val="a5"/>
              <w:jc w:val="both"/>
              <w:rPr>
                <w:snapToGrid/>
                <w:sz w:val="22"/>
                <w:szCs w:val="24"/>
              </w:rPr>
            </w:pPr>
            <w:r w:rsidRPr="00102606">
              <w:rPr>
                <w:snapToGrid/>
                <w:sz w:val="22"/>
                <w:szCs w:val="24"/>
              </w:rPr>
              <w:t>Код КВЕД 17.24 Виробництво шпалер (основний);</w:t>
            </w:r>
          </w:p>
          <w:p w:rsidR="00282129" w:rsidRPr="00102606" w:rsidRDefault="00282129" w:rsidP="00282129">
            <w:pPr>
              <w:pStyle w:val="a5"/>
              <w:jc w:val="both"/>
              <w:rPr>
                <w:snapToGrid/>
                <w:sz w:val="22"/>
                <w:szCs w:val="24"/>
              </w:rPr>
            </w:pPr>
            <w:r w:rsidRPr="00102606">
              <w:rPr>
                <w:snapToGrid/>
                <w:sz w:val="22"/>
                <w:szCs w:val="24"/>
              </w:rPr>
              <w:t>Код КВЕД 49.41 Вантажний автомобільний транспорт;</w:t>
            </w:r>
          </w:p>
          <w:p w:rsidR="00282129" w:rsidRPr="00102606" w:rsidRDefault="00282129" w:rsidP="00282129">
            <w:pPr>
              <w:pStyle w:val="a5"/>
              <w:jc w:val="both"/>
              <w:rPr>
                <w:snapToGrid/>
                <w:sz w:val="22"/>
                <w:szCs w:val="24"/>
              </w:rPr>
            </w:pPr>
            <w:r w:rsidRPr="00102606">
              <w:rPr>
                <w:snapToGrid/>
                <w:sz w:val="22"/>
                <w:szCs w:val="24"/>
              </w:rPr>
              <w:t>Код КВЕД 52.29 Інша допоміжна діяльність у сфері транспорту;</w:t>
            </w:r>
          </w:p>
          <w:p w:rsidR="00282129" w:rsidRPr="00102606" w:rsidRDefault="00282129" w:rsidP="00282129">
            <w:pPr>
              <w:pStyle w:val="a5"/>
              <w:jc w:val="both"/>
              <w:rPr>
                <w:snapToGrid/>
                <w:sz w:val="22"/>
                <w:szCs w:val="24"/>
              </w:rPr>
            </w:pPr>
            <w:r w:rsidRPr="00102606">
              <w:rPr>
                <w:snapToGrid/>
                <w:sz w:val="22"/>
                <w:szCs w:val="24"/>
              </w:rPr>
              <w:t>Код КВЕД 55.10 Діяльність готелів і подібних засобів тимчасового розміщування;</w:t>
            </w:r>
          </w:p>
          <w:p w:rsidR="00282129" w:rsidRPr="00102606" w:rsidRDefault="00282129" w:rsidP="00282129">
            <w:pPr>
              <w:pStyle w:val="a5"/>
              <w:jc w:val="both"/>
              <w:rPr>
                <w:snapToGrid/>
                <w:sz w:val="22"/>
                <w:szCs w:val="24"/>
              </w:rPr>
            </w:pPr>
            <w:r w:rsidRPr="00102606">
              <w:rPr>
                <w:snapToGrid/>
                <w:sz w:val="22"/>
                <w:szCs w:val="24"/>
              </w:rPr>
              <w:t>Код КВЕД 56.30 Обслуговування напоями;</w:t>
            </w:r>
          </w:p>
          <w:p w:rsidR="000F4BCD" w:rsidRPr="00102606" w:rsidRDefault="00282129" w:rsidP="00282129">
            <w:pPr>
              <w:pStyle w:val="a5"/>
              <w:jc w:val="both"/>
              <w:rPr>
                <w:snapToGrid/>
                <w:sz w:val="22"/>
                <w:szCs w:val="24"/>
              </w:rPr>
            </w:pPr>
            <w:r w:rsidRPr="00102606">
              <w:rPr>
                <w:snapToGrid/>
                <w:sz w:val="22"/>
                <w:szCs w:val="24"/>
              </w:rPr>
              <w:t>Код КВЕД 36.00 Забір, очищення та постачання води</w:t>
            </w:r>
          </w:p>
        </w:tc>
      </w:tr>
      <w:tr w:rsidR="005B7428" w:rsidRPr="00102606" w:rsidTr="00D275B0">
        <w:tc>
          <w:tcPr>
            <w:tcW w:w="3631" w:type="dxa"/>
            <w:shd w:val="clear" w:color="auto" w:fill="auto"/>
          </w:tcPr>
          <w:p w:rsidR="005B7428" w:rsidRPr="00102606" w:rsidRDefault="005B7428" w:rsidP="005B7428">
            <w:pPr>
              <w:pStyle w:val="a5"/>
              <w:rPr>
                <w:snapToGrid/>
                <w:sz w:val="22"/>
                <w:szCs w:val="24"/>
              </w:rPr>
            </w:pPr>
            <w:r w:rsidRPr="00371BA3">
              <w:rPr>
                <w:snapToGrid/>
                <w:sz w:val="22"/>
                <w:szCs w:val="24"/>
              </w:rPr>
              <w:lastRenderedPageBreak/>
              <w:t>Дата внесення останніх змін до Статуту</w:t>
            </w:r>
          </w:p>
        </w:tc>
        <w:tc>
          <w:tcPr>
            <w:tcW w:w="6790" w:type="dxa"/>
          </w:tcPr>
          <w:p w:rsidR="005B7428" w:rsidRPr="00102606" w:rsidRDefault="00371BA3" w:rsidP="009F2066">
            <w:pPr>
              <w:pStyle w:val="a5"/>
              <w:jc w:val="both"/>
              <w:rPr>
                <w:snapToGrid/>
                <w:sz w:val="22"/>
                <w:szCs w:val="24"/>
              </w:rPr>
            </w:pPr>
            <w:r>
              <w:rPr>
                <w:snapToGrid/>
                <w:sz w:val="22"/>
                <w:szCs w:val="24"/>
              </w:rPr>
              <w:t xml:space="preserve">Затверджено </w:t>
            </w:r>
            <w:proofErr w:type="spellStart"/>
            <w:r w:rsidRPr="00102606">
              <w:rPr>
                <w:sz w:val="22"/>
                <w:szCs w:val="22"/>
              </w:rPr>
              <w:t>рiшенням</w:t>
            </w:r>
            <w:proofErr w:type="spellEnd"/>
            <w:r w:rsidRPr="00102606">
              <w:rPr>
                <w:sz w:val="22"/>
                <w:szCs w:val="22"/>
              </w:rPr>
              <w:t xml:space="preserve"> позачергових Загальних </w:t>
            </w:r>
            <w:proofErr w:type="spellStart"/>
            <w:r w:rsidRPr="00102606">
              <w:rPr>
                <w:sz w:val="22"/>
                <w:szCs w:val="22"/>
              </w:rPr>
              <w:t>зборiв</w:t>
            </w:r>
            <w:proofErr w:type="spellEnd"/>
            <w:r w:rsidRPr="00102606">
              <w:rPr>
                <w:sz w:val="22"/>
                <w:szCs w:val="22"/>
              </w:rPr>
              <w:t xml:space="preserve"> </w:t>
            </w:r>
            <w:proofErr w:type="spellStart"/>
            <w:r w:rsidRPr="00102606">
              <w:rPr>
                <w:sz w:val="22"/>
                <w:szCs w:val="22"/>
              </w:rPr>
              <w:t>акцiонерiв</w:t>
            </w:r>
            <w:proofErr w:type="spellEnd"/>
            <w:r w:rsidRPr="00102606">
              <w:rPr>
                <w:sz w:val="22"/>
                <w:szCs w:val="22"/>
              </w:rPr>
              <w:t xml:space="preserve"> (протокол </w:t>
            </w:r>
            <w:proofErr w:type="spellStart"/>
            <w:r w:rsidRPr="00102606">
              <w:rPr>
                <w:sz w:val="22"/>
                <w:szCs w:val="22"/>
              </w:rPr>
              <w:t>вiд</w:t>
            </w:r>
            <w:proofErr w:type="spellEnd"/>
            <w:r w:rsidRPr="00102606">
              <w:rPr>
                <w:sz w:val="22"/>
                <w:szCs w:val="22"/>
              </w:rPr>
              <w:t xml:space="preserve"> 17.11.2017 № 24)</w:t>
            </w:r>
          </w:p>
        </w:tc>
      </w:tr>
      <w:tr w:rsidR="005B7428" w:rsidRPr="00102606" w:rsidTr="003E2F89">
        <w:tc>
          <w:tcPr>
            <w:tcW w:w="3631" w:type="dxa"/>
          </w:tcPr>
          <w:p w:rsidR="005B7428" w:rsidRPr="00102606" w:rsidRDefault="005B7428" w:rsidP="005B7428">
            <w:pPr>
              <w:pStyle w:val="a5"/>
              <w:rPr>
                <w:snapToGrid/>
                <w:sz w:val="22"/>
                <w:szCs w:val="24"/>
              </w:rPr>
            </w:pPr>
            <w:r w:rsidRPr="00102606">
              <w:rPr>
                <w:snapToGrid/>
                <w:sz w:val="22"/>
                <w:szCs w:val="24"/>
              </w:rPr>
              <w:t>Керівник, головний бухгалтер,</w:t>
            </w:r>
            <w:r w:rsidR="00DC099F">
              <w:rPr>
                <w:snapToGrid/>
                <w:sz w:val="22"/>
                <w:szCs w:val="24"/>
              </w:rPr>
              <w:t xml:space="preserve"> </w:t>
            </w:r>
            <w:r w:rsidRPr="00102606">
              <w:rPr>
                <w:snapToGrid/>
                <w:sz w:val="22"/>
                <w:szCs w:val="24"/>
              </w:rPr>
              <w:t>кількість працівників</w:t>
            </w:r>
          </w:p>
        </w:tc>
        <w:tc>
          <w:tcPr>
            <w:tcW w:w="6790" w:type="dxa"/>
          </w:tcPr>
          <w:p w:rsidR="00F530CE" w:rsidRPr="00102606" w:rsidRDefault="00F530CE" w:rsidP="00F530CE">
            <w:pPr>
              <w:pStyle w:val="a5"/>
              <w:jc w:val="both"/>
              <w:rPr>
                <w:snapToGrid/>
                <w:sz w:val="22"/>
                <w:szCs w:val="24"/>
              </w:rPr>
            </w:pPr>
            <w:r w:rsidRPr="00102606">
              <w:rPr>
                <w:snapToGrid/>
                <w:sz w:val="22"/>
                <w:szCs w:val="24"/>
              </w:rPr>
              <w:t xml:space="preserve">Керівник – </w:t>
            </w:r>
            <w:proofErr w:type="spellStart"/>
            <w:r w:rsidR="005D6D9F" w:rsidRPr="00102606">
              <w:rPr>
                <w:snapToGrid/>
                <w:sz w:val="22"/>
                <w:szCs w:val="24"/>
              </w:rPr>
              <w:t>Мурай</w:t>
            </w:r>
            <w:proofErr w:type="spellEnd"/>
            <w:r w:rsidR="005D6D9F" w:rsidRPr="00102606">
              <w:rPr>
                <w:snapToGrid/>
                <w:sz w:val="22"/>
                <w:szCs w:val="24"/>
              </w:rPr>
              <w:t xml:space="preserve"> </w:t>
            </w:r>
            <w:r w:rsidR="009A1AEE">
              <w:rPr>
                <w:snapToGrid/>
                <w:sz w:val="22"/>
                <w:szCs w:val="24"/>
              </w:rPr>
              <w:t>В. П.</w:t>
            </w:r>
          </w:p>
          <w:p w:rsidR="00F530CE" w:rsidRPr="00102606" w:rsidRDefault="00F530CE" w:rsidP="00F530CE">
            <w:pPr>
              <w:pStyle w:val="a5"/>
              <w:jc w:val="both"/>
              <w:rPr>
                <w:snapToGrid/>
                <w:sz w:val="22"/>
                <w:szCs w:val="24"/>
              </w:rPr>
            </w:pPr>
            <w:r w:rsidRPr="00102606">
              <w:rPr>
                <w:snapToGrid/>
                <w:sz w:val="22"/>
                <w:szCs w:val="24"/>
              </w:rPr>
              <w:t xml:space="preserve">Головний бухгалтер – </w:t>
            </w:r>
            <w:proofErr w:type="spellStart"/>
            <w:r w:rsidR="00D53B2C" w:rsidRPr="00102606">
              <w:rPr>
                <w:snapToGrid/>
                <w:sz w:val="22"/>
                <w:szCs w:val="24"/>
              </w:rPr>
              <w:t>Кугук</w:t>
            </w:r>
            <w:proofErr w:type="spellEnd"/>
            <w:r w:rsidR="00D53B2C" w:rsidRPr="00102606">
              <w:rPr>
                <w:snapToGrid/>
                <w:sz w:val="22"/>
                <w:szCs w:val="24"/>
              </w:rPr>
              <w:t xml:space="preserve"> І.І.</w:t>
            </w:r>
          </w:p>
          <w:p w:rsidR="005B7428" w:rsidRPr="00102606" w:rsidRDefault="00F530CE" w:rsidP="00F530CE">
            <w:pPr>
              <w:pStyle w:val="a5"/>
              <w:jc w:val="both"/>
              <w:rPr>
                <w:snapToGrid/>
                <w:sz w:val="22"/>
                <w:szCs w:val="24"/>
              </w:rPr>
            </w:pPr>
            <w:r w:rsidRPr="00102606">
              <w:rPr>
                <w:snapToGrid/>
                <w:sz w:val="22"/>
                <w:szCs w:val="24"/>
              </w:rPr>
              <w:t>Сер</w:t>
            </w:r>
            <w:r w:rsidR="009F2066" w:rsidRPr="00102606">
              <w:rPr>
                <w:snapToGrid/>
                <w:sz w:val="22"/>
                <w:szCs w:val="24"/>
              </w:rPr>
              <w:t xml:space="preserve">едня кількість працівників – </w:t>
            </w:r>
            <w:r w:rsidR="00D53B2C" w:rsidRPr="00102606">
              <w:rPr>
                <w:snapToGrid/>
                <w:sz w:val="22"/>
                <w:szCs w:val="24"/>
              </w:rPr>
              <w:t>99</w:t>
            </w:r>
            <w:r w:rsidR="009F2066" w:rsidRPr="00102606">
              <w:rPr>
                <w:snapToGrid/>
                <w:sz w:val="22"/>
                <w:szCs w:val="24"/>
              </w:rPr>
              <w:t>0</w:t>
            </w:r>
            <w:r w:rsidRPr="00102606">
              <w:rPr>
                <w:snapToGrid/>
                <w:sz w:val="22"/>
                <w:szCs w:val="24"/>
              </w:rPr>
              <w:t xml:space="preserve"> ос</w:t>
            </w:r>
            <w:r w:rsidR="009F2066" w:rsidRPr="00102606">
              <w:rPr>
                <w:snapToGrid/>
                <w:sz w:val="22"/>
                <w:szCs w:val="24"/>
              </w:rPr>
              <w:t>іб</w:t>
            </w:r>
          </w:p>
        </w:tc>
      </w:tr>
    </w:tbl>
    <w:p w:rsidR="003E636D" w:rsidRPr="00102606" w:rsidRDefault="003E636D" w:rsidP="00EB2FB5">
      <w:pPr>
        <w:pStyle w:val="a5"/>
        <w:rPr>
          <w:snapToGrid/>
          <w:szCs w:val="24"/>
        </w:rPr>
      </w:pPr>
    </w:p>
    <w:p w:rsidR="00D8701F" w:rsidRPr="00102606" w:rsidRDefault="00D8701F" w:rsidP="00D8701F">
      <w:pPr>
        <w:jc w:val="both"/>
        <w:rPr>
          <w:sz w:val="22"/>
          <w:lang w:val="uk-UA"/>
        </w:rPr>
      </w:pPr>
    </w:p>
    <w:p w:rsidR="00B1541C" w:rsidRPr="00102606" w:rsidRDefault="00B1541C" w:rsidP="00B1541C">
      <w:pPr>
        <w:ind w:firstLine="708"/>
        <w:jc w:val="both"/>
        <w:rPr>
          <w:sz w:val="22"/>
          <w:lang w:val="uk-UA"/>
        </w:rPr>
      </w:pPr>
      <w:r w:rsidRPr="00102606">
        <w:rPr>
          <w:sz w:val="22"/>
          <w:lang w:val="uk-UA"/>
        </w:rPr>
        <w:t xml:space="preserve">Аудиторський висновок було підготовлено відповідно до </w:t>
      </w:r>
      <w:r w:rsidR="00CC5501" w:rsidRPr="00102606">
        <w:rPr>
          <w:sz w:val="22"/>
          <w:lang w:val="uk-UA"/>
        </w:rPr>
        <w:t>Міжнародних стандартів контролю якості, аудиту, огляду іншого надання впевненості</w:t>
      </w:r>
      <w:r w:rsidR="005B7428" w:rsidRPr="00102606">
        <w:rPr>
          <w:sz w:val="22"/>
          <w:lang w:val="uk-UA"/>
        </w:rPr>
        <w:t xml:space="preserve"> </w:t>
      </w:r>
      <w:r w:rsidR="00CC5501" w:rsidRPr="00102606">
        <w:rPr>
          <w:sz w:val="22"/>
          <w:lang w:val="uk-UA"/>
        </w:rPr>
        <w:t>та супутніх послуг а також вимог НКЦПФР, діючих до такого висновку станом на дату його формування</w:t>
      </w:r>
      <w:r w:rsidRPr="00102606">
        <w:rPr>
          <w:sz w:val="22"/>
          <w:lang w:val="uk-UA"/>
        </w:rPr>
        <w:t xml:space="preserve"> та інших стандартів, що стосуються підготовки аудиторського висновку.</w:t>
      </w:r>
    </w:p>
    <w:p w:rsidR="00B1541C" w:rsidRPr="00102606" w:rsidRDefault="00B1541C" w:rsidP="00B1541C">
      <w:pPr>
        <w:ind w:firstLine="708"/>
        <w:jc w:val="both"/>
        <w:rPr>
          <w:sz w:val="22"/>
          <w:lang w:val="uk-UA"/>
        </w:rPr>
      </w:pPr>
      <w:r w:rsidRPr="00102606">
        <w:rPr>
          <w:sz w:val="22"/>
          <w:lang w:val="uk-UA"/>
        </w:rPr>
        <w:t xml:space="preserve">Масштаб перевірки:      </w:t>
      </w:r>
    </w:p>
    <w:p w:rsidR="00B1541C" w:rsidRPr="00102606" w:rsidRDefault="00B1541C" w:rsidP="00B1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lang w:val="uk-UA"/>
        </w:rPr>
      </w:pPr>
      <w:r w:rsidRPr="00102606">
        <w:rPr>
          <w:sz w:val="22"/>
          <w:lang w:val="uk-UA"/>
        </w:rPr>
        <w:t xml:space="preserve">Дійсна перевірка, проводилася у відповідності з вимогами Закону України "Про  державне  регулювання  ринку  цінних паперів  в  Україні",  Закону України "Про цінні папери та </w:t>
      </w:r>
      <w:r w:rsidR="00CC5501" w:rsidRPr="00102606">
        <w:rPr>
          <w:sz w:val="22"/>
          <w:lang w:val="uk-UA"/>
        </w:rPr>
        <w:t>фондовий</w:t>
      </w:r>
      <w:r w:rsidRPr="00102606">
        <w:rPr>
          <w:sz w:val="22"/>
          <w:lang w:val="uk-UA"/>
        </w:rPr>
        <w:t xml:space="preserve"> ринок", Закону України "Про аудиторську  діяльність"</w:t>
      </w:r>
      <w:r w:rsidR="00370B4D">
        <w:rPr>
          <w:sz w:val="22"/>
          <w:lang w:val="uk-UA"/>
        </w:rPr>
        <w:t xml:space="preserve"> </w:t>
      </w:r>
      <w:bookmarkStart w:id="0" w:name="_GoBack"/>
      <w:bookmarkEnd w:id="0"/>
      <w:r w:rsidRPr="00102606">
        <w:rPr>
          <w:sz w:val="22"/>
          <w:lang w:val="uk-UA"/>
        </w:rPr>
        <w:t xml:space="preserve">та </w:t>
      </w:r>
      <w:hyperlink r:id="rId7" w:history="1">
        <w:r w:rsidR="00FF4B89" w:rsidRPr="00102606">
          <w:rPr>
            <w:sz w:val="22"/>
            <w:lang w:val="uk-UA"/>
          </w:rPr>
          <w:t>Міжнародних стандартів</w:t>
        </w:r>
        <w:r w:rsidR="00C24630" w:rsidRPr="00102606">
          <w:rPr>
            <w:sz w:val="22"/>
            <w:lang w:val="uk-UA"/>
          </w:rPr>
          <w:t xml:space="preserve"> контролю якості, аудиту, огляду, іншого надання впевненості та супутніх послуг</w:t>
        </w:r>
      </w:hyperlink>
      <w:r w:rsidRPr="00102606">
        <w:rPr>
          <w:sz w:val="22"/>
          <w:lang w:val="uk-UA"/>
        </w:rPr>
        <w:t>, прийнятих Аудиторською палатою України в якості національних, які використовуються під час аудиторської перевірки фінансової звітності підприємства і перевірок на відповідність. Ці стандарти вимагають, щоб планування і проведення аудиту було спрямовано на одержання розумних доказів відсутності суттєвих перекручень і помилок у фінансовій звітності підприємств</w:t>
      </w:r>
      <w:r w:rsidR="00FF4B89" w:rsidRPr="00102606">
        <w:rPr>
          <w:sz w:val="22"/>
          <w:lang w:val="uk-UA"/>
        </w:rPr>
        <w:t>а</w:t>
      </w:r>
      <w:r w:rsidRPr="00102606">
        <w:rPr>
          <w:sz w:val="22"/>
          <w:lang w:val="uk-UA"/>
        </w:rPr>
        <w:t>.</w:t>
      </w:r>
    </w:p>
    <w:p w:rsidR="00B1541C" w:rsidRPr="00102606" w:rsidRDefault="00B1541C" w:rsidP="00B1541C">
      <w:pPr>
        <w:jc w:val="both"/>
        <w:rPr>
          <w:sz w:val="22"/>
          <w:lang w:val="uk-UA"/>
        </w:rPr>
      </w:pPr>
      <w:r w:rsidRPr="00102606">
        <w:rPr>
          <w:sz w:val="22"/>
          <w:lang w:val="uk-UA"/>
        </w:rPr>
        <w:tab/>
        <w:t>Аудитори керувалися законодавством України у сфері господарської діяльності та оподаткування, встановленим порядком ведення бухгалтерського обліку і складання фінансової звітності, міжнародними ст</w:t>
      </w:r>
      <w:r w:rsidR="00FF4B89" w:rsidRPr="00102606">
        <w:rPr>
          <w:sz w:val="22"/>
          <w:lang w:val="uk-UA"/>
        </w:rPr>
        <w:t>андартами аудиту, використовували</w:t>
      </w:r>
      <w:r w:rsidRPr="00102606">
        <w:rPr>
          <w:sz w:val="22"/>
          <w:lang w:val="uk-UA"/>
        </w:rPr>
        <w:t xml:space="preserve"> як загальнонаукові методичні прийоми аудиторського контролю (моделювання, абстрагування та ін.) так і власні методичні прийоми (документальні, розрахунково-методичні узагальнення результатів аудиту). Перевірка </w:t>
      </w:r>
      <w:r w:rsidR="00FF4B89" w:rsidRPr="00102606">
        <w:rPr>
          <w:sz w:val="22"/>
          <w:lang w:val="uk-UA"/>
        </w:rPr>
        <w:t>проводилась</w:t>
      </w:r>
      <w:r w:rsidRPr="00102606">
        <w:rPr>
          <w:sz w:val="22"/>
          <w:lang w:val="uk-UA"/>
        </w:rPr>
        <w:t xml:space="preserve"> відповідно до вимог </w:t>
      </w:r>
      <w:hyperlink r:id="rId8" w:history="1">
        <w:r w:rsidR="00FF4B89" w:rsidRPr="00102606">
          <w:rPr>
            <w:sz w:val="22"/>
            <w:lang w:val="uk-UA"/>
          </w:rPr>
          <w:t>Міжнародних стандартів контролю якості, аудиту, огляду, іншого надання впевненості та супутніх послуг</w:t>
        </w:r>
      </w:hyperlink>
      <w:r w:rsidRPr="00102606">
        <w:rPr>
          <w:sz w:val="22"/>
          <w:lang w:val="uk-UA"/>
        </w:rPr>
        <w:t xml:space="preserve">, зокрема Міжнародних стандартів аудиту 700, 701, 705, 720. Перевіркою передбачалось та планувалось, в рамках обмежень, встановлених договором, щодо обсягу, строків перевірки, та з урахуванням розміру суттєвості помилок з метою отримання достатньої інформації про відсутність або наявність суттєвих помилок у перевіреній фінансовій звітності та задля складання висновку про ступінь достовірності фінансової звітності  та надання оцінки реального фінансового стану об’єкта перевірки. Під час аудиту </w:t>
      </w:r>
      <w:r w:rsidR="00FF4B89" w:rsidRPr="00102606">
        <w:rPr>
          <w:sz w:val="22"/>
          <w:lang w:val="uk-UA"/>
        </w:rPr>
        <w:t>проводилось</w:t>
      </w:r>
      <w:r w:rsidRPr="00102606">
        <w:rPr>
          <w:sz w:val="22"/>
          <w:lang w:val="uk-UA"/>
        </w:rPr>
        <w:t xml:space="preserve"> дослідження, шляхом тестування доказів щодо обґрунтування сум чи іншої інформації, розкритої у фіна</w:t>
      </w:r>
      <w:r w:rsidR="00360A59" w:rsidRPr="00102606">
        <w:rPr>
          <w:sz w:val="22"/>
          <w:lang w:val="uk-UA"/>
        </w:rPr>
        <w:t>нсовій звітності, а також оцінка</w:t>
      </w:r>
      <w:r w:rsidRPr="00102606">
        <w:rPr>
          <w:sz w:val="22"/>
          <w:lang w:val="uk-UA"/>
        </w:rPr>
        <w:t xml:space="preserve"> відповідності застосованих принципів обліку та звітності в Україні, чинних протягом періоду перевірки.</w:t>
      </w:r>
    </w:p>
    <w:p w:rsidR="00B1541C" w:rsidRPr="00102606" w:rsidRDefault="00B1541C" w:rsidP="00B1541C">
      <w:pPr>
        <w:tabs>
          <w:tab w:val="left" w:pos="720"/>
        </w:tabs>
        <w:jc w:val="both"/>
        <w:rPr>
          <w:sz w:val="22"/>
          <w:lang w:val="uk-UA"/>
        </w:rPr>
      </w:pPr>
      <w:r w:rsidRPr="00102606">
        <w:rPr>
          <w:sz w:val="22"/>
          <w:lang w:val="uk-UA"/>
        </w:rPr>
        <w:t xml:space="preserve">               Використовуючи загальнонаукові та специфічні методичні прийоми, були перевірені дані, за якими була складена перевірена звітність. Під час перевірки були досліджені бухгалтерські принципи оцінки матеріальних статей балансу, що застосовані на об’єкті перевірки: оцінка оборотних і необоротних активів, методи амортизації основних засобів, тощо. </w:t>
      </w:r>
    </w:p>
    <w:p w:rsidR="00B1541C" w:rsidRPr="00102606" w:rsidRDefault="00B1541C" w:rsidP="00B1541C">
      <w:pPr>
        <w:ind w:firstLine="708"/>
        <w:jc w:val="both"/>
        <w:rPr>
          <w:lang w:val="uk-UA"/>
        </w:rPr>
      </w:pPr>
      <w:r w:rsidRPr="00102606">
        <w:rPr>
          <w:sz w:val="22"/>
          <w:lang w:val="uk-UA"/>
        </w:rPr>
        <w:t>Ми вважаємо, що отримали достатні та відповідні аудиторські докази для висловлення нашої думки.</w:t>
      </w:r>
    </w:p>
    <w:p w:rsidR="003E636D" w:rsidRPr="00102606" w:rsidRDefault="003E636D" w:rsidP="00EB2FB5">
      <w:pPr>
        <w:jc w:val="center"/>
        <w:rPr>
          <w:b/>
          <w:shd w:val="clear" w:color="auto" w:fill="FFFFFF"/>
          <w:lang w:val="uk-UA"/>
        </w:rPr>
      </w:pPr>
    </w:p>
    <w:p w:rsidR="00B1541C" w:rsidRPr="00102606" w:rsidRDefault="00B1541C" w:rsidP="00B1541C">
      <w:pPr>
        <w:jc w:val="both"/>
        <w:rPr>
          <w:sz w:val="22"/>
          <w:lang w:val="uk-UA"/>
        </w:rPr>
      </w:pPr>
      <w:r w:rsidRPr="00102606">
        <w:rPr>
          <w:b/>
          <w:sz w:val="22"/>
          <w:lang w:val="uk-UA"/>
        </w:rPr>
        <w:t>Опис аудиторської перевірки та опис важливих аспектів облікової політики</w:t>
      </w:r>
    </w:p>
    <w:p w:rsidR="00B1541C" w:rsidRPr="00102606" w:rsidRDefault="00B1541C" w:rsidP="00B1541C">
      <w:pPr>
        <w:ind w:firstLine="708"/>
        <w:jc w:val="both"/>
        <w:rPr>
          <w:sz w:val="22"/>
          <w:lang w:val="uk-UA"/>
        </w:rPr>
      </w:pPr>
    </w:p>
    <w:p w:rsidR="00B1541C" w:rsidRPr="00102606" w:rsidRDefault="00B1541C" w:rsidP="00B1541C">
      <w:pPr>
        <w:ind w:firstLine="708"/>
        <w:jc w:val="both"/>
        <w:rPr>
          <w:sz w:val="22"/>
          <w:lang w:val="uk-UA"/>
        </w:rPr>
      </w:pPr>
      <w:r w:rsidRPr="00102606">
        <w:rPr>
          <w:sz w:val="22"/>
          <w:lang w:val="uk-UA"/>
        </w:rPr>
        <w:t xml:space="preserve">Планування і проведення аудиту було спрямоване на одержання розумних підтверджень щодо відсутності у фінансовій звітності суттєвих помилок. Дослідження здійснювалось шляхом тестування доказів на обґрунтування сум та інформації, розкритих у фінансовій звітності, а також оцінка відповідності </w:t>
      </w:r>
      <w:r w:rsidRPr="00102606">
        <w:rPr>
          <w:sz w:val="22"/>
          <w:lang w:val="uk-UA"/>
        </w:rPr>
        <w:lastRenderedPageBreak/>
        <w:t>застосованих принципів обліку нормативним вимогам, щодо організації бухгалтерського обліку і звітності в Україні, чинним протягом періоду перевірки.</w:t>
      </w:r>
    </w:p>
    <w:p w:rsidR="009F2066" w:rsidRPr="00102606" w:rsidRDefault="009F2066" w:rsidP="009F2066">
      <w:pPr>
        <w:ind w:firstLine="540"/>
        <w:jc w:val="both"/>
        <w:rPr>
          <w:lang w:val="uk-UA"/>
        </w:rPr>
      </w:pPr>
      <w:r w:rsidRPr="00102606">
        <w:rPr>
          <w:sz w:val="22"/>
          <w:lang w:val="uk-UA"/>
        </w:rPr>
        <w:t xml:space="preserve">Фінансова звітність Товариства підготовлена згідно з вимогами Міжнародних стандартів фінансової звітності (надалі – МСФЗ), та Облікової політики </w:t>
      </w:r>
      <w:r w:rsidR="00D354F6" w:rsidRPr="00102606">
        <w:rPr>
          <w:lang w:val="uk-UA"/>
        </w:rPr>
        <w:t xml:space="preserve">АТ «Слов'янські шпалери-КФТП». </w:t>
      </w:r>
      <w:r w:rsidRPr="00102606">
        <w:rPr>
          <w:sz w:val="22"/>
          <w:lang w:val="uk-UA"/>
        </w:rPr>
        <w:t>Річна фінансова звітність складена на підставі даних бухгалтерського обліку Товариства за станом на кінець останнього дня звітного року.</w:t>
      </w:r>
    </w:p>
    <w:p w:rsidR="009F2066" w:rsidRPr="00102606" w:rsidRDefault="009F2066" w:rsidP="009F2066">
      <w:pPr>
        <w:pStyle w:val="af"/>
        <w:shd w:val="clear" w:color="auto" w:fill="auto"/>
        <w:spacing w:before="0" w:line="240" w:lineRule="auto"/>
        <w:ind w:firstLine="540"/>
        <w:rPr>
          <w:lang w:val="uk-UA"/>
        </w:rPr>
      </w:pPr>
      <w:r w:rsidRPr="00102606">
        <w:rPr>
          <w:lang w:val="uk-UA"/>
        </w:rPr>
        <w:t>Аудиторам надано до перевірки фінансову звітність Товариства складену за Міжнародними стандартами фінансової звітності, а саме:</w:t>
      </w:r>
    </w:p>
    <w:p w:rsidR="00A77F52" w:rsidRPr="00610B14" w:rsidRDefault="00A77F52" w:rsidP="00A77F52">
      <w:pPr>
        <w:numPr>
          <w:ilvl w:val="0"/>
          <w:numId w:val="30"/>
        </w:numPr>
        <w:suppressAutoHyphens/>
        <w:jc w:val="both"/>
        <w:rPr>
          <w:sz w:val="22"/>
          <w:lang w:val="uk-UA"/>
        </w:rPr>
      </w:pPr>
      <w:r w:rsidRPr="00610B14">
        <w:rPr>
          <w:sz w:val="22"/>
          <w:lang w:val="uk-UA"/>
        </w:rPr>
        <w:t>Баланс (Звіт про фінансовий стан) (Форма № 1) станом на 31.12.2017 року;</w:t>
      </w:r>
    </w:p>
    <w:p w:rsidR="00A77F52" w:rsidRPr="00610B14" w:rsidRDefault="00A77F52" w:rsidP="00A77F52">
      <w:pPr>
        <w:numPr>
          <w:ilvl w:val="0"/>
          <w:numId w:val="30"/>
        </w:numPr>
        <w:suppressAutoHyphens/>
        <w:jc w:val="both"/>
        <w:rPr>
          <w:sz w:val="22"/>
          <w:lang w:val="uk-UA"/>
        </w:rPr>
      </w:pPr>
      <w:r w:rsidRPr="00610B14">
        <w:rPr>
          <w:sz w:val="22"/>
          <w:lang w:val="uk-UA"/>
        </w:rPr>
        <w:t>Звіт про фінансові результати (Звіт про сукупний дохід) (Форма № 2) за 2017 рік;</w:t>
      </w:r>
    </w:p>
    <w:p w:rsidR="00A77F52" w:rsidRPr="00610B14" w:rsidRDefault="00A77F52" w:rsidP="00A77F52">
      <w:pPr>
        <w:numPr>
          <w:ilvl w:val="0"/>
          <w:numId w:val="30"/>
        </w:numPr>
        <w:suppressAutoHyphens/>
        <w:jc w:val="both"/>
        <w:rPr>
          <w:sz w:val="22"/>
          <w:lang w:val="uk-UA"/>
        </w:rPr>
      </w:pPr>
      <w:r w:rsidRPr="00610B14">
        <w:rPr>
          <w:sz w:val="22"/>
          <w:lang w:val="uk-UA"/>
        </w:rPr>
        <w:t>Звіт про рух грошових коштів (Форма № 3) за 2017 рік;</w:t>
      </w:r>
    </w:p>
    <w:p w:rsidR="00A77F52" w:rsidRPr="00610B14" w:rsidRDefault="00A77F52" w:rsidP="00A77F52">
      <w:pPr>
        <w:numPr>
          <w:ilvl w:val="0"/>
          <w:numId w:val="30"/>
        </w:numPr>
        <w:suppressAutoHyphens/>
        <w:jc w:val="both"/>
        <w:rPr>
          <w:sz w:val="22"/>
          <w:lang w:val="uk-UA"/>
        </w:rPr>
      </w:pPr>
      <w:r w:rsidRPr="00610B14">
        <w:rPr>
          <w:sz w:val="22"/>
          <w:lang w:val="uk-UA"/>
        </w:rPr>
        <w:t>Звіт про власний капітал (Форма № 4) за 2017 рік;</w:t>
      </w:r>
    </w:p>
    <w:p w:rsidR="00A77F52" w:rsidRPr="00610B14" w:rsidRDefault="00A77F52" w:rsidP="00A77F52">
      <w:pPr>
        <w:numPr>
          <w:ilvl w:val="0"/>
          <w:numId w:val="30"/>
        </w:numPr>
        <w:suppressAutoHyphens/>
        <w:jc w:val="both"/>
        <w:rPr>
          <w:lang w:val="uk-UA"/>
        </w:rPr>
      </w:pPr>
      <w:r w:rsidRPr="00610B14">
        <w:rPr>
          <w:sz w:val="22"/>
          <w:lang w:val="uk-UA"/>
        </w:rPr>
        <w:t>Примітки до річної фінансової звітності за 2017 рік</w:t>
      </w:r>
      <w:r w:rsidRPr="00A77F52">
        <w:rPr>
          <w:sz w:val="22"/>
        </w:rPr>
        <w:t>.</w:t>
      </w:r>
    </w:p>
    <w:p w:rsidR="009F2066" w:rsidRPr="00102606" w:rsidRDefault="009F2066" w:rsidP="009F2066">
      <w:pPr>
        <w:pStyle w:val="af"/>
        <w:shd w:val="clear" w:color="auto" w:fill="auto"/>
        <w:spacing w:before="0" w:line="240" w:lineRule="auto"/>
        <w:ind w:firstLine="540"/>
        <w:rPr>
          <w:szCs w:val="22"/>
          <w:lang w:val="uk-UA"/>
        </w:rPr>
      </w:pPr>
      <w:r w:rsidRPr="00102606">
        <w:rPr>
          <w:lang w:val="uk-UA"/>
        </w:rPr>
        <w:t xml:space="preserve">Фінансова звітність Товариства за 2017 фінансовий рік є звітністю, яка відповідає вимогам МСФЗ. </w:t>
      </w:r>
    </w:p>
    <w:p w:rsidR="009F2066" w:rsidRPr="00102606" w:rsidRDefault="009F2066" w:rsidP="009F2066">
      <w:pPr>
        <w:pStyle w:val="15"/>
        <w:shd w:val="clear" w:color="auto" w:fill="auto"/>
        <w:spacing w:before="0" w:line="240" w:lineRule="auto"/>
        <w:ind w:firstLine="539"/>
        <w:rPr>
          <w:lang w:val="uk-UA"/>
        </w:rPr>
      </w:pPr>
      <w:r w:rsidRPr="00102606">
        <w:rPr>
          <w:szCs w:val="22"/>
          <w:lang w:val="uk-UA"/>
        </w:rPr>
        <w:t xml:space="preserve">Фінансова звітність складена на основі принципу справедливої вартості, крім тих, справедливу вартість яких неможливо оцінити достовірно. Ця фінансова звітність відображає поточну оцінку управлінського персоналу Товариства. </w:t>
      </w:r>
    </w:p>
    <w:p w:rsidR="009F2066" w:rsidRPr="00102606" w:rsidRDefault="009F2066" w:rsidP="009F2066">
      <w:pPr>
        <w:ind w:firstLine="540"/>
        <w:jc w:val="both"/>
        <w:rPr>
          <w:sz w:val="22"/>
          <w:lang w:val="uk-UA"/>
        </w:rPr>
      </w:pPr>
      <w:r w:rsidRPr="00102606">
        <w:rPr>
          <w:sz w:val="22"/>
          <w:lang w:val="uk-UA"/>
        </w:rPr>
        <w:t>Аудиторська перевірка включає оцінку застосованих принципів Міжнародних стандартів фінансової звітності</w:t>
      </w:r>
      <w:r w:rsidRPr="00102606">
        <w:rPr>
          <w:lang w:val="uk-UA"/>
        </w:rPr>
        <w:t xml:space="preserve"> </w:t>
      </w:r>
      <w:r w:rsidR="00230AA2" w:rsidRPr="00102606">
        <w:rPr>
          <w:sz w:val="22"/>
          <w:lang w:val="uk-UA"/>
        </w:rPr>
        <w:t xml:space="preserve">АТ «Слов'янські шпалери-КФТП», </w:t>
      </w:r>
      <w:r w:rsidRPr="00102606">
        <w:rPr>
          <w:sz w:val="22"/>
          <w:lang w:val="uk-UA"/>
        </w:rPr>
        <w:t xml:space="preserve">а також оцінку загального подання фінансових звітів в цілому. Підготовка фінансової звітності вимагає від керівництва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 </w:t>
      </w:r>
    </w:p>
    <w:p w:rsidR="009F2066" w:rsidRPr="00102606" w:rsidRDefault="009F2066" w:rsidP="009F2066">
      <w:pPr>
        <w:ind w:firstLine="540"/>
        <w:jc w:val="both"/>
        <w:rPr>
          <w:color w:val="0000FF"/>
          <w:sz w:val="22"/>
          <w:lang w:val="uk-UA"/>
        </w:rPr>
      </w:pPr>
      <w:r w:rsidRPr="00102606">
        <w:rPr>
          <w:sz w:val="22"/>
          <w:lang w:val="uk-UA"/>
        </w:rPr>
        <w:t>Аудитор при проведенні аудиторської перевірки виходив з того, що дані та інформація, які надані в первинних документах, є достовірними та такими, які відповідають суті здійснених господарських операцій.</w:t>
      </w:r>
    </w:p>
    <w:p w:rsidR="00BB0A21" w:rsidRPr="00102606" w:rsidRDefault="00BB0A21" w:rsidP="00BB0A21">
      <w:pPr>
        <w:ind w:firstLine="540"/>
        <w:jc w:val="both"/>
        <w:rPr>
          <w:color w:val="0000FF"/>
          <w:sz w:val="22"/>
          <w:lang w:val="uk-UA"/>
        </w:rPr>
      </w:pPr>
    </w:p>
    <w:p w:rsidR="00B1541C" w:rsidRPr="00102606" w:rsidRDefault="00B1541C" w:rsidP="00B1541C">
      <w:pPr>
        <w:jc w:val="both"/>
        <w:rPr>
          <w:b/>
          <w:sz w:val="22"/>
          <w:lang w:val="uk-UA"/>
        </w:rPr>
      </w:pPr>
      <w:r w:rsidRPr="00102606">
        <w:rPr>
          <w:b/>
          <w:sz w:val="22"/>
          <w:lang w:val="uk-UA"/>
        </w:rPr>
        <w:t xml:space="preserve">Відповідальність управлінського персоналу за фінансову звітність </w:t>
      </w:r>
    </w:p>
    <w:p w:rsidR="002E3B74" w:rsidRPr="00102606" w:rsidRDefault="002E3B74" w:rsidP="002E3B74">
      <w:pPr>
        <w:ind w:firstLine="540"/>
        <w:jc w:val="both"/>
        <w:rPr>
          <w:sz w:val="22"/>
          <w:lang w:val="uk-UA"/>
        </w:rPr>
      </w:pPr>
    </w:p>
    <w:p w:rsidR="002E3B74" w:rsidRPr="00102606" w:rsidRDefault="002E3B74" w:rsidP="002E3B74">
      <w:pPr>
        <w:ind w:firstLine="540"/>
        <w:jc w:val="both"/>
        <w:rPr>
          <w:sz w:val="22"/>
          <w:lang w:val="uk-UA"/>
        </w:rPr>
      </w:pPr>
      <w:r w:rsidRPr="00102606">
        <w:rPr>
          <w:sz w:val="22"/>
          <w:lang w:val="uk-UA"/>
        </w:rPr>
        <w:t xml:space="preserve">Управлінський персонал </w:t>
      </w:r>
      <w:r w:rsidR="009E03A7" w:rsidRPr="00102606">
        <w:rPr>
          <w:sz w:val="22"/>
          <w:lang w:val="uk-UA"/>
        </w:rPr>
        <w:t xml:space="preserve">АТ «Слов'янські шпалери-КФТП» </w:t>
      </w:r>
      <w:r w:rsidRPr="00102606">
        <w:rPr>
          <w:sz w:val="22"/>
          <w:lang w:val="uk-UA"/>
        </w:rPr>
        <w:t>в особі відповідальних посадових осіб, несе відповідальність, зазначену у параграфі 6 б) МСА 210 "Узгодження умов завдань з аудиту":</w:t>
      </w:r>
    </w:p>
    <w:p w:rsidR="002E3B74" w:rsidRPr="00102606" w:rsidRDefault="002E3B74" w:rsidP="002E3B74">
      <w:pPr>
        <w:jc w:val="both"/>
        <w:rPr>
          <w:sz w:val="22"/>
          <w:lang w:val="uk-UA"/>
        </w:rPr>
      </w:pPr>
      <w:r w:rsidRPr="00102606">
        <w:rPr>
          <w:sz w:val="22"/>
          <w:lang w:val="uk-UA"/>
        </w:rPr>
        <w:t xml:space="preserve">- за складання і достовірне подання фінансової звітності за </w:t>
      </w:r>
      <w:r w:rsidR="00174B54" w:rsidRPr="00102606">
        <w:rPr>
          <w:sz w:val="22"/>
          <w:lang w:val="uk-UA"/>
        </w:rPr>
        <w:t>2017</w:t>
      </w:r>
      <w:r w:rsidRPr="00102606">
        <w:rPr>
          <w:sz w:val="22"/>
          <w:lang w:val="uk-UA"/>
        </w:rPr>
        <w:t xml:space="preserve"> рік відповідно до Закону України «Про бухгалтерський облік та фінансову звітність в Україні» від 16.07.1999р. № 996-XIV та </w:t>
      </w:r>
      <w:r w:rsidR="00360A59" w:rsidRPr="00102606">
        <w:rPr>
          <w:sz w:val="22"/>
          <w:lang w:val="uk-UA"/>
        </w:rPr>
        <w:t>Міжнародних стандартів бухгалтерського обліку</w:t>
      </w:r>
      <w:r w:rsidRPr="00102606">
        <w:rPr>
          <w:sz w:val="22"/>
          <w:lang w:val="uk-UA"/>
        </w:rPr>
        <w:t>;</w:t>
      </w:r>
    </w:p>
    <w:p w:rsidR="002E3B74" w:rsidRPr="00102606" w:rsidRDefault="002E3B74" w:rsidP="002E3B74">
      <w:pPr>
        <w:jc w:val="both"/>
        <w:rPr>
          <w:sz w:val="22"/>
          <w:lang w:val="uk-UA"/>
        </w:rPr>
      </w:pPr>
      <w:r w:rsidRPr="00102606">
        <w:rPr>
          <w:sz w:val="22"/>
          <w:lang w:val="uk-UA"/>
        </w:rPr>
        <w:t>- за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rsidR="002E3B74" w:rsidRPr="00102606" w:rsidRDefault="002E3B74" w:rsidP="002E3B74">
      <w:pPr>
        <w:jc w:val="both"/>
        <w:rPr>
          <w:sz w:val="22"/>
          <w:lang w:val="uk-UA"/>
        </w:rPr>
      </w:pPr>
      <w:r w:rsidRPr="00102606">
        <w:rPr>
          <w:sz w:val="22"/>
          <w:lang w:val="uk-UA"/>
        </w:rPr>
        <w:t xml:space="preserve">- за наявність суттєвих </w:t>
      </w:r>
      <w:proofErr w:type="spellStart"/>
      <w:r w:rsidRPr="00102606">
        <w:rPr>
          <w:sz w:val="22"/>
          <w:lang w:val="uk-UA"/>
        </w:rPr>
        <w:t>невідповідностей</w:t>
      </w:r>
      <w:proofErr w:type="spellEnd"/>
      <w:r w:rsidRPr="00102606">
        <w:rPr>
          <w:sz w:val="22"/>
          <w:lang w:val="uk-UA"/>
        </w:rPr>
        <w:t xml:space="preserve"> між фінансовою звітністю, що підлягала аудиту, та іншою інформацією, що розкривається Товариством та подається до Комісії разом з фінансовою звітністю;</w:t>
      </w:r>
    </w:p>
    <w:p w:rsidR="002E3B74" w:rsidRPr="00102606" w:rsidRDefault="002E3B74" w:rsidP="002E3B74">
      <w:pPr>
        <w:jc w:val="both"/>
        <w:rPr>
          <w:sz w:val="22"/>
          <w:lang w:val="uk-UA"/>
        </w:rPr>
      </w:pPr>
      <w:r w:rsidRPr="00102606">
        <w:rPr>
          <w:sz w:val="22"/>
          <w:lang w:val="uk-UA"/>
        </w:rPr>
        <w:t xml:space="preserve">- за невідповідне використання управлінським персоналом припущення про безперервність діяльності Товариства на основі проведеного фінансового аналізу діяльності Товариства у відповідності з вимогами МСА № 200 «Загальні цілі незалежного аудитора та проведення аудиту відповідно до </w:t>
      </w:r>
      <w:r w:rsidR="008B1991" w:rsidRPr="00102606">
        <w:rPr>
          <w:sz w:val="22"/>
          <w:lang w:val="uk-UA"/>
        </w:rPr>
        <w:t xml:space="preserve">Міжнародних </w:t>
      </w:r>
      <w:r w:rsidRPr="00102606">
        <w:rPr>
          <w:sz w:val="22"/>
          <w:lang w:val="uk-UA"/>
        </w:rPr>
        <w:t>стандартів аудиту».</w:t>
      </w:r>
    </w:p>
    <w:p w:rsidR="002E3B74" w:rsidRPr="00102606" w:rsidRDefault="002E3B74" w:rsidP="002E3B74">
      <w:pPr>
        <w:ind w:left="630" w:right="-143" w:hanging="90"/>
        <w:jc w:val="both"/>
        <w:rPr>
          <w:sz w:val="22"/>
          <w:lang w:val="uk-UA"/>
        </w:rPr>
      </w:pPr>
      <w:r w:rsidRPr="00102606">
        <w:rPr>
          <w:sz w:val="22"/>
          <w:lang w:val="uk-UA"/>
        </w:rPr>
        <w:t>Відповідальна особа  несе відповідальність  також за:</w:t>
      </w:r>
    </w:p>
    <w:p w:rsidR="002E3B74" w:rsidRPr="00102606" w:rsidRDefault="002E3B74" w:rsidP="002E3B74">
      <w:pPr>
        <w:pStyle w:val="12"/>
        <w:numPr>
          <w:ilvl w:val="0"/>
          <w:numId w:val="31"/>
        </w:numPr>
        <w:jc w:val="both"/>
        <w:rPr>
          <w:sz w:val="22"/>
          <w:lang w:val="uk-UA"/>
        </w:rPr>
      </w:pPr>
      <w:r w:rsidRPr="00102606">
        <w:rPr>
          <w:sz w:val="22"/>
          <w:lang w:val="uk-UA"/>
        </w:rPr>
        <w:t>- початкові залишки на рахунках бухгалтерського обліку;</w:t>
      </w:r>
    </w:p>
    <w:p w:rsidR="002E3B74" w:rsidRPr="00102606" w:rsidRDefault="002E3B74" w:rsidP="002E3B74">
      <w:pPr>
        <w:pStyle w:val="12"/>
        <w:numPr>
          <w:ilvl w:val="0"/>
          <w:numId w:val="31"/>
        </w:numPr>
        <w:jc w:val="both"/>
        <w:rPr>
          <w:sz w:val="22"/>
          <w:lang w:val="uk-UA"/>
        </w:rPr>
      </w:pPr>
      <w:r w:rsidRPr="00102606">
        <w:rPr>
          <w:sz w:val="22"/>
          <w:lang w:val="uk-UA"/>
        </w:rPr>
        <w:t>- правомочність (легітимність, законність) здійснюваних господарських операцій та господарських фактів;</w:t>
      </w:r>
    </w:p>
    <w:p w:rsidR="002E3B74" w:rsidRPr="00102606" w:rsidRDefault="002E3B74" w:rsidP="002E3B74">
      <w:pPr>
        <w:pStyle w:val="12"/>
        <w:numPr>
          <w:ilvl w:val="0"/>
          <w:numId w:val="31"/>
        </w:numPr>
        <w:jc w:val="both"/>
        <w:rPr>
          <w:sz w:val="22"/>
          <w:lang w:val="uk-UA"/>
        </w:rPr>
      </w:pPr>
      <w:r w:rsidRPr="00102606">
        <w:rPr>
          <w:sz w:val="22"/>
          <w:lang w:val="uk-UA"/>
        </w:rPr>
        <w:t>- доказовість, повноту та юридичну силу первинних облікових документів;</w:t>
      </w:r>
    </w:p>
    <w:p w:rsidR="002E3B74" w:rsidRPr="00102606" w:rsidRDefault="002E3B74" w:rsidP="002E3B74">
      <w:pPr>
        <w:pStyle w:val="12"/>
        <w:numPr>
          <w:ilvl w:val="0"/>
          <w:numId w:val="31"/>
        </w:numPr>
        <w:jc w:val="both"/>
        <w:rPr>
          <w:sz w:val="22"/>
          <w:lang w:val="uk-UA"/>
        </w:rPr>
      </w:pPr>
      <w:r w:rsidRPr="00102606">
        <w:rPr>
          <w:sz w:val="22"/>
          <w:lang w:val="uk-UA"/>
        </w:rPr>
        <w:t>- методологію та організацію бухгалтерського обліку;</w:t>
      </w:r>
    </w:p>
    <w:p w:rsidR="002E3B74" w:rsidRPr="00102606" w:rsidRDefault="002E3B74" w:rsidP="002E3B74">
      <w:pPr>
        <w:pStyle w:val="12"/>
        <w:numPr>
          <w:ilvl w:val="0"/>
          <w:numId w:val="31"/>
        </w:numPr>
        <w:jc w:val="both"/>
        <w:rPr>
          <w:sz w:val="22"/>
          <w:lang w:val="uk-UA"/>
        </w:rPr>
      </w:pPr>
      <w:r w:rsidRPr="00102606">
        <w:rPr>
          <w:sz w:val="22"/>
          <w:lang w:val="uk-UA"/>
        </w:rPr>
        <w:t>- управлінські рішення, договірне забезпечення та іншу адміністративну документацію.</w:t>
      </w:r>
    </w:p>
    <w:p w:rsidR="002E3B74" w:rsidRPr="00102606" w:rsidRDefault="002E3B74" w:rsidP="002E3B74">
      <w:pPr>
        <w:ind w:firstLine="540"/>
        <w:jc w:val="both"/>
        <w:rPr>
          <w:sz w:val="22"/>
          <w:lang w:val="uk-UA"/>
        </w:rPr>
      </w:pPr>
      <w:r w:rsidRPr="00102606">
        <w:rPr>
          <w:sz w:val="22"/>
          <w:lang w:val="uk-UA"/>
        </w:rPr>
        <w:t xml:space="preserve">Для проведення аудиторської перевірки за </w:t>
      </w:r>
      <w:r w:rsidR="00174B54" w:rsidRPr="00102606">
        <w:rPr>
          <w:sz w:val="22"/>
          <w:lang w:val="uk-UA"/>
        </w:rPr>
        <w:t>2017</w:t>
      </w:r>
      <w:r w:rsidRPr="00102606">
        <w:rPr>
          <w:sz w:val="22"/>
          <w:lang w:val="uk-UA"/>
        </w:rPr>
        <w:t xml:space="preserve"> рік, відповідно до Міжнародних стандартів аудиту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були надані наступні документи:</w:t>
      </w:r>
    </w:p>
    <w:p w:rsidR="00A77F52" w:rsidRPr="00A77F52" w:rsidRDefault="00A77F52" w:rsidP="00A77F52">
      <w:pPr>
        <w:pStyle w:val="af0"/>
        <w:numPr>
          <w:ilvl w:val="0"/>
          <w:numId w:val="38"/>
        </w:numPr>
        <w:suppressAutoHyphens/>
        <w:jc w:val="both"/>
        <w:rPr>
          <w:sz w:val="22"/>
          <w:lang w:val="uk-UA"/>
        </w:rPr>
      </w:pPr>
      <w:r w:rsidRPr="00A77F52">
        <w:rPr>
          <w:sz w:val="22"/>
          <w:lang w:val="uk-UA"/>
        </w:rPr>
        <w:t>Баланс (Звіт про фінансовий стан) (Форма № 1) станом на 31.12.2017 року;</w:t>
      </w:r>
    </w:p>
    <w:p w:rsidR="00A77F52" w:rsidRPr="00A77F52" w:rsidRDefault="00A77F52" w:rsidP="00A77F52">
      <w:pPr>
        <w:pStyle w:val="af0"/>
        <w:numPr>
          <w:ilvl w:val="0"/>
          <w:numId w:val="38"/>
        </w:numPr>
        <w:suppressAutoHyphens/>
        <w:jc w:val="both"/>
        <w:rPr>
          <w:sz w:val="22"/>
          <w:lang w:val="uk-UA"/>
        </w:rPr>
      </w:pPr>
      <w:r w:rsidRPr="00A77F52">
        <w:rPr>
          <w:sz w:val="22"/>
          <w:lang w:val="uk-UA"/>
        </w:rPr>
        <w:t>Звіт про фінансові результати (Звіт про сукупний дохід) (Форма № 2) за 2017 рік;</w:t>
      </w:r>
    </w:p>
    <w:p w:rsidR="00A77F52" w:rsidRPr="00A77F52" w:rsidRDefault="00A77F52" w:rsidP="00A77F52">
      <w:pPr>
        <w:pStyle w:val="af0"/>
        <w:numPr>
          <w:ilvl w:val="0"/>
          <w:numId w:val="38"/>
        </w:numPr>
        <w:suppressAutoHyphens/>
        <w:jc w:val="both"/>
        <w:rPr>
          <w:sz w:val="22"/>
          <w:lang w:val="uk-UA"/>
        </w:rPr>
      </w:pPr>
      <w:r w:rsidRPr="00A77F52">
        <w:rPr>
          <w:sz w:val="22"/>
          <w:lang w:val="uk-UA"/>
        </w:rPr>
        <w:t>Звіт про рух грошових коштів (Форма № 3) за 2017 рік;</w:t>
      </w:r>
    </w:p>
    <w:p w:rsidR="00A77F52" w:rsidRPr="00A77F52" w:rsidRDefault="00A77F52" w:rsidP="00A77F52">
      <w:pPr>
        <w:pStyle w:val="af0"/>
        <w:numPr>
          <w:ilvl w:val="0"/>
          <w:numId w:val="38"/>
        </w:numPr>
        <w:suppressAutoHyphens/>
        <w:jc w:val="both"/>
        <w:rPr>
          <w:sz w:val="22"/>
          <w:lang w:val="uk-UA"/>
        </w:rPr>
      </w:pPr>
      <w:r w:rsidRPr="00A77F52">
        <w:rPr>
          <w:sz w:val="22"/>
          <w:lang w:val="uk-UA"/>
        </w:rPr>
        <w:t>Звіт про власний капітал (Форма № 4) за 2017 рік;</w:t>
      </w:r>
    </w:p>
    <w:p w:rsidR="00A77F52" w:rsidRPr="00A77F52" w:rsidRDefault="00A77F52" w:rsidP="00A77F52">
      <w:pPr>
        <w:pStyle w:val="af0"/>
        <w:numPr>
          <w:ilvl w:val="0"/>
          <w:numId w:val="38"/>
        </w:numPr>
        <w:suppressAutoHyphens/>
        <w:jc w:val="both"/>
        <w:rPr>
          <w:sz w:val="22"/>
          <w:lang w:val="uk-UA"/>
        </w:rPr>
      </w:pPr>
      <w:r w:rsidRPr="00A77F52">
        <w:rPr>
          <w:sz w:val="22"/>
          <w:lang w:val="uk-UA"/>
        </w:rPr>
        <w:t>Примітки до річної фінансової звітності за 2017 рік;</w:t>
      </w:r>
    </w:p>
    <w:p w:rsidR="00A77F52" w:rsidRPr="00A77F52" w:rsidRDefault="00A77F52" w:rsidP="00A77F52">
      <w:pPr>
        <w:pStyle w:val="af0"/>
        <w:numPr>
          <w:ilvl w:val="0"/>
          <w:numId w:val="38"/>
        </w:numPr>
        <w:suppressAutoHyphens/>
        <w:jc w:val="both"/>
        <w:rPr>
          <w:sz w:val="22"/>
          <w:lang w:val="uk-UA"/>
        </w:rPr>
      </w:pPr>
      <w:r w:rsidRPr="00A77F52">
        <w:rPr>
          <w:sz w:val="22"/>
          <w:lang w:val="uk-UA"/>
        </w:rPr>
        <w:t>Статутні, реєстраційні документи;</w:t>
      </w:r>
    </w:p>
    <w:p w:rsidR="00A77F52" w:rsidRPr="00A77F52" w:rsidRDefault="00A77F52" w:rsidP="00A77F52">
      <w:pPr>
        <w:pStyle w:val="af0"/>
        <w:numPr>
          <w:ilvl w:val="0"/>
          <w:numId w:val="38"/>
        </w:numPr>
        <w:suppressAutoHyphens/>
        <w:jc w:val="both"/>
        <w:rPr>
          <w:sz w:val="22"/>
          <w:lang w:val="uk-UA"/>
        </w:rPr>
      </w:pPr>
      <w:r w:rsidRPr="00A77F52">
        <w:rPr>
          <w:sz w:val="22"/>
          <w:lang w:val="uk-UA"/>
        </w:rPr>
        <w:t>Протоколи, накази;</w:t>
      </w:r>
    </w:p>
    <w:p w:rsidR="00A77F52" w:rsidRPr="00A77F52" w:rsidRDefault="00A77F52" w:rsidP="00A77F52">
      <w:pPr>
        <w:pStyle w:val="af0"/>
        <w:numPr>
          <w:ilvl w:val="0"/>
          <w:numId w:val="38"/>
        </w:numPr>
        <w:suppressAutoHyphens/>
        <w:jc w:val="both"/>
        <w:rPr>
          <w:lang w:val="uk-UA"/>
        </w:rPr>
      </w:pPr>
      <w:r w:rsidRPr="00A77F52">
        <w:rPr>
          <w:sz w:val="22"/>
          <w:lang w:val="uk-UA"/>
        </w:rPr>
        <w:lastRenderedPageBreak/>
        <w:t>Регістри бухгалтерського обліку та первинні документи.</w:t>
      </w:r>
    </w:p>
    <w:p w:rsidR="002E3B74" w:rsidRPr="00102606" w:rsidRDefault="002E3B74" w:rsidP="002E3B74">
      <w:pPr>
        <w:pStyle w:val="12"/>
        <w:numPr>
          <w:ilvl w:val="0"/>
          <w:numId w:val="31"/>
        </w:numPr>
        <w:ind w:left="0" w:firstLine="567"/>
        <w:jc w:val="both"/>
        <w:rPr>
          <w:sz w:val="22"/>
          <w:lang w:val="uk-UA"/>
        </w:rPr>
      </w:pPr>
      <w:r w:rsidRPr="00102606">
        <w:rPr>
          <w:sz w:val="22"/>
          <w:lang w:val="uk-UA"/>
        </w:rPr>
        <w:t>Підготовка фінансової звітності вимагає від керівництва Товариства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rsidR="00CC5501" w:rsidRPr="00102606" w:rsidRDefault="00CC5501" w:rsidP="002E3B74">
      <w:pPr>
        <w:pStyle w:val="12"/>
        <w:numPr>
          <w:ilvl w:val="0"/>
          <w:numId w:val="31"/>
        </w:numPr>
        <w:ind w:left="0" w:firstLine="567"/>
        <w:jc w:val="both"/>
        <w:rPr>
          <w:sz w:val="22"/>
          <w:lang w:val="uk-UA"/>
        </w:rPr>
      </w:pPr>
      <w:r w:rsidRPr="00102606">
        <w:rPr>
          <w:sz w:val="22"/>
          <w:lang w:val="uk-UA"/>
        </w:rPr>
        <w:t xml:space="preserve">Управлінський персонал несе відповідальність за складання і достовірне подання фінансової звітності відповідно до </w:t>
      </w:r>
      <w:r w:rsidR="00683E38" w:rsidRPr="00102606">
        <w:rPr>
          <w:sz w:val="22"/>
          <w:lang w:val="uk-UA"/>
        </w:rPr>
        <w:t>Міжнародних стандартів фінансової звітності</w:t>
      </w:r>
      <w:r w:rsidRPr="00102606">
        <w:rPr>
          <w:sz w:val="22"/>
          <w:lang w:val="uk-UA"/>
        </w:rPr>
        <w:t xml:space="preserve">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w:t>
      </w:r>
      <w:r w:rsidR="00FF2331">
        <w:rPr>
          <w:sz w:val="22"/>
          <w:lang w:val="uk-UA"/>
        </w:rPr>
        <w:t>а</w:t>
      </w:r>
      <w:r w:rsidRPr="00102606">
        <w:rPr>
          <w:sz w:val="22"/>
          <w:lang w:val="uk-UA"/>
        </w:rPr>
        <w:t xml:space="preserve">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компанії. </w:t>
      </w:r>
    </w:p>
    <w:p w:rsidR="00B1541C" w:rsidRPr="00102606" w:rsidRDefault="00B1541C" w:rsidP="00B1541C">
      <w:pPr>
        <w:ind w:left="720"/>
        <w:jc w:val="center"/>
        <w:rPr>
          <w:b/>
          <w:lang w:val="uk-UA"/>
        </w:rPr>
      </w:pPr>
    </w:p>
    <w:p w:rsidR="00B1541C" w:rsidRPr="00102606" w:rsidRDefault="00B1541C" w:rsidP="00B1541C">
      <w:pPr>
        <w:jc w:val="both"/>
        <w:rPr>
          <w:b/>
          <w:sz w:val="22"/>
          <w:lang w:val="uk-UA"/>
        </w:rPr>
      </w:pPr>
      <w:r w:rsidRPr="00102606">
        <w:rPr>
          <w:b/>
          <w:sz w:val="22"/>
          <w:lang w:val="uk-UA"/>
        </w:rPr>
        <w:t>Відповідальність аудитора</w:t>
      </w:r>
    </w:p>
    <w:p w:rsidR="00B1541C" w:rsidRPr="00102606" w:rsidRDefault="00B1541C" w:rsidP="00B1541C">
      <w:pPr>
        <w:pStyle w:val="211"/>
        <w:tabs>
          <w:tab w:val="left" w:pos="643"/>
          <w:tab w:val="left" w:pos="1003"/>
        </w:tabs>
        <w:spacing w:after="0" w:line="240" w:lineRule="auto"/>
        <w:ind w:left="0" w:firstLine="540"/>
        <w:jc w:val="both"/>
        <w:rPr>
          <w:sz w:val="22"/>
          <w:lang w:val="uk-UA"/>
        </w:rPr>
      </w:pPr>
      <w:r w:rsidRPr="00102606">
        <w:rPr>
          <w:sz w:val="22"/>
          <w:lang w:val="uk-UA"/>
        </w:rPr>
        <w:tab/>
        <w:t>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вимог Міжнародних стандартів контролю якості, аудиту, огляду, іншого надання впевненості та супутніх послуг (далі – МСА), зокрема, до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містить перевірену аудитором фінансову звітність, МСА 240 «Відповідальність аудитора, що стосується шахрайства, при аудиті фінансової звітності».</w:t>
      </w:r>
    </w:p>
    <w:p w:rsidR="00B1541C" w:rsidRPr="00102606" w:rsidRDefault="00B1541C" w:rsidP="00B1541C">
      <w:pPr>
        <w:ind w:firstLine="540"/>
        <w:jc w:val="both"/>
        <w:rPr>
          <w:sz w:val="22"/>
          <w:lang w:val="uk-UA"/>
        </w:rPr>
      </w:pPr>
      <w:r w:rsidRPr="00102606">
        <w:rPr>
          <w:sz w:val="22"/>
          <w:lang w:val="uk-UA"/>
        </w:rPr>
        <w:t xml:space="preserve">Ці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фінансові звіти не містять суттєвих викривлень. </w:t>
      </w:r>
    </w:p>
    <w:p w:rsidR="00B1541C" w:rsidRPr="00102606" w:rsidRDefault="00B1541C" w:rsidP="00B1541C">
      <w:pPr>
        <w:ind w:firstLine="540"/>
        <w:jc w:val="both"/>
        <w:rPr>
          <w:sz w:val="22"/>
          <w:lang w:val="uk-UA"/>
        </w:rPr>
      </w:pPr>
      <w:r w:rsidRPr="00102606">
        <w:rPr>
          <w:sz w:val="22"/>
          <w:lang w:val="uk-UA"/>
        </w:rPr>
        <w:t xml:space="preserve">Аудит включає перевірку шляхом тестування доказів, які підтверджують суми й розкриття інформації у фінансових звітах, а також оцінку застосованих принципів бухгалтерського обліку й суттєвих попередніх оцінок, здійснених управлінським персоналом </w:t>
      </w:r>
      <w:r w:rsidR="00C803E9" w:rsidRPr="00102606">
        <w:rPr>
          <w:sz w:val="22"/>
          <w:lang w:val="uk-UA"/>
        </w:rPr>
        <w:t xml:space="preserve">АТ «Слов'янські шпалери-КФТП», </w:t>
      </w:r>
      <w:r w:rsidRPr="00102606">
        <w:rPr>
          <w:sz w:val="22"/>
          <w:lang w:val="uk-UA"/>
        </w:rPr>
        <w:t xml:space="preserve">а також оцінку загального подання фінансових звітів. Вибір процедур залежить від судження аудитора, включаючи оцінку ризиків суттєвих викривлень фінансової звітності внаслідок шахрайства або помилки. </w:t>
      </w:r>
    </w:p>
    <w:p w:rsidR="00B1541C" w:rsidRPr="00102606" w:rsidRDefault="00B1541C" w:rsidP="00B1541C">
      <w:pPr>
        <w:ind w:firstLine="540"/>
        <w:jc w:val="both"/>
        <w:rPr>
          <w:sz w:val="22"/>
          <w:lang w:val="uk-UA"/>
        </w:rPr>
      </w:pPr>
      <w:r w:rsidRPr="00102606">
        <w:rPr>
          <w:sz w:val="22"/>
          <w:lang w:val="uk-UA"/>
        </w:rPr>
        <w:t>Аудит включає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w:t>
      </w:r>
    </w:p>
    <w:p w:rsidR="00B1541C" w:rsidRPr="00102606" w:rsidRDefault="00B1541C" w:rsidP="00B1541C">
      <w:pPr>
        <w:ind w:firstLine="540"/>
        <w:jc w:val="both"/>
        <w:rPr>
          <w:sz w:val="22"/>
          <w:szCs w:val="22"/>
          <w:lang w:val="uk-UA"/>
        </w:rPr>
      </w:pPr>
      <w:r w:rsidRPr="00102606">
        <w:rPr>
          <w:sz w:val="22"/>
          <w:lang w:val="uk-UA"/>
        </w:rPr>
        <w:t>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w:t>
      </w:r>
    </w:p>
    <w:p w:rsidR="00B1541C" w:rsidRPr="00102606" w:rsidRDefault="00B1541C" w:rsidP="00B1541C">
      <w:pPr>
        <w:ind w:firstLine="708"/>
        <w:jc w:val="both"/>
        <w:rPr>
          <w:sz w:val="22"/>
          <w:szCs w:val="22"/>
          <w:lang w:val="uk-UA"/>
        </w:rPr>
      </w:pPr>
      <w:r w:rsidRPr="00102606">
        <w:rPr>
          <w:sz w:val="22"/>
          <w:szCs w:val="22"/>
          <w:lang w:val="uk-UA"/>
        </w:rPr>
        <w:t xml:space="preserve">Перевірка проводилась відповідно до статті 10 Закону України «Про аудиторську діяльність» в редакції Закону України «Про внесення змін до Закону України «Про аудиторську діяльність» від 14 вересня 2006 року № 140-V, Законів України «Про цінні папери та </w:t>
      </w:r>
      <w:r w:rsidR="00174B54" w:rsidRPr="00102606">
        <w:rPr>
          <w:sz w:val="22"/>
          <w:szCs w:val="22"/>
          <w:lang w:val="uk-UA"/>
        </w:rPr>
        <w:t>Фондовий</w:t>
      </w:r>
      <w:r w:rsidRPr="00102606">
        <w:rPr>
          <w:sz w:val="22"/>
          <w:szCs w:val="22"/>
          <w:lang w:val="uk-UA"/>
        </w:rPr>
        <w:t xml:space="preserve"> ринок» від 23 лютого 2006 року № 3480-ІV зі змінами та доповненнями, «Про державне регулювання ринку цінних паперів в Україні» від 30 жовтня 1996 року № 448/96-ВР, зі змінами та доповненнями,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w:t>
      </w:r>
      <w:r w:rsidR="00173CB8" w:rsidRPr="00102606">
        <w:rPr>
          <w:sz w:val="22"/>
          <w:szCs w:val="22"/>
          <w:lang w:val="uk-UA"/>
        </w:rPr>
        <w:t>ості (РМСАНВ)</w:t>
      </w:r>
      <w:r w:rsidR="00434312" w:rsidRPr="00102606">
        <w:rPr>
          <w:sz w:val="22"/>
          <w:szCs w:val="22"/>
          <w:lang w:val="uk-UA"/>
        </w:rPr>
        <w:t xml:space="preserve">, </w:t>
      </w:r>
      <w:r w:rsidRPr="00102606">
        <w:rPr>
          <w:sz w:val="22"/>
          <w:szCs w:val="22"/>
          <w:lang w:val="uk-UA"/>
        </w:rPr>
        <w:t xml:space="preserve">затверджених в якості національних стандартів аудиту рішенням АПУ </w:t>
      </w:r>
      <w:r w:rsidR="00173CB8" w:rsidRPr="00102606">
        <w:rPr>
          <w:sz w:val="22"/>
          <w:szCs w:val="22"/>
          <w:lang w:val="uk-UA"/>
        </w:rPr>
        <w:t xml:space="preserve">від 26.01.2017 №338/8 </w:t>
      </w:r>
      <w:r w:rsidRPr="00102606">
        <w:rPr>
          <w:sz w:val="22"/>
          <w:szCs w:val="22"/>
          <w:lang w:val="uk-UA"/>
        </w:rPr>
        <w:t xml:space="preserve"> (надалі – МСА), з урахуванням  інших нормативних актів, що регулюють діяльність учасників </w:t>
      </w:r>
      <w:r w:rsidR="00174B54" w:rsidRPr="00102606">
        <w:rPr>
          <w:sz w:val="22"/>
          <w:szCs w:val="22"/>
          <w:lang w:val="uk-UA"/>
        </w:rPr>
        <w:t>Фондового</w:t>
      </w:r>
      <w:r w:rsidRPr="00102606">
        <w:rPr>
          <w:sz w:val="22"/>
          <w:szCs w:val="22"/>
          <w:lang w:val="uk-UA"/>
        </w:rPr>
        <w:t xml:space="preserve"> ринку.  </w:t>
      </w:r>
    </w:p>
    <w:p w:rsidR="00B1541C" w:rsidRPr="00102606" w:rsidRDefault="00B1541C" w:rsidP="00B1541C">
      <w:pPr>
        <w:ind w:firstLine="567"/>
        <w:jc w:val="both"/>
        <w:rPr>
          <w:sz w:val="22"/>
          <w:szCs w:val="22"/>
          <w:lang w:val="uk-UA"/>
        </w:rPr>
      </w:pPr>
      <w:r w:rsidRPr="00102606">
        <w:rPr>
          <w:sz w:val="22"/>
          <w:szCs w:val="22"/>
          <w:lang w:val="uk-UA"/>
        </w:rPr>
        <w:tab/>
        <w:t xml:space="preserve">Аудиторська перевірка включає оцінку застосованих принципів Міжнародних стандартів бухгалтерського обліку   та суттєвих попередніх оцінок, здійснених управлінським персоналом </w:t>
      </w:r>
      <w:r w:rsidR="005F0AF5" w:rsidRPr="00102606">
        <w:rPr>
          <w:sz w:val="22"/>
          <w:lang w:val="uk-UA"/>
        </w:rPr>
        <w:t>АТ «Слов'янські шпалери-КФТП»,</w:t>
      </w:r>
      <w:r w:rsidRPr="00102606">
        <w:rPr>
          <w:bCs/>
          <w:sz w:val="22"/>
          <w:szCs w:val="22"/>
          <w:lang w:val="uk-UA"/>
        </w:rPr>
        <w:t xml:space="preserve">  так</w:t>
      </w:r>
      <w:r w:rsidRPr="00102606">
        <w:rPr>
          <w:sz w:val="22"/>
          <w:szCs w:val="22"/>
          <w:lang w:val="uk-UA"/>
        </w:rPr>
        <w:t>ож оцінку загального подання фінансових звітів в цілому. Перевіркою не розглядалося питання правильності сплати податків, зборів, обов’язкових платежів.</w:t>
      </w:r>
    </w:p>
    <w:p w:rsidR="00CC5501" w:rsidRPr="00102606" w:rsidRDefault="00CC5501" w:rsidP="0015060D">
      <w:pPr>
        <w:spacing w:before="100" w:beforeAutospacing="1" w:after="100" w:afterAutospacing="1"/>
        <w:ind w:firstLine="567"/>
        <w:contextualSpacing/>
        <w:jc w:val="both"/>
        <w:rPr>
          <w:sz w:val="22"/>
          <w:szCs w:val="22"/>
          <w:lang w:val="uk-UA"/>
        </w:rPr>
      </w:pPr>
      <w:r w:rsidRPr="00102606">
        <w:rPr>
          <w:sz w:val="22"/>
          <w:szCs w:val="22"/>
          <w:lang w:val="uk-UA"/>
        </w:rPr>
        <w:t>Отримані аудиторські докази, на думку аудитора, забезпечують достатню та відповідну основу для висловлення аудиторської думки.</w:t>
      </w:r>
    </w:p>
    <w:p w:rsidR="0015060D" w:rsidRPr="00102606" w:rsidRDefault="0015060D" w:rsidP="0015060D">
      <w:pPr>
        <w:keepLines/>
        <w:spacing w:before="100" w:beforeAutospacing="1" w:after="100" w:afterAutospacing="1"/>
        <w:ind w:firstLine="709"/>
        <w:contextualSpacing/>
        <w:jc w:val="both"/>
        <w:rPr>
          <w:sz w:val="22"/>
          <w:szCs w:val="22"/>
          <w:lang w:val="uk-UA"/>
        </w:rPr>
      </w:pPr>
      <w:r w:rsidRPr="00102606">
        <w:rPr>
          <w:sz w:val="22"/>
          <w:szCs w:val="22"/>
          <w:lang w:val="uk-UA"/>
        </w:rPr>
        <w:lastRenderedPageBreak/>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15060D" w:rsidRPr="00102606" w:rsidRDefault="0015060D" w:rsidP="0015060D">
      <w:pPr>
        <w:keepLines/>
        <w:spacing w:before="100" w:beforeAutospacing="1" w:after="100" w:afterAutospacing="1"/>
        <w:ind w:firstLine="709"/>
        <w:contextualSpacing/>
        <w:jc w:val="both"/>
        <w:rPr>
          <w:sz w:val="22"/>
          <w:szCs w:val="22"/>
          <w:lang w:val="uk-UA"/>
        </w:rPr>
      </w:pPr>
      <w:r w:rsidRPr="00102606">
        <w:rPr>
          <w:sz w:val="22"/>
          <w:szCs w:val="22"/>
          <w:lang w:val="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w:t>
      </w:r>
      <w:proofErr w:type="spellStart"/>
      <w:r w:rsidRPr="00102606">
        <w:rPr>
          <w:sz w:val="22"/>
          <w:szCs w:val="22"/>
          <w:lang w:val="uk-UA"/>
        </w:rPr>
        <w:t>невиявлення</w:t>
      </w:r>
      <w:proofErr w:type="spellEnd"/>
      <w:r w:rsidRPr="00102606">
        <w:rPr>
          <w:sz w:val="22"/>
          <w:szCs w:val="22"/>
          <w:lang w:val="uk-UA"/>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15060D" w:rsidRPr="00102606" w:rsidRDefault="0015060D" w:rsidP="0015060D">
      <w:pPr>
        <w:keepLines/>
        <w:spacing w:before="100" w:beforeAutospacing="1" w:after="100" w:afterAutospacing="1"/>
        <w:ind w:firstLine="709"/>
        <w:contextualSpacing/>
        <w:jc w:val="both"/>
        <w:rPr>
          <w:sz w:val="22"/>
          <w:szCs w:val="22"/>
          <w:lang w:val="uk-UA"/>
        </w:rPr>
      </w:pPr>
      <w:r w:rsidRPr="00102606">
        <w:rPr>
          <w:sz w:val="22"/>
          <w:szCs w:val="22"/>
          <w:lang w:val="uk-UA"/>
        </w:rPr>
        <w:t xml:space="preserve"> •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15060D" w:rsidRPr="00102606" w:rsidRDefault="0015060D" w:rsidP="0015060D">
      <w:pPr>
        <w:keepLines/>
        <w:spacing w:before="100" w:beforeAutospacing="1" w:after="100" w:afterAutospacing="1"/>
        <w:ind w:firstLine="709"/>
        <w:contextualSpacing/>
        <w:jc w:val="both"/>
        <w:rPr>
          <w:sz w:val="22"/>
          <w:szCs w:val="22"/>
          <w:lang w:val="uk-UA"/>
        </w:rPr>
      </w:pPr>
      <w:r w:rsidRPr="00102606">
        <w:rPr>
          <w:sz w:val="22"/>
          <w:szCs w:val="22"/>
          <w:lang w:val="uk-UA"/>
        </w:rPr>
        <w:t xml:space="preserve"> • оцінюємо прийнятність застосованих облікових політик та обґрунтованість облікових оцінок і відповідних </w:t>
      </w:r>
      <w:proofErr w:type="spellStart"/>
      <w:r w:rsidRPr="00102606">
        <w:rPr>
          <w:sz w:val="22"/>
          <w:szCs w:val="22"/>
          <w:lang w:val="uk-UA"/>
        </w:rPr>
        <w:t>розкриттів</w:t>
      </w:r>
      <w:proofErr w:type="spellEnd"/>
      <w:r w:rsidRPr="00102606">
        <w:rPr>
          <w:sz w:val="22"/>
          <w:szCs w:val="22"/>
          <w:lang w:val="uk-UA"/>
        </w:rPr>
        <w:t xml:space="preserve"> інформації, зроблених управлінським персоналом;</w:t>
      </w:r>
    </w:p>
    <w:p w:rsidR="0015060D" w:rsidRPr="00102606" w:rsidRDefault="0015060D" w:rsidP="0015060D">
      <w:pPr>
        <w:keepLines/>
        <w:spacing w:before="100" w:beforeAutospacing="1" w:after="100" w:afterAutospacing="1"/>
        <w:ind w:firstLine="709"/>
        <w:contextualSpacing/>
        <w:jc w:val="both"/>
        <w:rPr>
          <w:sz w:val="22"/>
          <w:szCs w:val="22"/>
          <w:lang w:val="uk-UA"/>
        </w:rPr>
      </w:pPr>
      <w:r w:rsidRPr="00102606">
        <w:rPr>
          <w:sz w:val="22"/>
          <w:szCs w:val="22"/>
          <w:lang w:val="uk-UA"/>
        </w:rPr>
        <w:t xml:space="preserve"> •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продовжити безперервну діяльність</w:t>
      </w:r>
      <w:r w:rsidR="00434312" w:rsidRPr="00102606">
        <w:rPr>
          <w:sz w:val="22"/>
          <w:szCs w:val="22"/>
          <w:lang w:val="uk-UA"/>
        </w:rPr>
        <w:t xml:space="preserve"> суб’єкта перевірки</w:t>
      </w:r>
      <w:r w:rsidRPr="00102606">
        <w:rPr>
          <w:sz w:val="22"/>
          <w:szCs w:val="22"/>
          <w:lang w:val="uk-UA"/>
        </w:rPr>
        <w:t xml:space="preserve">. Якщо ми доходимо висновку щодо існування такої суттєвої невизначеності, ми повинні привернути увагу в своєму звіті аудитора до відповідних </w:t>
      </w:r>
      <w:proofErr w:type="spellStart"/>
      <w:r w:rsidRPr="00102606">
        <w:rPr>
          <w:sz w:val="22"/>
          <w:szCs w:val="22"/>
          <w:lang w:val="uk-UA"/>
        </w:rPr>
        <w:t>розкриттів</w:t>
      </w:r>
      <w:proofErr w:type="spellEnd"/>
      <w:r w:rsidRPr="00102606">
        <w:rPr>
          <w:sz w:val="22"/>
          <w:szCs w:val="22"/>
          <w:lang w:val="uk-UA"/>
        </w:rPr>
        <w:t xml:space="preserve">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w:t>
      </w:r>
    </w:p>
    <w:p w:rsidR="0015060D" w:rsidRPr="00102606" w:rsidRDefault="0015060D" w:rsidP="0015060D">
      <w:pPr>
        <w:keepLines/>
        <w:spacing w:before="100" w:beforeAutospacing="1" w:after="100" w:afterAutospacing="1"/>
        <w:contextualSpacing/>
        <w:jc w:val="both"/>
        <w:rPr>
          <w:sz w:val="22"/>
          <w:szCs w:val="22"/>
          <w:lang w:val="uk-UA"/>
        </w:rPr>
      </w:pPr>
      <w:r w:rsidRPr="00102606">
        <w:rPr>
          <w:sz w:val="22"/>
          <w:szCs w:val="22"/>
          <w:lang w:val="uk-UA"/>
        </w:rPr>
        <w:t xml:space="preserve"> </w:t>
      </w:r>
      <w:r w:rsidRPr="00102606">
        <w:rPr>
          <w:sz w:val="22"/>
          <w:szCs w:val="22"/>
          <w:lang w:val="uk-UA"/>
        </w:rPr>
        <w:tab/>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w:t>
      </w:r>
      <w:proofErr w:type="spellStart"/>
      <w:r w:rsidRPr="00102606">
        <w:rPr>
          <w:sz w:val="22"/>
          <w:szCs w:val="22"/>
          <w:lang w:val="uk-UA"/>
        </w:rPr>
        <w:t>застосовно</w:t>
      </w:r>
      <w:proofErr w:type="spellEnd"/>
      <w:r w:rsidRPr="00102606">
        <w:rPr>
          <w:sz w:val="22"/>
          <w:szCs w:val="22"/>
          <w:lang w:val="uk-UA"/>
        </w:rPr>
        <w:t xml:space="preserve">,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w:t>
      </w:r>
    </w:p>
    <w:p w:rsidR="005E08C8" w:rsidRPr="00102606" w:rsidRDefault="005E08C8" w:rsidP="00C7468F">
      <w:pPr>
        <w:rPr>
          <w:sz w:val="22"/>
          <w:lang w:val="uk-UA"/>
        </w:rPr>
      </w:pPr>
    </w:p>
    <w:p w:rsidR="005E08C8" w:rsidRPr="00371BA3" w:rsidRDefault="005E08C8" w:rsidP="005E08C8">
      <w:pPr>
        <w:tabs>
          <w:tab w:val="left" w:pos="1080"/>
        </w:tabs>
        <w:jc w:val="both"/>
        <w:rPr>
          <w:b/>
          <w:sz w:val="22"/>
          <w:szCs w:val="22"/>
          <w:lang w:val="uk-UA"/>
        </w:rPr>
      </w:pPr>
      <w:r w:rsidRPr="00371BA3">
        <w:rPr>
          <w:b/>
          <w:sz w:val="22"/>
          <w:szCs w:val="22"/>
          <w:lang w:val="uk-UA"/>
        </w:rPr>
        <w:t xml:space="preserve">Думка  </w:t>
      </w:r>
      <w:r w:rsidR="00174B54" w:rsidRPr="00371BA3">
        <w:rPr>
          <w:b/>
          <w:sz w:val="22"/>
          <w:szCs w:val="22"/>
          <w:lang w:val="uk-UA"/>
        </w:rPr>
        <w:t>(</w:t>
      </w:r>
      <w:r w:rsidR="00371BA3" w:rsidRPr="00371BA3">
        <w:rPr>
          <w:b/>
          <w:sz w:val="22"/>
          <w:szCs w:val="22"/>
          <w:lang w:val="uk-UA"/>
        </w:rPr>
        <w:t>Без</w:t>
      </w:r>
      <w:r w:rsidR="00174B54" w:rsidRPr="00371BA3">
        <w:rPr>
          <w:b/>
          <w:sz w:val="22"/>
          <w:szCs w:val="22"/>
          <w:lang w:val="uk-UA"/>
        </w:rPr>
        <w:t>умовно-позитивна)</w:t>
      </w:r>
    </w:p>
    <w:p w:rsidR="005E08C8" w:rsidRPr="00371BA3" w:rsidRDefault="005E08C8" w:rsidP="005E08C8">
      <w:pPr>
        <w:tabs>
          <w:tab w:val="left" w:pos="1080"/>
        </w:tabs>
        <w:jc w:val="both"/>
        <w:rPr>
          <w:sz w:val="22"/>
          <w:szCs w:val="22"/>
          <w:lang w:val="uk-UA"/>
        </w:rPr>
      </w:pPr>
    </w:p>
    <w:p w:rsidR="005E08C8" w:rsidRPr="00371BA3" w:rsidRDefault="005E08C8" w:rsidP="005E08C8">
      <w:pPr>
        <w:tabs>
          <w:tab w:val="left" w:pos="1080"/>
        </w:tabs>
        <w:ind w:firstLine="851"/>
        <w:jc w:val="both"/>
        <w:rPr>
          <w:sz w:val="22"/>
          <w:szCs w:val="22"/>
          <w:lang w:val="uk-UA"/>
        </w:rPr>
      </w:pPr>
      <w:r w:rsidRPr="00371BA3">
        <w:rPr>
          <w:sz w:val="22"/>
          <w:szCs w:val="22"/>
          <w:lang w:val="uk-UA"/>
        </w:rPr>
        <w:t>Ми провели аудит фінансової звітності компанії</w:t>
      </w:r>
      <w:r w:rsidR="00E473FC" w:rsidRPr="00371BA3">
        <w:rPr>
          <w:sz w:val="22"/>
          <w:lang w:val="uk-UA"/>
        </w:rPr>
        <w:t xml:space="preserve"> АТ «Слов'янські шпалери-КФТП»</w:t>
      </w:r>
      <w:r w:rsidRPr="00371BA3">
        <w:rPr>
          <w:sz w:val="22"/>
          <w:szCs w:val="22"/>
          <w:lang w:val="uk-UA"/>
        </w:rPr>
        <w:t>, що складається зі звіту про фінансов</w:t>
      </w:r>
      <w:r w:rsidR="00434312" w:rsidRPr="00371BA3">
        <w:rPr>
          <w:sz w:val="22"/>
          <w:szCs w:val="22"/>
          <w:lang w:val="uk-UA"/>
        </w:rPr>
        <w:t xml:space="preserve">ий стан на 31 грудня 2017 р., </w:t>
      </w:r>
      <w:r w:rsidRPr="00371BA3">
        <w:rPr>
          <w:sz w:val="22"/>
          <w:szCs w:val="22"/>
          <w:lang w:val="uk-UA"/>
        </w:rPr>
        <w:t xml:space="preserve">звіту про сукупний дохід, звіту про зміни у власному капіталі, звіту про рух грошових коштів за рік, що закінчився зазначеною датою, та приміток до фінансової звітності, включаючи стислий виклад значущих облікових політик. На нашу думку, фінансова звітність, що додається, відображає достовірно, в усіх суттєвих аспектах </w:t>
      </w:r>
      <w:r w:rsidR="00434312" w:rsidRPr="00371BA3">
        <w:rPr>
          <w:sz w:val="22"/>
          <w:szCs w:val="22"/>
          <w:lang w:val="uk-UA"/>
        </w:rPr>
        <w:t xml:space="preserve">інформацію </w:t>
      </w:r>
      <w:r w:rsidRPr="00371BA3">
        <w:rPr>
          <w:sz w:val="22"/>
          <w:szCs w:val="22"/>
          <w:lang w:val="uk-UA"/>
        </w:rPr>
        <w:t xml:space="preserve">про фінансовий стан </w:t>
      </w:r>
      <w:r w:rsidR="00434312" w:rsidRPr="00371BA3">
        <w:rPr>
          <w:sz w:val="22"/>
          <w:szCs w:val="22"/>
          <w:lang w:val="uk-UA"/>
        </w:rPr>
        <w:t xml:space="preserve">Товариства на </w:t>
      </w:r>
      <w:r w:rsidRPr="00371BA3">
        <w:rPr>
          <w:sz w:val="22"/>
          <w:szCs w:val="22"/>
          <w:lang w:val="uk-UA"/>
        </w:rPr>
        <w:t>31 грудня 2017 р</w:t>
      </w:r>
      <w:r w:rsidR="00434312" w:rsidRPr="00371BA3">
        <w:rPr>
          <w:sz w:val="22"/>
          <w:szCs w:val="22"/>
          <w:lang w:val="uk-UA"/>
        </w:rPr>
        <w:t>., його</w:t>
      </w:r>
      <w:r w:rsidRPr="00371BA3">
        <w:rPr>
          <w:sz w:val="22"/>
          <w:szCs w:val="22"/>
          <w:lang w:val="uk-UA"/>
        </w:rPr>
        <w:t xml:space="preserve"> фінансові результати </w:t>
      </w:r>
      <w:r w:rsidR="00434312" w:rsidRPr="00371BA3">
        <w:rPr>
          <w:sz w:val="22"/>
          <w:szCs w:val="22"/>
          <w:lang w:val="uk-UA"/>
        </w:rPr>
        <w:t>та рух грошових потоків</w:t>
      </w:r>
      <w:r w:rsidRPr="00371BA3">
        <w:rPr>
          <w:sz w:val="22"/>
          <w:szCs w:val="22"/>
          <w:lang w:val="uk-UA"/>
        </w:rPr>
        <w:t xml:space="preserve"> за рік, що закінчився зазначеною датою, відповідно до </w:t>
      </w:r>
      <w:r w:rsidR="00C6073D" w:rsidRPr="00371BA3">
        <w:rPr>
          <w:sz w:val="22"/>
          <w:szCs w:val="22"/>
          <w:lang w:val="uk-UA"/>
        </w:rPr>
        <w:t>Міжнародних стандартів фінансової звітності.</w:t>
      </w:r>
    </w:p>
    <w:p w:rsidR="005E08C8" w:rsidRPr="00371BA3" w:rsidRDefault="005E08C8" w:rsidP="00B1541C">
      <w:pPr>
        <w:ind w:left="720"/>
        <w:jc w:val="center"/>
        <w:rPr>
          <w:sz w:val="22"/>
          <w:szCs w:val="22"/>
          <w:lang w:val="uk-UA"/>
        </w:rPr>
      </w:pPr>
    </w:p>
    <w:p w:rsidR="00553C84" w:rsidRPr="00371BA3" w:rsidRDefault="00553C84" w:rsidP="00553C84">
      <w:pPr>
        <w:tabs>
          <w:tab w:val="left" w:pos="1080"/>
        </w:tabs>
        <w:jc w:val="both"/>
        <w:rPr>
          <w:b/>
          <w:sz w:val="22"/>
          <w:szCs w:val="22"/>
          <w:lang w:val="uk-UA"/>
        </w:rPr>
      </w:pPr>
      <w:r w:rsidRPr="00371BA3">
        <w:rPr>
          <w:b/>
          <w:sz w:val="22"/>
          <w:szCs w:val="22"/>
          <w:lang w:val="uk-UA"/>
        </w:rPr>
        <w:t>Основа для думки  (</w:t>
      </w:r>
      <w:r w:rsidR="005E08C8" w:rsidRPr="00371BA3">
        <w:rPr>
          <w:b/>
          <w:sz w:val="22"/>
          <w:szCs w:val="22"/>
          <w:lang w:val="uk-UA"/>
        </w:rPr>
        <w:t xml:space="preserve">підстава </w:t>
      </w:r>
      <w:r w:rsidR="00371BA3" w:rsidRPr="00371BA3">
        <w:rPr>
          <w:b/>
          <w:sz w:val="22"/>
          <w:szCs w:val="22"/>
          <w:lang w:val="uk-UA"/>
        </w:rPr>
        <w:t xml:space="preserve"> для </w:t>
      </w:r>
      <w:r w:rsidR="005E08C8" w:rsidRPr="00371BA3">
        <w:rPr>
          <w:b/>
          <w:sz w:val="22"/>
          <w:szCs w:val="22"/>
          <w:lang w:val="uk-UA"/>
        </w:rPr>
        <w:t xml:space="preserve">висловлення </w:t>
      </w:r>
      <w:r w:rsidR="00C10A97" w:rsidRPr="00371BA3">
        <w:rPr>
          <w:b/>
          <w:sz w:val="22"/>
          <w:szCs w:val="22"/>
          <w:lang w:val="uk-UA"/>
        </w:rPr>
        <w:t>безумовно</w:t>
      </w:r>
      <w:r w:rsidR="00BC3C2D" w:rsidRPr="00371BA3">
        <w:rPr>
          <w:b/>
          <w:sz w:val="22"/>
          <w:szCs w:val="22"/>
          <w:lang w:val="uk-UA"/>
        </w:rPr>
        <w:t xml:space="preserve">-позитивної </w:t>
      </w:r>
      <w:r w:rsidR="005E08C8" w:rsidRPr="00371BA3">
        <w:rPr>
          <w:b/>
          <w:sz w:val="22"/>
          <w:szCs w:val="22"/>
          <w:lang w:val="uk-UA"/>
        </w:rPr>
        <w:t>думки</w:t>
      </w:r>
      <w:r w:rsidRPr="00371BA3">
        <w:rPr>
          <w:b/>
          <w:sz w:val="22"/>
          <w:szCs w:val="22"/>
          <w:lang w:val="uk-UA"/>
        </w:rPr>
        <w:t>)</w:t>
      </w:r>
    </w:p>
    <w:p w:rsidR="00F31677" w:rsidRPr="00371BA3" w:rsidRDefault="00553C84" w:rsidP="00F31677">
      <w:pPr>
        <w:tabs>
          <w:tab w:val="left" w:pos="851"/>
        </w:tabs>
        <w:ind w:firstLine="851"/>
        <w:jc w:val="both"/>
        <w:rPr>
          <w:sz w:val="22"/>
          <w:szCs w:val="22"/>
          <w:lang w:val="uk-UA"/>
        </w:rPr>
      </w:pPr>
      <w:r w:rsidRPr="00371BA3">
        <w:rPr>
          <w:sz w:val="22"/>
          <w:szCs w:val="22"/>
          <w:lang w:val="uk-UA"/>
        </w:rPr>
        <w:t xml:space="preserve"> </w:t>
      </w:r>
      <w:r w:rsidRPr="00371BA3">
        <w:rPr>
          <w:sz w:val="22"/>
          <w:szCs w:val="22"/>
          <w:lang w:val="uk-UA"/>
        </w:rPr>
        <w:tab/>
      </w:r>
    </w:p>
    <w:p w:rsidR="00553C84" w:rsidRDefault="00F31677" w:rsidP="00553C84">
      <w:pPr>
        <w:tabs>
          <w:tab w:val="left" w:pos="851"/>
        </w:tabs>
        <w:jc w:val="both"/>
        <w:rPr>
          <w:sz w:val="22"/>
          <w:szCs w:val="22"/>
          <w:lang w:val="uk-UA"/>
        </w:rPr>
      </w:pPr>
      <w:r w:rsidRPr="00371BA3">
        <w:rPr>
          <w:sz w:val="22"/>
          <w:szCs w:val="22"/>
          <w:lang w:val="uk-UA"/>
        </w:rPr>
        <w:tab/>
      </w:r>
      <w:r w:rsidR="00553C84" w:rsidRPr="00371BA3">
        <w:rPr>
          <w:sz w:val="22"/>
          <w:szCs w:val="22"/>
          <w:lang w:val="uk-UA"/>
        </w:rPr>
        <w:t xml:space="preserve">Ми провели аудит відповідно до </w:t>
      </w:r>
      <w:hyperlink r:id="rId9" w:history="1">
        <w:r w:rsidR="00434312" w:rsidRPr="00371BA3">
          <w:rPr>
            <w:sz w:val="22"/>
            <w:szCs w:val="22"/>
            <w:lang w:val="uk-UA"/>
          </w:rPr>
          <w:t>Міжнародних стандартів контролю якості, аудиту, огляду, іншого надання впевненості та супутніх послуг</w:t>
        </w:r>
      </w:hyperlink>
      <w:r w:rsidR="00553C84" w:rsidRPr="00371BA3">
        <w:rPr>
          <w:sz w:val="22"/>
          <w:szCs w:val="22"/>
          <w:lang w:val="uk-UA"/>
        </w:rPr>
        <w:t xml:space="preserve">. Нашу відповідальність згідно з цими стандартами викладено в розділі «Відповідальність аудитора» нашого звіту. Ми є незалежними по відношенню до </w:t>
      </w:r>
      <w:r w:rsidR="00434312" w:rsidRPr="00371BA3">
        <w:rPr>
          <w:sz w:val="22"/>
          <w:szCs w:val="22"/>
          <w:lang w:val="uk-UA"/>
        </w:rPr>
        <w:t>суб’єкта перевірки</w:t>
      </w:r>
      <w:r w:rsidR="00553C84" w:rsidRPr="00371BA3">
        <w:rPr>
          <w:sz w:val="22"/>
          <w:szCs w:val="22"/>
          <w:lang w:val="uk-UA"/>
        </w:rPr>
        <w:t xml:space="preserve"> згідно з етичними вимогами відповідних норм Закону України "Про аудиторську діяльність" і Кодексу етики, а також виконали інші обов’язки з етики відповідно до цих вимог. Ми вважаємо, що отримані нами аудиторські докази є достатніми і прийнятними для використання їх як основи для нашої думки</w:t>
      </w:r>
      <w:r w:rsidR="00371BA3" w:rsidRPr="00371BA3">
        <w:rPr>
          <w:sz w:val="22"/>
          <w:szCs w:val="22"/>
          <w:lang w:val="uk-UA"/>
        </w:rPr>
        <w:t>.</w:t>
      </w:r>
    </w:p>
    <w:p w:rsidR="00C10A97" w:rsidRPr="00102606" w:rsidRDefault="00C10A97" w:rsidP="00553C84">
      <w:pPr>
        <w:tabs>
          <w:tab w:val="left" w:pos="851"/>
        </w:tabs>
        <w:jc w:val="both"/>
        <w:rPr>
          <w:sz w:val="22"/>
          <w:szCs w:val="22"/>
          <w:lang w:val="uk-UA"/>
        </w:rPr>
      </w:pPr>
    </w:p>
    <w:p w:rsidR="00173CB8" w:rsidRPr="00102606" w:rsidRDefault="00173CB8" w:rsidP="00173CB8">
      <w:pPr>
        <w:tabs>
          <w:tab w:val="left" w:pos="1080"/>
        </w:tabs>
        <w:jc w:val="both"/>
        <w:rPr>
          <w:sz w:val="22"/>
          <w:szCs w:val="22"/>
          <w:lang w:val="uk-UA"/>
        </w:rPr>
      </w:pPr>
    </w:p>
    <w:p w:rsidR="00173CB8" w:rsidRPr="00102606" w:rsidRDefault="00173CB8" w:rsidP="00173CB8">
      <w:pPr>
        <w:tabs>
          <w:tab w:val="left" w:pos="1080"/>
        </w:tabs>
        <w:jc w:val="both"/>
        <w:rPr>
          <w:b/>
          <w:sz w:val="22"/>
          <w:szCs w:val="22"/>
          <w:lang w:val="uk-UA"/>
        </w:rPr>
      </w:pPr>
      <w:r w:rsidRPr="00102606">
        <w:rPr>
          <w:b/>
          <w:sz w:val="22"/>
          <w:szCs w:val="22"/>
          <w:lang w:val="uk-UA"/>
        </w:rPr>
        <w:t xml:space="preserve">Ключові питання аудиту </w:t>
      </w:r>
    </w:p>
    <w:p w:rsidR="00173CB8" w:rsidRPr="00102606" w:rsidRDefault="00173CB8" w:rsidP="00173CB8">
      <w:pPr>
        <w:tabs>
          <w:tab w:val="left" w:pos="1080"/>
        </w:tabs>
        <w:ind w:firstLine="709"/>
        <w:jc w:val="both"/>
        <w:rPr>
          <w:sz w:val="22"/>
          <w:szCs w:val="22"/>
          <w:lang w:val="uk-UA"/>
        </w:rPr>
      </w:pPr>
    </w:p>
    <w:p w:rsidR="00173CB8" w:rsidRPr="00102606" w:rsidRDefault="00173CB8" w:rsidP="00173CB8">
      <w:pPr>
        <w:tabs>
          <w:tab w:val="left" w:pos="1080"/>
        </w:tabs>
        <w:ind w:firstLine="709"/>
        <w:jc w:val="both"/>
        <w:rPr>
          <w:sz w:val="22"/>
          <w:szCs w:val="22"/>
          <w:lang w:val="uk-UA"/>
        </w:rPr>
      </w:pPr>
      <w:r w:rsidRPr="00102606">
        <w:rPr>
          <w:sz w:val="22"/>
          <w:szCs w:val="22"/>
          <w:lang w:val="uk-UA"/>
        </w:rPr>
        <w:t xml:space="preserve">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при цьому ми не висловлюємо окремої думки щодо цих питань. </w:t>
      </w:r>
    </w:p>
    <w:p w:rsidR="00173CB8" w:rsidRPr="00102606" w:rsidRDefault="00C10A97" w:rsidP="00173CB8">
      <w:pPr>
        <w:tabs>
          <w:tab w:val="left" w:pos="1080"/>
        </w:tabs>
        <w:ind w:firstLine="709"/>
        <w:jc w:val="both"/>
        <w:rPr>
          <w:sz w:val="22"/>
          <w:szCs w:val="22"/>
          <w:lang w:val="uk-UA"/>
        </w:rPr>
      </w:pPr>
      <w:r w:rsidRPr="00102606">
        <w:rPr>
          <w:sz w:val="22"/>
          <w:szCs w:val="22"/>
          <w:lang w:val="uk-UA"/>
        </w:rPr>
        <w:t xml:space="preserve">Ми </w:t>
      </w:r>
      <w:r w:rsidR="00173CB8" w:rsidRPr="00102606">
        <w:rPr>
          <w:sz w:val="22"/>
          <w:szCs w:val="22"/>
          <w:lang w:val="uk-UA"/>
        </w:rPr>
        <w:t>визначили, що немає таких ключових питань аудиту, інформацію щодо яких слід надати в нашому звіті.</w:t>
      </w:r>
    </w:p>
    <w:p w:rsidR="00553C84" w:rsidRPr="00102606" w:rsidRDefault="00553C84" w:rsidP="00553C84">
      <w:pPr>
        <w:tabs>
          <w:tab w:val="left" w:pos="851"/>
        </w:tabs>
        <w:jc w:val="both"/>
        <w:rPr>
          <w:sz w:val="22"/>
          <w:szCs w:val="22"/>
          <w:lang w:val="uk-UA"/>
        </w:rPr>
      </w:pPr>
    </w:p>
    <w:p w:rsidR="00553C84" w:rsidRPr="00102606" w:rsidRDefault="00553C84" w:rsidP="00553C84">
      <w:pPr>
        <w:tabs>
          <w:tab w:val="left" w:pos="1080"/>
        </w:tabs>
        <w:jc w:val="both"/>
        <w:rPr>
          <w:b/>
          <w:sz w:val="22"/>
          <w:szCs w:val="22"/>
          <w:lang w:val="uk-UA"/>
        </w:rPr>
      </w:pPr>
      <w:r w:rsidRPr="00102606">
        <w:rPr>
          <w:b/>
          <w:sz w:val="22"/>
          <w:szCs w:val="22"/>
          <w:lang w:val="uk-UA"/>
        </w:rPr>
        <w:t>Інша інформація (питання)</w:t>
      </w:r>
    </w:p>
    <w:p w:rsidR="00553C84" w:rsidRPr="00102606" w:rsidRDefault="00553C84" w:rsidP="00553C84">
      <w:pPr>
        <w:tabs>
          <w:tab w:val="left" w:pos="1080"/>
        </w:tabs>
        <w:jc w:val="both"/>
        <w:rPr>
          <w:sz w:val="22"/>
          <w:szCs w:val="22"/>
          <w:lang w:val="uk-UA"/>
        </w:rPr>
      </w:pPr>
    </w:p>
    <w:p w:rsidR="00553C84" w:rsidRPr="00102606" w:rsidRDefault="00553C84" w:rsidP="00553C84">
      <w:pPr>
        <w:pStyle w:val="25"/>
        <w:rPr>
          <w:color w:val="auto"/>
          <w:sz w:val="22"/>
          <w:szCs w:val="22"/>
          <w:lang w:val="uk-UA" w:eastAsia="ru-RU"/>
        </w:rPr>
      </w:pPr>
      <w:r w:rsidRPr="00102606">
        <w:rPr>
          <w:color w:val="auto"/>
          <w:sz w:val="22"/>
          <w:szCs w:val="22"/>
          <w:lang w:val="uk-UA" w:eastAsia="ru-RU"/>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У зв’язку з нашим аудитом фінансової звітності нашою відповідальністю є ознайом</w:t>
      </w:r>
      <w:r w:rsidR="00473C47" w:rsidRPr="00102606">
        <w:rPr>
          <w:color w:val="auto"/>
          <w:sz w:val="22"/>
          <w:szCs w:val="22"/>
          <w:lang w:val="uk-UA" w:eastAsia="ru-RU"/>
        </w:rPr>
        <w:t>лення</w:t>
      </w:r>
      <w:r w:rsidRPr="00102606">
        <w:rPr>
          <w:color w:val="auto"/>
          <w:sz w:val="22"/>
          <w:szCs w:val="22"/>
          <w:lang w:val="uk-UA" w:eastAsia="ru-RU"/>
        </w:rPr>
        <w:t xml:space="preserve"> з іншою інформац</w:t>
      </w:r>
      <w:r w:rsidR="00473C47" w:rsidRPr="00102606">
        <w:rPr>
          <w:color w:val="auto"/>
          <w:sz w:val="22"/>
          <w:szCs w:val="22"/>
          <w:lang w:val="uk-UA" w:eastAsia="ru-RU"/>
        </w:rPr>
        <w:t>ією та при цьому розгляд існування суттєвої</w:t>
      </w:r>
      <w:r w:rsidRPr="00102606">
        <w:rPr>
          <w:color w:val="auto"/>
          <w:sz w:val="22"/>
          <w:szCs w:val="22"/>
          <w:lang w:val="uk-UA" w:eastAsia="ru-RU"/>
        </w:rPr>
        <w:t xml:space="preserve"> невідповідн</w:t>
      </w:r>
      <w:r w:rsidR="00473C47" w:rsidRPr="00102606">
        <w:rPr>
          <w:color w:val="auto"/>
          <w:sz w:val="22"/>
          <w:szCs w:val="22"/>
          <w:lang w:val="uk-UA" w:eastAsia="ru-RU"/>
        </w:rPr>
        <w:t>ості</w:t>
      </w:r>
      <w:r w:rsidRPr="00102606">
        <w:rPr>
          <w:color w:val="auto"/>
          <w:sz w:val="22"/>
          <w:szCs w:val="22"/>
          <w:lang w:val="uk-UA" w:eastAsia="ru-RU"/>
        </w:rPr>
        <w:t xml:space="preserve">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173CB8" w:rsidRPr="00102606" w:rsidRDefault="00173CB8" w:rsidP="00BB0A21">
      <w:pPr>
        <w:shd w:val="clear" w:color="auto" w:fill="FFFFFF"/>
        <w:autoSpaceDE w:val="0"/>
        <w:autoSpaceDN w:val="0"/>
        <w:adjustRightInd w:val="0"/>
        <w:rPr>
          <w:b/>
          <w:lang w:val="uk-UA"/>
        </w:rPr>
      </w:pPr>
    </w:p>
    <w:p w:rsidR="00B1541C" w:rsidRPr="00102606" w:rsidRDefault="00B1541C" w:rsidP="00B1541C">
      <w:pPr>
        <w:shd w:val="clear" w:color="auto" w:fill="FFFFFF"/>
        <w:autoSpaceDE w:val="0"/>
        <w:autoSpaceDN w:val="0"/>
        <w:adjustRightInd w:val="0"/>
        <w:jc w:val="center"/>
        <w:rPr>
          <w:b/>
          <w:lang w:val="uk-UA"/>
        </w:rPr>
      </w:pPr>
      <w:r w:rsidRPr="00102606">
        <w:rPr>
          <w:b/>
          <w:lang w:val="uk-UA"/>
        </w:rPr>
        <w:t>ІІ. ЗВІТ  ПРО ІНШІ  ПРАВОВІ ТА РЕГУЛЯТОРНІ  ВИМОГИ</w:t>
      </w:r>
    </w:p>
    <w:p w:rsidR="00ED3605" w:rsidRPr="00102606" w:rsidRDefault="00ED3605" w:rsidP="00ED3605">
      <w:pPr>
        <w:jc w:val="both"/>
        <w:rPr>
          <w:b/>
          <w:color w:val="000000"/>
          <w:sz w:val="22"/>
          <w:szCs w:val="20"/>
          <w:lang w:val="uk-UA" w:eastAsia="ar-SA"/>
        </w:rPr>
      </w:pPr>
    </w:p>
    <w:p w:rsidR="00ED3605" w:rsidRPr="00102606" w:rsidRDefault="00A77F52" w:rsidP="00A77F52">
      <w:pPr>
        <w:jc w:val="center"/>
        <w:rPr>
          <w:b/>
          <w:color w:val="000000"/>
          <w:sz w:val="22"/>
          <w:szCs w:val="20"/>
          <w:lang w:val="uk-UA" w:eastAsia="ar-SA"/>
        </w:rPr>
      </w:pPr>
      <w:r>
        <w:rPr>
          <w:b/>
          <w:color w:val="000000"/>
          <w:sz w:val="22"/>
          <w:szCs w:val="20"/>
          <w:lang w:val="uk-UA" w:eastAsia="ar-SA"/>
        </w:rPr>
        <w:t>Відомості щодо діяльності</w:t>
      </w:r>
      <w:r w:rsidR="00ED3605" w:rsidRPr="00102606">
        <w:rPr>
          <w:b/>
          <w:color w:val="000000"/>
          <w:sz w:val="22"/>
          <w:szCs w:val="20"/>
          <w:lang w:val="uk-UA" w:eastAsia="ar-SA"/>
        </w:rPr>
        <w:t>. Розкриття інформації про стан бухгалтерського обліку та фінансової звітності</w:t>
      </w:r>
    </w:p>
    <w:p w:rsidR="00ED3605" w:rsidRPr="00102606" w:rsidRDefault="00ED3605" w:rsidP="00ED3605">
      <w:pPr>
        <w:pStyle w:val="210"/>
        <w:ind w:firstLine="708"/>
        <w:jc w:val="left"/>
        <w:rPr>
          <w:color w:val="auto"/>
        </w:rPr>
      </w:pPr>
    </w:p>
    <w:p w:rsidR="00ED3605" w:rsidRPr="00102606" w:rsidRDefault="00ED3605" w:rsidP="00ED3605">
      <w:pPr>
        <w:ind w:firstLine="851"/>
        <w:jc w:val="both"/>
        <w:rPr>
          <w:sz w:val="22"/>
          <w:lang w:val="uk-UA"/>
        </w:rPr>
      </w:pPr>
      <w:r w:rsidRPr="00102606">
        <w:rPr>
          <w:sz w:val="22"/>
          <w:lang w:val="uk-UA"/>
        </w:rPr>
        <w:t>Фінансова звітність Товариства станом на 31.12.2017 року в усіх суттєвих аспектах достовірно та повно подає фінансову інформацію про Товариство станом на 31.12.2017 р. згідно з нормативними вимогами щодо організації бухгалтерського обліку та звітності в Україні.</w:t>
      </w:r>
    </w:p>
    <w:p w:rsidR="00ED3605" w:rsidRPr="00102606" w:rsidRDefault="00ED3605" w:rsidP="00ED3605">
      <w:pPr>
        <w:ind w:firstLine="851"/>
        <w:jc w:val="both"/>
        <w:rPr>
          <w:sz w:val="22"/>
          <w:lang w:val="uk-UA"/>
        </w:rPr>
      </w:pPr>
      <w:r w:rsidRPr="00102606">
        <w:rPr>
          <w:sz w:val="22"/>
          <w:lang w:val="uk-UA"/>
        </w:rPr>
        <w:t>Товариство для складання фінансової звітності використовує Концептуальну основу за Міжнародними стандартами фінансової звітності. Аудиторською перевіркою було охоплено повний пакет фінансової звітності, складені станом на 31.12.2017 року.</w:t>
      </w:r>
    </w:p>
    <w:p w:rsidR="00ED3605" w:rsidRPr="00102606" w:rsidRDefault="00ED3605" w:rsidP="00ED3605">
      <w:pPr>
        <w:ind w:firstLine="851"/>
        <w:jc w:val="both"/>
        <w:rPr>
          <w:sz w:val="22"/>
          <w:lang w:val="uk-UA"/>
        </w:rPr>
      </w:pPr>
      <w:r w:rsidRPr="00102606">
        <w:rPr>
          <w:sz w:val="22"/>
          <w:lang w:val="uk-UA"/>
        </w:rPr>
        <w:t>На Товаристві фінансова звітність складалась протягом 2017 року своєчасно та представлялась до відповідних контролюючих органів.</w:t>
      </w:r>
    </w:p>
    <w:p w:rsidR="00ED3605" w:rsidRPr="00102606" w:rsidRDefault="00ED3605" w:rsidP="00ED3605">
      <w:pPr>
        <w:ind w:firstLine="851"/>
        <w:jc w:val="both"/>
        <w:rPr>
          <w:sz w:val="22"/>
          <w:lang w:val="uk-UA"/>
        </w:rPr>
      </w:pPr>
      <w:r w:rsidRPr="00102606">
        <w:rPr>
          <w:sz w:val="22"/>
          <w:lang w:val="uk-UA"/>
        </w:rPr>
        <w:t>Бухгалтерський облік Товариства ведеться на паперових носіях, а також з використанням комп’ютерної техніки та програмного забезпечення 1С-бухгалтерія.</w:t>
      </w:r>
    </w:p>
    <w:p w:rsidR="00ED3605" w:rsidRPr="00102606" w:rsidRDefault="00ED3605" w:rsidP="00ED3605">
      <w:pPr>
        <w:ind w:firstLine="851"/>
        <w:jc w:val="both"/>
        <w:rPr>
          <w:sz w:val="22"/>
          <w:lang w:val="uk-UA"/>
        </w:rPr>
      </w:pPr>
      <w:r w:rsidRPr="00102606">
        <w:rPr>
          <w:sz w:val="22"/>
          <w:lang w:val="uk-UA"/>
        </w:rPr>
        <w:t xml:space="preserve">Фінансова звітність Товариства за 2017 рік своєчасно складена та подана до відповідних державних органів управління у повному обсязі. В цілому методологія та організація бухгалтерського обліку у Товаристві відповідає встановленим вимогам чинного законодавства та прийнятої Товариством облікової політики за 2017 р. Аудиторською перевіркою підтверджено, що бухгалтерський облік на Товаристві протягом 2017 року вівся в цілому у відповідності до вимог Закону України "Про бухгалтерський облік та фінансову звітність в Україні" № 996-XIV від 16.07.99 року, відповідно до </w:t>
      </w:r>
      <w:r w:rsidR="000A6F59" w:rsidRPr="00102606">
        <w:rPr>
          <w:sz w:val="22"/>
          <w:lang w:val="uk-UA"/>
        </w:rPr>
        <w:t>Міжнародних стандартів фінансової звітності</w:t>
      </w:r>
      <w:r w:rsidRPr="00102606">
        <w:rPr>
          <w:sz w:val="22"/>
          <w:lang w:val="uk-UA"/>
        </w:rPr>
        <w:t xml:space="preserve"> та Інструкції "Про застосування плану рахунків бухгалтерського обліку активів, капіталу, зобов'язань та господарських операцій підприємств та організацій", затвердженої Наказом Мінфіну України від 30.11.99 № 291 та інших нормативних документів з питань організації обліку. Порушень обліку не виявлено.</w:t>
      </w:r>
    </w:p>
    <w:p w:rsidR="00ED3605" w:rsidRPr="00102606" w:rsidRDefault="00ED3605" w:rsidP="00ED3605">
      <w:pPr>
        <w:pStyle w:val="a6"/>
        <w:tabs>
          <w:tab w:val="left" w:pos="-142"/>
        </w:tabs>
        <w:ind w:firstLine="0"/>
        <w:jc w:val="center"/>
        <w:rPr>
          <w:b/>
          <w:color w:val="000000"/>
          <w:sz w:val="22"/>
          <w:szCs w:val="20"/>
          <w:lang w:eastAsia="ar-SA"/>
        </w:rPr>
      </w:pPr>
    </w:p>
    <w:p w:rsidR="00ED3605" w:rsidRPr="00102606" w:rsidRDefault="00ED3605" w:rsidP="00ED3605">
      <w:pPr>
        <w:pStyle w:val="a6"/>
        <w:tabs>
          <w:tab w:val="left" w:pos="-142"/>
        </w:tabs>
        <w:ind w:firstLine="0"/>
        <w:jc w:val="center"/>
        <w:rPr>
          <w:b/>
          <w:color w:val="000000"/>
          <w:sz w:val="22"/>
          <w:szCs w:val="20"/>
          <w:lang w:eastAsia="ar-SA"/>
        </w:rPr>
      </w:pPr>
      <w:r w:rsidRPr="00102606">
        <w:rPr>
          <w:b/>
          <w:color w:val="000000"/>
          <w:sz w:val="22"/>
          <w:szCs w:val="20"/>
          <w:lang w:eastAsia="ar-SA"/>
        </w:rPr>
        <w:t>Розкриття інформації щодо обліку нематеріальних активів, основних засобів, інших необоротних матеріальних активів та їх зносу.</w:t>
      </w:r>
    </w:p>
    <w:p w:rsidR="00ED3605" w:rsidRPr="00102606" w:rsidRDefault="00ED3605" w:rsidP="00ED3605">
      <w:pPr>
        <w:pStyle w:val="a6"/>
        <w:tabs>
          <w:tab w:val="left" w:pos="-142"/>
        </w:tabs>
        <w:ind w:firstLine="0"/>
        <w:jc w:val="center"/>
        <w:rPr>
          <w:b/>
          <w:color w:val="000000"/>
          <w:sz w:val="22"/>
          <w:szCs w:val="20"/>
          <w:lang w:eastAsia="ar-SA"/>
        </w:rPr>
      </w:pPr>
    </w:p>
    <w:p w:rsidR="00ED3605" w:rsidRPr="00102606" w:rsidRDefault="00ED3605" w:rsidP="00A77F52">
      <w:pPr>
        <w:rPr>
          <w:sz w:val="22"/>
          <w:lang w:val="uk-UA"/>
        </w:rPr>
      </w:pPr>
      <w:r w:rsidRPr="00102606">
        <w:rPr>
          <w:sz w:val="22"/>
          <w:lang w:val="uk-UA"/>
        </w:rPr>
        <w:t xml:space="preserve">Необоротні активи станом на 31.12.2017 року становлять </w:t>
      </w:r>
      <w:r w:rsidR="00284577" w:rsidRPr="00102606">
        <w:rPr>
          <w:sz w:val="22"/>
          <w:lang w:val="uk-UA"/>
        </w:rPr>
        <w:t>523 521</w:t>
      </w:r>
      <w:r w:rsidRPr="00102606">
        <w:rPr>
          <w:sz w:val="22"/>
          <w:lang w:val="uk-UA"/>
        </w:rPr>
        <w:t xml:space="preserve"> тис. грн. В тому числі:</w:t>
      </w:r>
    </w:p>
    <w:p w:rsidR="00ED3605" w:rsidRPr="00A77F52" w:rsidRDefault="00ED3605" w:rsidP="00A77F52">
      <w:pPr>
        <w:pStyle w:val="af0"/>
        <w:numPr>
          <w:ilvl w:val="0"/>
          <w:numId w:val="39"/>
        </w:numPr>
        <w:rPr>
          <w:sz w:val="22"/>
          <w:lang w:val="uk-UA"/>
        </w:rPr>
      </w:pPr>
      <w:r w:rsidRPr="00A77F52">
        <w:rPr>
          <w:sz w:val="22"/>
          <w:lang w:val="uk-UA"/>
        </w:rPr>
        <w:t>Нематеріальні активи</w:t>
      </w:r>
      <w:r w:rsidR="00284577" w:rsidRPr="00A77F52">
        <w:rPr>
          <w:sz w:val="22"/>
          <w:lang w:val="uk-UA"/>
        </w:rPr>
        <w:t xml:space="preserve"> за залишковою вартістю</w:t>
      </w:r>
      <w:r w:rsidRPr="00A77F52">
        <w:rPr>
          <w:sz w:val="22"/>
          <w:lang w:val="uk-UA"/>
        </w:rPr>
        <w:t xml:space="preserve"> станом на 31.12.2017 року становлять </w:t>
      </w:r>
      <w:r w:rsidR="00284577" w:rsidRPr="00A77F52">
        <w:rPr>
          <w:sz w:val="22"/>
          <w:lang w:val="uk-UA"/>
        </w:rPr>
        <w:t>711</w:t>
      </w:r>
      <w:r w:rsidRPr="00A77F52">
        <w:rPr>
          <w:sz w:val="22"/>
          <w:lang w:val="uk-UA"/>
        </w:rPr>
        <w:t xml:space="preserve"> </w:t>
      </w:r>
      <w:r w:rsidR="00A77F52">
        <w:rPr>
          <w:sz w:val="22"/>
          <w:lang w:val="uk-UA"/>
        </w:rPr>
        <w:t>тис. грн;</w:t>
      </w:r>
    </w:p>
    <w:p w:rsidR="00284577" w:rsidRPr="00A77F52" w:rsidRDefault="00284577" w:rsidP="00A77F52">
      <w:pPr>
        <w:pStyle w:val="af0"/>
        <w:numPr>
          <w:ilvl w:val="0"/>
          <w:numId w:val="39"/>
        </w:numPr>
        <w:rPr>
          <w:sz w:val="22"/>
          <w:lang w:val="uk-UA"/>
        </w:rPr>
      </w:pPr>
      <w:r w:rsidRPr="00A77F52">
        <w:rPr>
          <w:sz w:val="22"/>
          <w:lang w:val="uk-UA"/>
        </w:rPr>
        <w:t>Незавершені капітальні інвестиції станом на 31.12.2017 ро</w:t>
      </w:r>
      <w:r w:rsidR="00A77F52">
        <w:rPr>
          <w:sz w:val="22"/>
          <w:lang w:val="uk-UA"/>
        </w:rPr>
        <w:t>ку становлять  146 470 тис. грн;</w:t>
      </w:r>
    </w:p>
    <w:p w:rsidR="00ED3605" w:rsidRPr="00A77F52" w:rsidRDefault="00ED3605" w:rsidP="00A77F52">
      <w:pPr>
        <w:pStyle w:val="af0"/>
        <w:numPr>
          <w:ilvl w:val="0"/>
          <w:numId w:val="39"/>
        </w:numPr>
        <w:rPr>
          <w:sz w:val="22"/>
          <w:lang w:val="uk-UA"/>
        </w:rPr>
      </w:pPr>
      <w:r w:rsidRPr="00A77F52">
        <w:rPr>
          <w:sz w:val="22"/>
          <w:lang w:val="uk-UA"/>
        </w:rPr>
        <w:t xml:space="preserve">Основні засоби </w:t>
      </w:r>
      <w:r w:rsidR="00284577" w:rsidRPr="00A77F52">
        <w:rPr>
          <w:sz w:val="22"/>
          <w:lang w:val="uk-UA"/>
        </w:rPr>
        <w:t xml:space="preserve">за залишковою вартістю </w:t>
      </w:r>
      <w:r w:rsidRPr="00A77F52">
        <w:rPr>
          <w:sz w:val="22"/>
          <w:lang w:val="uk-UA"/>
        </w:rPr>
        <w:t xml:space="preserve">станом на 31.12.2017 року становлять </w:t>
      </w:r>
      <w:r w:rsidR="00284577" w:rsidRPr="00A77F52">
        <w:rPr>
          <w:sz w:val="22"/>
          <w:lang w:val="uk-UA"/>
        </w:rPr>
        <w:t>371 431</w:t>
      </w:r>
      <w:r w:rsidR="00A77F52">
        <w:rPr>
          <w:sz w:val="22"/>
          <w:lang w:val="uk-UA"/>
        </w:rPr>
        <w:t xml:space="preserve"> тис. грн;</w:t>
      </w:r>
    </w:p>
    <w:p w:rsidR="00CD0910" w:rsidRPr="00A77F52" w:rsidRDefault="00CD0910" w:rsidP="00A77F52">
      <w:pPr>
        <w:pStyle w:val="af0"/>
        <w:numPr>
          <w:ilvl w:val="0"/>
          <w:numId w:val="39"/>
        </w:numPr>
        <w:rPr>
          <w:sz w:val="22"/>
          <w:lang w:val="uk-UA"/>
        </w:rPr>
      </w:pPr>
      <w:r w:rsidRPr="00A77F52">
        <w:rPr>
          <w:sz w:val="22"/>
          <w:lang w:val="uk-UA"/>
        </w:rPr>
        <w:t>Інвестиційна нерухомість станом на 31.12.2017 року становлять 2</w:t>
      </w:r>
      <w:r w:rsidR="00A77F52">
        <w:rPr>
          <w:sz w:val="22"/>
          <w:lang w:val="uk-UA"/>
        </w:rPr>
        <w:t> 256 тис. грн;</w:t>
      </w:r>
    </w:p>
    <w:p w:rsidR="00CD0910" w:rsidRPr="00A77F52" w:rsidRDefault="00CD0910" w:rsidP="00A77F52">
      <w:pPr>
        <w:pStyle w:val="af0"/>
        <w:numPr>
          <w:ilvl w:val="0"/>
          <w:numId w:val="39"/>
        </w:numPr>
        <w:rPr>
          <w:sz w:val="22"/>
          <w:lang w:val="uk-UA"/>
        </w:rPr>
      </w:pPr>
      <w:r w:rsidRPr="00A77F52">
        <w:rPr>
          <w:sz w:val="22"/>
          <w:lang w:val="uk-UA"/>
        </w:rPr>
        <w:t>Інші фінансові інвестиції станом на 31.12.20</w:t>
      </w:r>
      <w:r w:rsidR="00A77F52">
        <w:rPr>
          <w:sz w:val="22"/>
          <w:lang w:val="uk-UA"/>
        </w:rPr>
        <w:t>17 року становлять 962 тис. грн;</w:t>
      </w:r>
    </w:p>
    <w:p w:rsidR="00CD0910" w:rsidRPr="00A77F52" w:rsidRDefault="00CD0910" w:rsidP="00A77F52">
      <w:pPr>
        <w:pStyle w:val="af0"/>
        <w:numPr>
          <w:ilvl w:val="0"/>
          <w:numId w:val="39"/>
        </w:numPr>
        <w:rPr>
          <w:sz w:val="22"/>
          <w:lang w:val="uk-UA"/>
        </w:rPr>
      </w:pPr>
      <w:r w:rsidRPr="00A77F52">
        <w:rPr>
          <w:sz w:val="22"/>
          <w:lang w:val="uk-UA"/>
        </w:rPr>
        <w:lastRenderedPageBreak/>
        <w:t>Довгострокова дебіторська заборгованість станом на 31.12</w:t>
      </w:r>
      <w:r w:rsidR="00A77F52">
        <w:rPr>
          <w:sz w:val="22"/>
          <w:lang w:val="uk-UA"/>
        </w:rPr>
        <w:t xml:space="preserve">.2017 року становить 1 691 тис </w:t>
      </w:r>
      <w:r w:rsidRPr="00A77F52">
        <w:rPr>
          <w:sz w:val="22"/>
          <w:lang w:val="uk-UA"/>
        </w:rPr>
        <w:t>грн.</w:t>
      </w:r>
    </w:p>
    <w:p w:rsidR="00ED3605" w:rsidRPr="00102606" w:rsidRDefault="00ED3605" w:rsidP="00ED3605">
      <w:pPr>
        <w:ind w:firstLine="851"/>
        <w:jc w:val="both"/>
        <w:rPr>
          <w:sz w:val="22"/>
          <w:lang w:val="uk-UA"/>
        </w:rPr>
      </w:pPr>
    </w:p>
    <w:p w:rsidR="00ED3605" w:rsidRPr="00102606" w:rsidRDefault="00ED3605" w:rsidP="00ED3605">
      <w:pPr>
        <w:pStyle w:val="a6"/>
        <w:tabs>
          <w:tab w:val="left" w:pos="-142"/>
        </w:tabs>
        <w:ind w:firstLine="0"/>
        <w:jc w:val="center"/>
        <w:rPr>
          <w:b/>
          <w:color w:val="000000"/>
          <w:sz w:val="22"/>
          <w:szCs w:val="20"/>
          <w:lang w:eastAsia="ar-SA"/>
        </w:rPr>
      </w:pPr>
      <w:r w:rsidRPr="00102606">
        <w:rPr>
          <w:b/>
          <w:color w:val="000000"/>
          <w:sz w:val="22"/>
          <w:szCs w:val="20"/>
          <w:lang w:eastAsia="ar-SA"/>
        </w:rPr>
        <w:t>Розкриття інформації щодо правильності ведення обліку, класифікації та оцінки запасів, незавершеного виробництва та товарів.</w:t>
      </w:r>
    </w:p>
    <w:p w:rsidR="00ED3605" w:rsidRPr="00102606" w:rsidRDefault="00ED3605" w:rsidP="00ED3605">
      <w:pPr>
        <w:ind w:firstLine="851"/>
        <w:jc w:val="both"/>
        <w:rPr>
          <w:b/>
          <w:color w:val="FF0000"/>
          <w:lang w:val="uk-UA"/>
        </w:rPr>
      </w:pPr>
      <w:r w:rsidRPr="00102606">
        <w:rPr>
          <w:sz w:val="22"/>
          <w:lang w:val="uk-UA"/>
        </w:rPr>
        <w:t xml:space="preserve">Станом на 31.12.2017 року запаси (товари) Товариства відображені в сумі </w:t>
      </w:r>
      <w:r w:rsidR="00CD0910" w:rsidRPr="00102606">
        <w:rPr>
          <w:sz w:val="22"/>
          <w:lang w:val="uk-UA"/>
        </w:rPr>
        <w:t>223 946</w:t>
      </w:r>
      <w:r w:rsidRPr="00102606">
        <w:rPr>
          <w:sz w:val="22"/>
          <w:lang w:val="uk-UA"/>
        </w:rPr>
        <w:t xml:space="preserve"> тис. грн.</w:t>
      </w:r>
    </w:p>
    <w:p w:rsidR="00ED3605" w:rsidRPr="00102606" w:rsidRDefault="00ED3605" w:rsidP="00ED3605">
      <w:pPr>
        <w:pStyle w:val="a6"/>
        <w:tabs>
          <w:tab w:val="left" w:pos="-142"/>
        </w:tabs>
        <w:ind w:firstLine="0"/>
        <w:jc w:val="center"/>
        <w:rPr>
          <w:b/>
          <w:color w:val="000000"/>
          <w:sz w:val="22"/>
          <w:szCs w:val="20"/>
          <w:lang w:eastAsia="ar-SA"/>
        </w:rPr>
      </w:pPr>
    </w:p>
    <w:p w:rsidR="00ED3605" w:rsidRPr="00102606" w:rsidRDefault="00ED3605" w:rsidP="00ED3605">
      <w:pPr>
        <w:pStyle w:val="a6"/>
        <w:tabs>
          <w:tab w:val="left" w:pos="-142"/>
        </w:tabs>
        <w:ind w:firstLine="0"/>
        <w:jc w:val="center"/>
        <w:rPr>
          <w:b/>
          <w:color w:val="000000"/>
          <w:sz w:val="22"/>
          <w:szCs w:val="20"/>
          <w:lang w:eastAsia="ar-SA"/>
        </w:rPr>
      </w:pPr>
      <w:r w:rsidRPr="00102606">
        <w:rPr>
          <w:b/>
          <w:color w:val="000000"/>
          <w:sz w:val="22"/>
          <w:szCs w:val="20"/>
          <w:lang w:eastAsia="ar-SA"/>
        </w:rPr>
        <w:t>Розкриття інформації про ведення бухгалтерського обліку дебіторської заборгованості</w:t>
      </w:r>
    </w:p>
    <w:p w:rsidR="00A77F52" w:rsidRDefault="00ED3605" w:rsidP="00ED3605">
      <w:pPr>
        <w:ind w:firstLine="851"/>
        <w:jc w:val="both"/>
        <w:rPr>
          <w:sz w:val="22"/>
          <w:lang w:val="uk-UA"/>
        </w:rPr>
      </w:pPr>
      <w:r w:rsidRPr="00102606">
        <w:rPr>
          <w:sz w:val="22"/>
          <w:lang w:val="uk-UA"/>
        </w:rPr>
        <w:t xml:space="preserve">   Аналіз даних дебіторської заборгованості Товариства  станом на 31.12.2017 року свідчить, що інвентаризація проведена згідно з чинним законодавством. Поточна дебіторська заборгованість  за продукцію,</w:t>
      </w:r>
      <w:r w:rsidR="00DC099F">
        <w:rPr>
          <w:sz w:val="22"/>
          <w:lang w:val="uk-UA"/>
        </w:rPr>
        <w:t xml:space="preserve"> </w:t>
      </w:r>
      <w:r w:rsidRPr="00102606">
        <w:rPr>
          <w:sz w:val="22"/>
          <w:lang w:val="uk-UA"/>
        </w:rPr>
        <w:t>товари,</w:t>
      </w:r>
      <w:r w:rsidR="00DC099F">
        <w:rPr>
          <w:sz w:val="22"/>
          <w:lang w:val="uk-UA"/>
        </w:rPr>
        <w:t xml:space="preserve"> </w:t>
      </w:r>
      <w:r w:rsidRPr="00102606">
        <w:rPr>
          <w:sz w:val="22"/>
          <w:lang w:val="uk-UA"/>
        </w:rPr>
        <w:t xml:space="preserve">роботи послуги станом на 31.12.2017 становить </w:t>
      </w:r>
      <w:r w:rsidR="00F90EA2" w:rsidRPr="00102606">
        <w:rPr>
          <w:sz w:val="22"/>
          <w:lang w:val="uk-UA"/>
        </w:rPr>
        <w:t xml:space="preserve">491 663 </w:t>
      </w:r>
      <w:r w:rsidRPr="00102606">
        <w:rPr>
          <w:sz w:val="22"/>
          <w:lang w:val="uk-UA"/>
        </w:rPr>
        <w:t>тис.</w:t>
      </w:r>
      <w:r w:rsidR="000A6F59" w:rsidRPr="00102606">
        <w:rPr>
          <w:sz w:val="22"/>
          <w:lang w:val="uk-UA"/>
        </w:rPr>
        <w:t xml:space="preserve"> </w:t>
      </w:r>
      <w:r w:rsidRPr="00102606">
        <w:rPr>
          <w:sz w:val="22"/>
          <w:lang w:val="uk-UA"/>
        </w:rPr>
        <w:t xml:space="preserve">грн.; </w:t>
      </w:r>
    </w:p>
    <w:p w:rsidR="00ED3605" w:rsidRPr="00102606" w:rsidRDefault="00ED3605" w:rsidP="00ED3605">
      <w:pPr>
        <w:ind w:firstLine="851"/>
        <w:jc w:val="both"/>
        <w:rPr>
          <w:sz w:val="22"/>
          <w:lang w:val="uk-UA"/>
        </w:rPr>
      </w:pPr>
      <w:r w:rsidRPr="00102606">
        <w:rPr>
          <w:sz w:val="22"/>
          <w:lang w:val="uk-UA"/>
        </w:rPr>
        <w:t>дебіторська заборгованість за</w:t>
      </w:r>
      <w:r w:rsidR="00F90EA2" w:rsidRPr="00102606">
        <w:rPr>
          <w:sz w:val="22"/>
          <w:lang w:val="uk-UA"/>
        </w:rPr>
        <w:t xml:space="preserve"> виданими авансами становить 14 798 тис. грн.</w:t>
      </w:r>
    </w:p>
    <w:p w:rsidR="00ED3605" w:rsidRPr="00102606" w:rsidRDefault="00ED3605" w:rsidP="00ED3605">
      <w:pPr>
        <w:ind w:firstLine="851"/>
        <w:jc w:val="both"/>
        <w:rPr>
          <w:sz w:val="22"/>
          <w:lang w:val="uk-UA"/>
        </w:rPr>
      </w:pPr>
      <w:r w:rsidRPr="00102606">
        <w:rPr>
          <w:sz w:val="22"/>
          <w:lang w:val="uk-UA"/>
        </w:rPr>
        <w:t xml:space="preserve">Інша поточна дебіторська заборгованість вірно відображена в сумі </w:t>
      </w:r>
      <w:r w:rsidR="00F90EA2" w:rsidRPr="00102606">
        <w:rPr>
          <w:sz w:val="22"/>
          <w:lang w:val="uk-UA"/>
        </w:rPr>
        <w:t>95 820</w:t>
      </w:r>
      <w:r w:rsidRPr="00102606">
        <w:rPr>
          <w:sz w:val="22"/>
          <w:lang w:val="uk-UA"/>
        </w:rPr>
        <w:t xml:space="preserve"> тис. грн.</w:t>
      </w:r>
    </w:p>
    <w:p w:rsidR="00ED3605" w:rsidRPr="00102606" w:rsidRDefault="00ED3605" w:rsidP="00ED3605">
      <w:pPr>
        <w:ind w:left="840"/>
        <w:jc w:val="center"/>
        <w:rPr>
          <w:b/>
          <w:color w:val="FF0000"/>
          <w:lang w:val="uk-UA"/>
        </w:rPr>
      </w:pPr>
    </w:p>
    <w:p w:rsidR="00ED3605" w:rsidRPr="00102606" w:rsidRDefault="00ED3605" w:rsidP="00ED3605">
      <w:pPr>
        <w:pStyle w:val="a6"/>
        <w:tabs>
          <w:tab w:val="left" w:pos="-142"/>
        </w:tabs>
        <w:ind w:firstLine="0"/>
        <w:jc w:val="center"/>
        <w:rPr>
          <w:b/>
          <w:color w:val="000000"/>
          <w:sz w:val="22"/>
          <w:szCs w:val="20"/>
          <w:lang w:eastAsia="ar-SA"/>
        </w:rPr>
      </w:pPr>
      <w:r w:rsidRPr="00102606">
        <w:rPr>
          <w:b/>
          <w:color w:val="000000"/>
          <w:sz w:val="22"/>
          <w:szCs w:val="20"/>
          <w:lang w:eastAsia="ar-SA"/>
        </w:rPr>
        <w:t>Грошові кошти. Касові та банківські операції. Облік розрахунків.</w:t>
      </w:r>
    </w:p>
    <w:p w:rsidR="00ED3605" w:rsidRPr="00102606" w:rsidRDefault="00ED3605" w:rsidP="00ED3605">
      <w:pPr>
        <w:ind w:firstLine="851"/>
        <w:jc w:val="both"/>
        <w:rPr>
          <w:sz w:val="22"/>
          <w:lang w:val="uk-UA"/>
        </w:rPr>
      </w:pPr>
      <w:r w:rsidRPr="00102606">
        <w:rPr>
          <w:sz w:val="22"/>
          <w:lang w:val="uk-UA"/>
        </w:rPr>
        <w:t>Облік касових та банківських операцій Товариства, відповідає чинному законодавству України. Порушень в обліку валютних цінностей не виявлено. За перевірений період облік розрахунків вівся з дотриманням діючих вимог. Залишки коштів готівки в касі та залишки на розрахунковому рахунку відповідають даним аналітичного обліку, даним касової книги, та даним банківських виписок.</w:t>
      </w:r>
    </w:p>
    <w:p w:rsidR="00ED3605" w:rsidRPr="00102606" w:rsidRDefault="00ED3605" w:rsidP="00ED3605">
      <w:pPr>
        <w:ind w:firstLine="851"/>
        <w:jc w:val="both"/>
        <w:rPr>
          <w:sz w:val="22"/>
          <w:lang w:val="uk-UA"/>
        </w:rPr>
      </w:pPr>
      <w:r w:rsidRPr="00102606">
        <w:rPr>
          <w:sz w:val="22"/>
          <w:lang w:val="uk-UA"/>
        </w:rPr>
        <w:t xml:space="preserve">Станом на 31.12.2017 року в балансі </w:t>
      </w:r>
      <w:r w:rsidR="00766740" w:rsidRPr="00102606">
        <w:rPr>
          <w:sz w:val="22"/>
          <w:lang w:val="uk-UA"/>
        </w:rPr>
        <w:t>Товариства сума грошових коштів</w:t>
      </w:r>
      <w:r w:rsidRPr="00102606">
        <w:rPr>
          <w:sz w:val="22"/>
          <w:lang w:val="uk-UA"/>
        </w:rPr>
        <w:t xml:space="preserve"> </w:t>
      </w:r>
      <w:r w:rsidR="00766740" w:rsidRPr="00102606">
        <w:rPr>
          <w:sz w:val="22"/>
          <w:lang w:val="uk-UA"/>
        </w:rPr>
        <w:t>та їх еквівалентів</w:t>
      </w:r>
      <w:r w:rsidRPr="00102606">
        <w:rPr>
          <w:sz w:val="22"/>
          <w:lang w:val="uk-UA"/>
        </w:rPr>
        <w:t xml:space="preserve"> </w:t>
      </w:r>
      <w:r w:rsidR="00766740" w:rsidRPr="00102606">
        <w:rPr>
          <w:sz w:val="22"/>
          <w:lang w:val="uk-UA"/>
        </w:rPr>
        <w:t>вірно відображена</w:t>
      </w:r>
      <w:r w:rsidRPr="00102606">
        <w:rPr>
          <w:sz w:val="22"/>
          <w:lang w:val="uk-UA"/>
        </w:rPr>
        <w:t xml:space="preserve"> в сумі </w:t>
      </w:r>
      <w:r w:rsidR="002C6933" w:rsidRPr="00102606">
        <w:rPr>
          <w:sz w:val="22"/>
          <w:lang w:val="uk-UA"/>
        </w:rPr>
        <w:t>56 153</w:t>
      </w:r>
      <w:r w:rsidRPr="00102606">
        <w:rPr>
          <w:sz w:val="22"/>
          <w:lang w:val="uk-UA"/>
        </w:rPr>
        <w:t xml:space="preserve"> тис. грн.</w:t>
      </w:r>
    </w:p>
    <w:p w:rsidR="00ED3605" w:rsidRPr="00102606" w:rsidRDefault="00ED3605" w:rsidP="00ED3605">
      <w:pPr>
        <w:ind w:firstLine="851"/>
        <w:jc w:val="both"/>
        <w:rPr>
          <w:sz w:val="22"/>
          <w:lang w:val="uk-UA"/>
        </w:rPr>
      </w:pPr>
      <w:r w:rsidRPr="00102606">
        <w:rPr>
          <w:sz w:val="22"/>
          <w:lang w:val="uk-UA"/>
        </w:rPr>
        <w:t>Поточні фінансові інвестиції Товариства станом на 31.12.2017 року відсутні.</w:t>
      </w:r>
    </w:p>
    <w:p w:rsidR="00ED3605" w:rsidRPr="00102606" w:rsidRDefault="00ED3605" w:rsidP="00ED3605">
      <w:pPr>
        <w:ind w:firstLine="851"/>
        <w:jc w:val="both"/>
        <w:rPr>
          <w:sz w:val="22"/>
          <w:lang w:val="uk-UA"/>
        </w:rPr>
      </w:pPr>
      <w:r w:rsidRPr="00102606">
        <w:rPr>
          <w:sz w:val="22"/>
          <w:lang w:val="uk-UA"/>
        </w:rPr>
        <w:t xml:space="preserve">Витрати майбутніх періодів станом на 31.12.2017 </w:t>
      </w:r>
      <w:r w:rsidR="002C6933" w:rsidRPr="00102606">
        <w:rPr>
          <w:sz w:val="22"/>
          <w:lang w:val="uk-UA"/>
        </w:rPr>
        <w:t>становлять 332 тис. грн.</w:t>
      </w:r>
    </w:p>
    <w:p w:rsidR="00ED3605" w:rsidRPr="00102606" w:rsidRDefault="00ED3605" w:rsidP="00ED3605">
      <w:pPr>
        <w:ind w:firstLine="708"/>
        <w:jc w:val="both"/>
        <w:rPr>
          <w:color w:val="FF0000"/>
          <w:lang w:val="uk-UA"/>
        </w:rPr>
      </w:pPr>
    </w:p>
    <w:p w:rsidR="00ED3605" w:rsidRPr="00102606" w:rsidRDefault="00ED3605" w:rsidP="00ED3605">
      <w:pPr>
        <w:pStyle w:val="a6"/>
        <w:tabs>
          <w:tab w:val="left" w:pos="-142"/>
        </w:tabs>
        <w:ind w:firstLine="0"/>
        <w:jc w:val="center"/>
        <w:rPr>
          <w:b/>
          <w:color w:val="000000"/>
          <w:sz w:val="22"/>
          <w:szCs w:val="20"/>
          <w:lang w:eastAsia="ar-SA"/>
        </w:rPr>
      </w:pPr>
      <w:r w:rsidRPr="00102606">
        <w:rPr>
          <w:b/>
          <w:color w:val="000000"/>
          <w:sz w:val="22"/>
          <w:szCs w:val="20"/>
          <w:lang w:eastAsia="ar-SA"/>
        </w:rPr>
        <w:t>Розкриття інформації про класифікацію та оцінку витрат діяльності.</w:t>
      </w:r>
    </w:p>
    <w:p w:rsidR="00ED3605" w:rsidRPr="00102606" w:rsidRDefault="00766740" w:rsidP="00766740">
      <w:pPr>
        <w:ind w:firstLine="708"/>
        <w:jc w:val="both"/>
        <w:rPr>
          <w:sz w:val="22"/>
          <w:lang w:val="uk-UA"/>
        </w:rPr>
      </w:pPr>
      <w:r w:rsidRPr="00102606">
        <w:rPr>
          <w:sz w:val="22"/>
          <w:lang w:val="uk-UA"/>
        </w:rPr>
        <w:t>У</w:t>
      </w:r>
      <w:r w:rsidR="00ED3605" w:rsidRPr="00102606">
        <w:rPr>
          <w:sz w:val="22"/>
          <w:lang w:val="uk-UA"/>
        </w:rPr>
        <w:t xml:space="preserve"> Товаристві</w:t>
      </w:r>
      <w:r w:rsidRPr="00102606">
        <w:rPr>
          <w:sz w:val="22"/>
          <w:lang w:val="uk-UA"/>
        </w:rPr>
        <w:t xml:space="preserve"> в</w:t>
      </w:r>
      <w:r w:rsidR="00ED3605" w:rsidRPr="00102606">
        <w:rPr>
          <w:sz w:val="22"/>
          <w:lang w:val="uk-UA"/>
        </w:rPr>
        <w:t xml:space="preserve"> 2017 році загальногосподарські витрати та витрати на збут відносяться безпосередньо на результат діяльності. </w:t>
      </w:r>
    </w:p>
    <w:p w:rsidR="00ED3605" w:rsidRPr="00102606" w:rsidRDefault="00ED3605" w:rsidP="00ED3605">
      <w:pPr>
        <w:ind w:firstLine="840"/>
        <w:jc w:val="both"/>
        <w:rPr>
          <w:shd w:val="clear" w:color="auto" w:fill="FFFFFF"/>
          <w:lang w:val="uk-UA"/>
        </w:rPr>
      </w:pPr>
    </w:p>
    <w:p w:rsidR="00ED3605" w:rsidRPr="00102606" w:rsidRDefault="00ED3605" w:rsidP="00ED3605">
      <w:pPr>
        <w:pStyle w:val="a6"/>
        <w:tabs>
          <w:tab w:val="left" w:pos="-142"/>
        </w:tabs>
        <w:ind w:firstLine="0"/>
        <w:jc w:val="center"/>
        <w:rPr>
          <w:b/>
          <w:color w:val="000000"/>
          <w:sz w:val="22"/>
          <w:szCs w:val="20"/>
          <w:lang w:eastAsia="ar-SA"/>
        </w:rPr>
      </w:pPr>
      <w:r w:rsidRPr="00102606">
        <w:rPr>
          <w:b/>
          <w:color w:val="000000"/>
          <w:sz w:val="22"/>
          <w:szCs w:val="20"/>
          <w:lang w:eastAsia="ar-SA"/>
        </w:rPr>
        <w:t>Інші оборотні активи.</w:t>
      </w:r>
    </w:p>
    <w:p w:rsidR="00ED3605" w:rsidRPr="00102606" w:rsidRDefault="00ED3605" w:rsidP="00ED3605">
      <w:pPr>
        <w:ind w:firstLine="851"/>
        <w:jc w:val="both"/>
        <w:rPr>
          <w:sz w:val="22"/>
          <w:lang w:val="uk-UA"/>
        </w:rPr>
      </w:pPr>
      <w:r w:rsidRPr="00102606">
        <w:rPr>
          <w:sz w:val="22"/>
          <w:lang w:val="uk-UA"/>
        </w:rPr>
        <w:t xml:space="preserve">Інші оборотні активи Товариства станом на 31.12.2017 р. </w:t>
      </w:r>
      <w:r w:rsidR="00DC099F">
        <w:rPr>
          <w:sz w:val="22"/>
          <w:lang w:val="uk-UA"/>
        </w:rPr>
        <w:t>відсутні.</w:t>
      </w:r>
    </w:p>
    <w:p w:rsidR="00ED3605" w:rsidRPr="00102606" w:rsidRDefault="00ED3605" w:rsidP="00ED3605">
      <w:pPr>
        <w:ind w:firstLine="840"/>
        <w:jc w:val="both"/>
        <w:rPr>
          <w:b/>
          <w:i/>
          <w:color w:val="FF0000"/>
          <w:u w:val="single"/>
          <w:shd w:val="clear" w:color="auto" w:fill="FFFFFF"/>
          <w:lang w:val="uk-UA"/>
        </w:rPr>
      </w:pPr>
    </w:p>
    <w:p w:rsidR="009C0B4B" w:rsidRPr="00102606" w:rsidRDefault="009C0B4B" w:rsidP="009C0B4B">
      <w:pPr>
        <w:pStyle w:val="a6"/>
        <w:tabs>
          <w:tab w:val="left" w:pos="-142"/>
        </w:tabs>
        <w:ind w:firstLine="0"/>
        <w:jc w:val="center"/>
        <w:rPr>
          <w:b/>
          <w:color w:val="000000"/>
          <w:sz w:val="22"/>
          <w:szCs w:val="20"/>
          <w:lang w:eastAsia="ar-SA"/>
        </w:rPr>
      </w:pPr>
      <w:r w:rsidRPr="00102606">
        <w:rPr>
          <w:b/>
          <w:color w:val="000000"/>
          <w:sz w:val="22"/>
          <w:szCs w:val="20"/>
          <w:lang w:eastAsia="ar-SA"/>
        </w:rPr>
        <w:t xml:space="preserve">Розкриття інформації про відображення довгострокових зобов'язань  та забезпечень </w:t>
      </w:r>
    </w:p>
    <w:p w:rsidR="009C0B4B" w:rsidRPr="00102606" w:rsidRDefault="009C0B4B" w:rsidP="009C0B4B">
      <w:pPr>
        <w:pStyle w:val="a6"/>
        <w:tabs>
          <w:tab w:val="left" w:pos="-142"/>
        </w:tabs>
        <w:ind w:firstLine="0"/>
        <w:jc w:val="center"/>
        <w:rPr>
          <w:b/>
          <w:color w:val="000000"/>
          <w:sz w:val="22"/>
          <w:szCs w:val="20"/>
          <w:lang w:eastAsia="ar-SA"/>
        </w:rPr>
      </w:pPr>
      <w:r w:rsidRPr="00102606">
        <w:rPr>
          <w:b/>
          <w:color w:val="000000"/>
          <w:sz w:val="22"/>
          <w:szCs w:val="20"/>
          <w:lang w:eastAsia="ar-SA"/>
        </w:rPr>
        <w:t>у фінансовій звітності</w:t>
      </w:r>
    </w:p>
    <w:p w:rsidR="009C0B4B" w:rsidRPr="00102606" w:rsidRDefault="009C0B4B" w:rsidP="009C0B4B">
      <w:pPr>
        <w:shd w:val="clear" w:color="auto" w:fill="FFFFFF"/>
        <w:autoSpaceDE w:val="0"/>
        <w:autoSpaceDN w:val="0"/>
        <w:adjustRightInd w:val="0"/>
        <w:ind w:firstLine="709"/>
        <w:jc w:val="both"/>
        <w:rPr>
          <w:sz w:val="22"/>
          <w:lang w:val="uk-UA"/>
        </w:rPr>
      </w:pPr>
      <w:r w:rsidRPr="00102606">
        <w:rPr>
          <w:sz w:val="22"/>
          <w:lang w:val="uk-UA"/>
        </w:rPr>
        <w:t>Бухгалтерський облік та оцінка зобов'язань здійснюється відповідно до Міжнародних стандартів фінансової звітності та Інструкції про застосування плану рахунків бухгалтерського обліку № 291. Реальність розміру всіх статей пасиву балансу в частині зобов'язань станом на 31.12.2017 року, а саме в ІІ розділі "</w:t>
      </w:r>
      <w:r w:rsidR="00D85221" w:rsidRPr="00102606">
        <w:rPr>
          <w:sz w:val="22"/>
          <w:lang w:val="uk-UA"/>
        </w:rPr>
        <w:t>Довгострокові</w:t>
      </w:r>
      <w:r w:rsidRPr="00102606">
        <w:rPr>
          <w:sz w:val="22"/>
          <w:lang w:val="uk-UA"/>
        </w:rPr>
        <w:t xml:space="preserve"> зобов'язання і забезпечення" підтверджуються актами звірки з кредиторами та даними інвентаризації, яка проведена згідно з вимогами чинного законодавства. Фактичні дані про зобов'язання Товариства  відповідно до МСФЗ  вірно відображені у сумі </w:t>
      </w:r>
      <w:r w:rsidR="00D85221" w:rsidRPr="00102606">
        <w:rPr>
          <w:sz w:val="22"/>
          <w:lang w:val="uk-UA"/>
        </w:rPr>
        <w:t>32 952</w:t>
      </w:r>
      <w:r w:rsidRPr="00102606">
        <w:rPr>
          <w:sz w:val="22"/>
          <w:lang w:val="uk-UA"/>
        </w:rPr>
        <w:t xml:space="preserve"> тис. грн. у розділі IІ пасиву балансу станом на 31.12.2017 року та розподілені наступним чином:</w:t>
      </w:r>
    </w:p>
    <w:p w:rsidR="009C0B4B" w:rsidRPr="00102606" w:rsidRDefault="00D85221" w:rsidP="00D85221">
      <w:pPr>
        <w:pStyle w:val="a6"/>
        <w:tabs>
          <w:tab w:val="left" w:pos="-142"/>
        </w:tabs>
        <w:ind w:firstLine="567"/>
        <w:rPr>
          <w:color w:val="000000"/>
          <w:sz w:val="22"/>
          <w:szCs w:val="20"/>
          <w:lang w:eastAsia="ar-SA"/>
        </w:rPr>
      </w:pPr>
      <w:r w:rsidRPr="00102606">
        <w:rPr>
          <w:color w:val="000000"/>
          <w:sz w:val="22"/>
          <w:szCs w:val="20"/>
          <w:lang w:eastAsia="ar-SA"/>
        </w:rPr>
        <w:t>Відстрочені податкові зобов’язання – 17 184 тис. грн.;</w:t>
      </w:r>
    </w:p>
    <w:p w:rsidR="00D85221" w:rsidRPr="00102606" w:rsidRDefault="00D85221" w:rsidP="00D85221">
      <w:pPr>
        <w:pStyle w:val="a6"/>
        <w:tabs>
          <w:tab w:val="left" w:pos="-142"/>
        </w:tabs>
        <w:ind w:firstLine="567"/>
        <w:rPr>
          <w:color w:val="000000"/>
          <w:sz w:val="22"/>
          <w:szCs w:val="20"/>
          <w:lang w:eastAsia="ar-SA"/>
        </w:rPr>
      </w:pPr>
      <w:r w:rsidRPr="00102606">
        <w:rPr>
          <w:color w:val="000000"/>
          <w:sz w:val="22"/>
          <w:szCs w:val="20"/>
          <w:lang w:eastAsia="ar-SA"/>
        </w:rPr>
        <w:t>Довгострокові забезпечення – 15 768 тис. грн.</w:t>
      </w:r>
    </w:p>
    <w:p w:rsidR="00D85221" w:rsidRPr="00102606" w:rsidRDefault="00D85221" w:rsidP="00D85221">
      <w:pPr>
        <w:pStyle w:val="a6"/>
        <w:tabs>
          <w:tab w:val="left" w:pos="-142"/>
        </w:tabs>
        <w:ind w:firstLine="0"/>
        <w:rPr>
          <w:color w:val="000000"/>
          <w:sz w:val="22"/>
          <w:szCs w:val="20"/>
          <w:lang w:eastAsia="ar-SA"/>
        </w:rPr>
      </w:pPr>
    </w:p>
    <w:p w:rsidR="009C0B4B" w:rsidRPr="00102606" w:rsidRDefault="009C0B4B" w:rsidP="00ED3605">
      <w:pPr>
        <w:pStyle w:val="a6"/>
        <w:tabs>
          <w:tab w:val="left" w:pos="-142"/>
        </w:tabs>
        <w:ind w:firstLine="0"/>
        <w:jc w:val="center"/>
        <w:rPr>
          <w:b/>
          <w:color w:val="000000"/>
          <w:sz w:val="22"/>
          <w:szCs w:val="20"/>
          <w:lang w:eastAsia="ar-SA"/>
        </w:rPr>
      </w:pPr>
    </w:p>
    <w:p w:rsidR="009C0B4B" w:rsidRPr="00102606" w:rsidRDefault="009C0B4B" w:rsidP="00ED3605">
      <w:pPr>
        <w:pStyle w:val="a6"/>
        <w:tabs>
          <w:tab w:val="left" w:pos="-142"/>
        </w:tabs>
        <w:ind w:firstLine="0"/>
        <w:jc w:val="center"/>
        <w:rPr>
          <w:b/>
          <w:color w:val="000000"/>
          <w:sz w:val="22"/>
          <w:szCs w:val="20"/>
          <w:lang w:eastAsia="ar-SA"/>
        </w:rPr>
      </w:pPr>
    </w:p>
    <w:p w:rsidR="00ED3605" w:rsidRPr="00102606" w:rsidRDefault="00ED3605" w:rsidP="00ED3605">
      <w:pPr>
        <w:pStyle w:val="a6"/>
        <w:tabs>
          <w:tab w:val="left" w:pos="-142"/>
        </w:tabs>
        <w:ind w:firstLine="0"/>
        <w:jc w:val="center"/>
        <w:rPr>
          <w:b/>
          <w:color w:val="000000"/>
          <w:sz w:val="22"/>
          <w:szCs w:val="20"/>
          <w:lang w:eastAsia="ar-SA"/>
        </w:rPr>
      </w:pPr>
      <w:r w:rsidRPr="00102606">
        <w:rPr>
          <w:b/>
          <w:color w:val="000000"/>
          <w:sz w:val="22"/>
          <w:szCs w:val="20"/>
          <w:lang w:eastAsia="ar-SA"/>
        </w:rPr>
        <w:t>Розкриття інформації про відображення зобов'язань у фінансовій звітності</w:t>
      </w:r>
    </w:p>
    <w:p w:rsidR="00ED3605" w:rsidRPr="00102606" w:rsidRDefault="00ED3605" w:rsidP="00ED3605">
      <w:pPr>
        <w:shd w:val="clear" w:color="auto" w:fill="FFFFFF"/>
        <w:autoSpaceDE w:val="0"/>
        <w:autoSpaceDN w:val="0"/>
        <w:adjustRightInd w:val="0"/>
        <w:ind w:firstLine="709"/>
        <w:jc w:val="both"/>
        <w:rPr>
          <w:sz w:val="22"/>
          <w:lang w:val="uk-UA"/>
        </w:rPr>
      </w:pPr>
      <w:r w:rsidRPr="00102606">
        <w:rPr>
          <w:sz w:val="22"/>
          <w:lang w:val="uk-UA"/>
        </w:rPr>
        <w:t xml:space="preserve">Бухгалтерський облік та оцінка зобов'язань здійснюється відповідно до </w:t>
      </w:r>
      <w:r w:rsidR="00766740" w:rsidRPr="00102606">
        <w:rPr>
          <w:sz w:val="22"/>
          <w:lang w:val="uk-UA"/>
        </w:rPr>
        <w:t>Міжнародних стандартів фінансової звітності</w:t>
      </w:r>
      <w:r w:rsidRPr="00102606">
        <w:rPr>
          <w:sz w:val="22"/>
          <w:lang w:val="uk-UA"/>
        </w:rPr>
        <w:t xml:space="preserve"> та Інструкції про застосування плану рахунків бухгалтерського обліку № 291. Реальність розміру всіх статей пасиву балансу в частині зобов'язань станом на 31.12.2017</w:t>
      </w:r>
      <w:r w:rsidR="00766740" w:rsidRPr="00102606">
        <w:rPr>
          <w:sz w:val="22"/>
          <w:lang w:val="uk-UA"/>
        </w:rPr>
        <w:t xml:space="preserve"> року, а саме в</w:t>
      </w:r>
      <w:r w:rsidRPr="00102606">
        <w:rPr>
          <w:sz w:val="22"/>
          <w:lang w:val="uk-UA"/>
        </w:rPr>
        <w:t xml:space="preserve"> ІІІ розділ</w:t>
      </w:r>
      <w:r w:rsidR="00766740" w:rsidRPr="00102606">
        <w:rPr>
          <w:sz w:val="22"/>
          <w:lang w:val="uk-UA"/>
        </w:rPr>
        <w:t>і</w:t>
      </w:r>
      <w:r w:rsidRPr="00102606">
        <w:rPr>
          <w:sz w:val="22"/>
          <w:lang w:val="uk-UA"/>
        </w:rPr>
        <w:t xml:space="preserve"> "Поточні зобов'язання і забезпечення" підтверджуються актами звірки з кредиторами та даними інвентаризації, яка проведена згідно з </w:t>
      </w:r>
      <w:r w:rsidR="00766740" w:rsidRPr="00102606">
        <w:rPr>
          <w:sz w:val="22"/>
          <w:lang w:val="uk-UA"/>
        </w:rPr>
        <w:t xml:space="preserve">вимогами </w:t>
      </w:r>
      <w:r w:rsidRPr="00102606">
        <w:rPr>
          <w:sz w:val="22"/>
          <w:lang w:val="uk-UA"/>
        </w:rPr>
        <w:t>чинн</w:t>
      </w:r>
      <w:r w:rsidR="00766740" w:rsidRPr="00102606">
        <w:rPr>
          <w:sz w:val="22"/>
          <w:lang w:val="uk-UA"/>
        </w:rPr>
        <w:t>ого законодавства</w:t>
      </w:r>
      <w:r w:rsidRPr="00102606">
        <w:rPr>
          <w:sz w:val="22"/>
          <w:lang w:val="uk-UA"/>
        </w:rPr>
        <w:t xml:space="preserve">. Фактичні дані про зобов'язання Товариства  відповідно до </w:t>
      </w:r>
      <w:r w:rsidR="00766740" w:rsidRPr="00102606">
        <w:rPr>
          <w:sz w:val="22"/>
          <w:lang w:val="uk-UA"/>
        </w:rPr>
        <w:t>МСФЗ</w:t>
      </w:r>
      <w:r w:rsidRPr="00102606">
        <w:rPr>
          <w:sz w:val="22"/>
          <w:lang w:val="uk-UA"/>
        </w:rPr>
        <w:t xml:space="preserve">  вірно відображені у сумі </w:t>
      </w:r>
      <w:r w:rsidR="00D85221" w:rsidRPr="00102606">
        <w:rPr>
          <w:sz w:val="22"/>
          <w:lang w:val="uk-UA"/>
        </w:rPr>
        <w:t xml:space="preserve">128 715 </w:t>
      </w:r>
      <w:r w:rsidRPr="00102606">
        <w:rPr>
          <w:sz w:val="22"/>
          <w:lang w:val="uk-UA"/>
        </w:rPr>
        <w:t>тис. грн. у розділі IІІ пасиву балансу станом на 31.12.2017 року та розподілені наступним чином:</w:t>
      </w:r>
    </w:p>
    <w:p w:rsidR="00ED3605" w:rsidRPr="00102606" w:rsidRDefault="00ED3605" w:rsidP="00ED3605">
      <w:pPr>
        <w:shd w:val="clear" w:color="auto" w:fill="FFFFFF"/>
        <w:autoSpaceDE w:val="0"/>
        <w:autoSpaceDN w:val="0"/>
        <w:adjustRightInd w:val="0"/>
        <w:ind w:firstLine="709"/>
        <w:jc w:val="both"/>
        <w:rPr>
          <w:sz w:val="22"/>
          <w:lang w:val="uk-UA"/>
        </w:rPr>
      </w:pPr>
      <w:r w:rsidRPr="00102606">
        <w:rPr>
          <w:sz w:val="22"/>
          <w:lang w:val="uk-UA"/>
        </w:rPr>
        <w:t>Поточна кредиторська заборгованість за:</w:t>
      </w:r>
    </w:p>
    <w:p w:rsidR="00D85221" w:rsidRPr="00A77F52" w:rsidRDefault="00D85221" w:rsidP="00A77F52">
      <w:pPr>
        <w:pStyle w:val="af0"/>
        <w:numPr>
          <w:ilvl w:val="0"/>
          <w:numId w:val="40"/>
        </w:numPr>
        <w:shd w:val="clear" w:color="auto" w:fill="FFFFFF"/>
        <w:autoSpaceDE w:val="0"/>
        <w:autoSpaceDN w:val="0"/>
        <w:adjustRightInd w:val="0"/>
        <w:jc w:val="both"/>
        <w:rPr>
          <w:sz w:val="22"/>
          <w:lang w:val="uk-UA"/>
        </w:rPr>
      </w:pPr>
      <w:r w:rsidRPr="00A77F52">
        <w:rPr>
          <w:sz w:val="22"/>
          <w:lang w:val="uk-UA"/>
        </w:rPr>
        <w:t>товари, роботи, послуги – 64 827 тис. грн.;</w:t>
      </w:r>
    </w:p>
    <w:p w:rsidR="00ED3605" w:rsidRPr="00A77F52" w:rsidRDefault="00ED3605" w:rsidP="00A77F52">
      <w:pPr>
        <w:pStyle w:val="af0"/>
        <w:numPr>
          <w:ilvl w:val="0"/>
          <w:numId w:val="40"/>
        </w:numPr>
        <w:shd w:val="clear" w:color="auto" w:fill="FFFFFF"/>
        <w:autoSpaceDE w:val="0"/>
        <w:autoSpaceDN w:val="0"/>
        <w:adjustRightInd w:val="0"/>
        <w:jc w:val="both"/>
        <w:rPr>
          <w:sz w:val="22"/>
          <w:lang w:val="uk-UA"/>
        </w:rPr>
      </w:pPr>
      <w:r w:rsidRPr="00A77F52">
        <w:rPr>
          <w:sz w:val="22"/>
          <w:lang w:val="uk-UA"/>
        </w:rPr>
        <w:t xml:space="preserve">розрахунками з бюджетом – </w:t>
      </w:r>
      <w:r w:rsidR="00D85221" w:rsidRPr="00A77F52">
        <w:rPr>
          <w:sz w:val="22"/>
          <w:lang w:val="uk-UA"/>
        </w:rPr>
        <w:t>8 588</w:t>
      </w:r>
      <w:r w:rsidR="00766740" w:rsidRPr="00A77F52">
        <w:rPr>
          <w:sz w:val="22"/>
          <w:lang w:val="uk-UA"/>
        </w:rPr>
        <w:t xml:space="preserve"> тис. грн.</w:t>
      </w:r>
      <w:r w:rsidR="009E5965" w:rsidRPr="00A77F52">
        <w:rPr>
          <w:sz w:val="22"/>
          <w:lang w:val="uk-UA"/>
        </w:rPr>
        <w:t>;</w:t>
      </w:r>
    </w:p>
    <w:p w:rsidR="009E5965" w:rsidRPr="00A77F52" w:rsidRDefault="009E5965" w:rsidP="00A77F52">
      <w:pPr>
        <w:pStyle w:val="af0"/>
        <w:numPr>
          <w:ilvl w:val="0"/>
          <w:numId w:val="40"/>
        </w:numPr>
        <w:shd w:val="clear" w:color="auto" w:fill="FFFFFF"/>
        <w:autoSpaceDE w:val="0"/>
        <w:autoSpaceDN w:val="0"/>
        <w:adjustRightInd w:val="0"/>
        <w:jc w:val="both"/>
        <w:rPr>
          <w:sz w:val="22"/>
          <w:lang w:val="uk-UA"/>
        </w:rPr>
      </w:pPr>
      <w:r w:rsidRPr="00A77F52">
        <w:rPr>
          <w:sz w:val="22"/>
          <w:lang w:val="uk-UA"/>
        </w:rPr>
        <w:t>розрахунками зі страхування – 2 153 тис. грн.;</w:t>
      </w:r>
    </w:p>
    <w:p w:rsidR="009E5965" w:rsidRPr="00A77F52" w:rsidRDefault="009E5965" w:rsidP="00A77F52">
      <w:pPr>
        <w:pStyle w:val="af0"/>
        <w:numPr>
          <w:ilvl w:val="0"/>
          <w:numId w:val="40"/>
        </w:numPr>
        <w:shd w:val="clear" w:color="auto" w:fill="FFFFFF"/>
        <w:autoSpaceDE w:val="0"/>
        <w:autoSpaceDN w:val="0"/>
        <w:adjustRightInd w:val="0"/>
        <w:jc w:val="both"/>
        <w:rPr>
          <w:sz w:val="22"/>
          <w:lang w:val="uk-UA"/>
        </w:rPr>
      </w:pPr>
      <w:r w:rsidRPr="00A77F52">
        <w:rPr>
          <w:sz w:val="22"/>
          <w:lang w:val="uk-UA"/>
        </w:rPr>
        <w:lastRenderedPageBreak/>
        <w:t>розрахунками з оплати праці – 6 010 тис. грн.;</w:t>
      </w:r>
    </w:p>
    <w:p w:rsidR="009E5965" w:rsidRPr="00A77F52" w:rsidRDefault="009E5965" w:rsidP="00A77F52">
      <w:pPr>
        <w:pStyle w:val="af0"/>
        <w:numPr>
          <w:ilvl w:val="0"/>
          <w:numId w:val="40"/>
        </w:numPr>
        <w:shd w:val="clear" w:color="auto" w:fill="FFFFFF"/>
        <w:autoSpaceDE w:val="0"/>
        <w:autoSpaceDN w:val="0"/>
        <w:adjustRightInd w:val="0"/>
        <w:jc w:val="both"/>
        <w:rPr>
          <w:sz w:val="22"/>
          <w:lang w:val="uk-UA"/>
        </w:rPr>
      </w:pPr>
      <w:r w:rsidRPr="00A77F52">
        <w:rPr>
          <w:sz w:val="22"/>
          <w:lang w:val="uk-UA"/>
        </w:rPr>
        <w:t>одержаними авансами – 2 329 тис. грн.</w:t>
      </w:r>
    </w:p>
    <w:p w:rsidR="00ED3605" w:rsidRPr="00102606" w:rsidRDefault="00766740" w:rsidP="00ED3605">
      <w:pPr>
        <w:shd w:val="clear" w:color="auto" w:fill="FFFFFF"/>
        <w:autoSpaceDE w:val="0"/>
        <w:autoSpaceDN w:val="0"/>
        <w:adjustRightInd w:val="0"/>
        <w:ind w:firstLine="709"/>
        <w:jc w:val="both"/>
        <w:rPr>
          <w:sz w:val="22"/>
          <w:lang w:val="uk-UA"/>
        </w:rPr>
      </w:pPr>
      <w:r w:rsidRPr="00102606">
        <w:rPr>
          <w:sz w:val="22"/>
          <w:lang w:val="uk-UA"/>
        </w:rPr>
        <w:t>П</w:t>
      </w:r>
      <w:r w:rsidR="00ED3605" w:rsidRPr="00102606">
        <w:rPr>
          <w:sz w:val="22"/>
          <w:lang w:val="uk-UA"/>
        </w:rPr>
        <w:t xml:space="preserve">оточні забезпечення станом на 31.12.2017 </w:t>
      </w:r>
      <w:r w:rsidR="009E5965" w:rsidRPr="00102606">
        <w:rPr>
          <w:sz w:val="22"/>
          <w:lang w:val="uk-UA"/>
        </w:rPr>
        <w:t>відсутні.</w:t>
      </w:r>
    </w:p>
    <w:p w:rsidR="00766740" w:rsidRPr="00102606" w:rsidRDefault="00766740" w:rsidP="00ED3605">
      <w:pPr>
        <w:shd w:val="clear" w:color="auto" w:fill="FFFFFF"/>
        <w:autoSpaceDE w:val="0"/>
        <w:autoSpaceDN w:val="0"/>
        <w:adjustRightInd w:val="0"/>
        <w:ind w:firstLine="709"/>
        <w:jc w:val="both"/>
        <w:rPr>
          <w:sz w:val="22"/>
          <w:lang w:val="uk-UA"/>
        </w:rPr>
      </w:pPr>
      <w:r w:rsidRPr="00102606">
        <w:rPr>
          <w:sz w:val="22"/>
          <w:lang w:val="uk-UA"/>
        </w:rPr>
        <w:t xml:space="preserve">Доходи майбутніх періодів станом на 31.12.2017 </w:t>
      </w:r>
      <w:r w:rsidR="009E5965" w:rsidRPr="00102606">
        <w:rPr>
          <w:sz w:val="22"/>
          <w:lang w:val="uk-UA"/>
        </w:rPr>
        <w:t>відсутні.</w:t>
      </w:r>
    </w:p>
    <w:p w:rsidR="00ED3605" w:rsidRPr="00102606" w:rsidRDefault="00ED3605" w:rsidP="00766740">
      <w:pPr>
        <w:shd w:val="clear" w:color="auto" w:fill="FFFFFF"/>
        <w:autoSpaceDE w:val="0"/>
        <w:autoSpaceDN w:val="0"/>
        <w:adjustRightInd w:val="0"/>
        <w:ind w:firstLine="708"/>
        <w:jc w:val="both"/>
        <w:rPr>
          <w:sz w:val="22"/>
          <w:lang w:val="uk-UA"/>
        </w:rPr>
      </w:pPr>
      <w:r w:rsidRPr="00102606">
        <w:rPr>
          <w:sz w:val="22"/>
          <w:lang w:val="uk-UA"/>
        </w:rPr>
        <w:t xml:space="preserve">Інші поточні зобов’язання станом на 31.12.2017 становлять </w:t>
      </w:r>
      <w:r w:rsidR="009E5965" w:rsidRPr="00102606">
        <w:rPr>
          <w:sz w:val="22"/>
          <w:lang w:val="uk-UA"/>
        </w:rPr>
        <w:t>44 808</w:t>
      </w:r>
      <w:r w:rsidRPr="00102606">
        <w:rPr>
          <w:sz w:val="22"/>
          <w:lang w:val="uk-UA"/>
        </w:rPr>
        <w:t xml:space="preserve"> тис. грн.</w:t>
      </w:r>
    </w:p>
    <w:p w:rsidR="00BC3C2D" w:rsidRPr="00102606" w:rsidRDefault="00BC3C2D" w:rsidP="00BC3C2D">
      <w:pPr>
        <w:pStyle w:val="a6"/>
        <w:tabs>
          <w:tab w:val="left" w:pos="-142"/>
        </w:tabs>
        <w:ind w:firstLine="0"/>
        <w:jc w:val="center"/>
        <w:rPr>
          <w:b/>
          <w:color w:val="000000"/>
          <w:sz w:val="22"/>
          <w:szCs w:val="20"/>
          <w:lang w:eastAsia="ar-SA"/>
        </w:rPr>
      </w:pPr>
    </w:p>
    <w:p w:rsidR="00BC3C2D" w:rsidRPr="00102606" w:rsidRDefault="00BC3C2D" w:rsidP="00173CB8">
      <w:pPr>
        <w:pStyle w:val="a6"/>
        <w:tabs>
          <w:tab w:val="left" w:pos="-142"/>
        </w:tabs>
        <w:ind w:firstLine="0"/>
        <w:jc w:val="center"/>
        <w:rPr>
          <w:b/>
          <w:color w:val="000000"/>
          <w:sz w:val="22"/>
          <w:szCs w:val="20"/>
          <w:lang w:eastAsia="ar-SA"/>
        </w:rPr>
      </w:pPr>
      <w:r w:rsidRPr="00102606">
        <w:rPr>
          <w:b/>
          <w:color w:val="000000"/>
          <w:sz w:val="22"/>
          <w:szCs w:val="20"/>
          <w:lang w:eastAsia="ar-SA"/>
        </w:rPr>
        <w:t>Розкриття інформації про статутний та власний капітал</w:t>
      </w:r>
    </w:p>
    <w:p w:rsidR="00BC3C2D" w:rsidRPr="00102606" w:rsidRDefault="00BC3C2D" w:rsidP="00BC3C2D">
      <w:pPr>
        <w:shd w:val="clear" w:color="auto" w:fill="FFFFFF"/>
        <w:autoSpaceDE w:val="0"/>
        <w:autoSpaceDN w:val="0"/>
        <w:adjustRightInd w:val="0"/>
        <w:ind w:firstLine="709"/>
        <w:jc w:val="both"/>
        <w:rPr>
          <w:sz w:val="22"/>
          <w:lang w:val="uk-UA"/>
        </w:rPr>
      </w:pPr>
    </w:p>
    <w:p w:rsidR="00BC3C2D" w:rsidRPr="00102606" w:rsidRDefault="00BC3C2D" w:rsidP="00102606">
      <w:pPr>
        <w:shd w:val="clear" w:color="auto" w:fill="FFFFFF"/>
        <w:autoSpaceDE w:val="0"/>
        <w:autoSpaceDN w:val="0"/>
        <w:adjustRightInd w:val="0"/>
        <w:ind w:firstLine="709"/>
        <w:jc w:val="both"/>
        <w:rPr>
          <w:sz w:val="22"/>
          <w:lang w:val="uk-UA"/>
        </w:rPr>
      </w:pPr>
      <w:r w:rsidRPr="00102606">
        <w:rPr>
          <w:sz w:val="22"/>
          <w:lang w:val="uk-UA"/>
        </w:rPr>
        <w:t xml:space="preserve">Аудиторами підтверджується дотримання вимог порядку формування Статутного капіталу; правильність відображення в обліку внесків до Статутного капіталу; порядок ведення аналітичного обліку рахунку 40 „ Зареєстрований (Статутний) капітал ”. </w:t>
      </w:r>
    </w:p>
    <w:p w:rsidR="007848D6" w:rsidRPr="00102606" w:rsidRDefault="00BC3C2D" w:rsidP="00102606">
      <w:pPr>
        <w:shd w:val="clear" w:color="auto" w:fill="FFFFFF"/>
        <w:ind w:firstLine="709"/>
        <w:jc w:val="both"/>
        <w:textAlignment w:val="top"/>
        <w:rPr>
          <w:sz w:val="22"/>
          <w:szCs w:val="22"/>
          <w:lang w:val="uk-UA"/>
        </w:rPr>
      </w:pPr>
      <w:r w:rsidRPr="00102606">
        <w:rPr>
          <w:sz w:val="22"/>
          <w:lang w:val="uk-UA"/>
        </w:rPr>
        <w:t>Відповідно до Свідоцтва</w:t>
      </w:r>
      <w:r w:rsidR="007376D7" w:rsidRPr="00102606">
        <w:rPr>
          <w:sz w:val="22"/>
          <w:lang w:val="uk-UA"/>
        </w:rPr>
        <w:t xml:space="preserve"> АТ «Слов'янські шпалери-КФТП» </w:t>
      </w:r>
      <w:r w:rsidRPr="00102606">
        <w:rPr>
          <w:sz w:val="22"/>
          <w:lang w:val="uk-UA"/>
        </w:rPr>
        <w:t xml:space="preserve"> </w:t>
      </w:r>
      <w:r w:rsidR="00C6073D" w:rsidRPr="00102606">
        <w:rPr>
          <w:lang w:val="uk-UA"/>
        </w:rPr>
        <w:t>№</w:t>
      </w:r>
      <w:r w:rsidR="007376D7" w:rsidRPr="00102606">
        <w:rPr>
          <w:lang w:val="uk-UA"/>
        </w:rPr>
        <w:t xml:space="preserve"> </w:t>
      </w:r>
      <w:r w:rsidR="007376D7" w:rsidRPr="00102606">
        <w:rPr>
          <w:sz w:val="22"/>
          <w:szCs w:val="22"/>
          <w:lang w:val="uk-UA"/>
        </w:rPr>
        <w:t xml:space="preserve">852/1/10 </w:t>
      </w:r>
      <w:r w:rsidR="00C6073D" w:rsidRPr="00102606">
        <w:rPr>
          <w:sz w:val="22"/>
          <w:szCs w:val="22"/>
          <w:lang w:val="uk-UA"/>
        </w:rPr>
        <w:t xml:space="preserve">від </w:t>
      </w:r>
      <w:r w:rsidR="007376D7" w:rsidRPr="00102606">
        <w:rPr>
          <w:sz w:val="22"/>
          <w:szCs w:val="22"/>
          <w:lang w:val="uk-UA"/>
        </w:rPr>
        <w:t>08 жовтня 2010</w:t>
      </w:r>
      <w:r w:rsidR="00E82AD2" w:rsidRPr="00102606">
        <w:rPr>
          <w:sz w:val="22"/>
          <w:szCs w:val="22"/>
          <w:lang w:val="uk-UA"/>
        </w:rPr>
        <w:t xml:space="preserve"> </w:t>
      </w:r>
      <w:r w:rsidR="00CD29A8" w:rsidRPr="00102606">
        <w:rPr>
          <w:sz w:val="22"/>
          <w:szCs w:val="22"/>
          <w:lang w:val="uk-UA"/>
        </w:rPr>
        <w:t>року</w:t>
      </w:r>
      <w:r w:rsidR="00102606">
        <w:rPr>
          <w:sz w:val="22"/>
          <w:szCs w:val="22"/>
          <w:lang w:val="uk-UA"/>
        </w:rPr>
        <w:t xml:space="preserve"> </w:t>
      </w:r>
      <w:r w:rsidRPr="00102606">
        <w:rPr>
          <w:sz w:val="22"/>
          <w:szCs w:val="22"/>
          <w:lang w:val="uk-UA"/>
        </w:rPr>
        <w:t xml:space="preserve">Статутний капітал Товариства складає </w:t>
      </w:r>
      <w:r w:rsidR="007376D7" w:rsidRPr="00102606">
        <w:rPr>
          <w:sz w:val="22"/>
          <w:szCs w:val="22"/>
          <w:lang w:val="uk-UA"/>
        </w:rPr>
        <w:t xml:space="preserve">48 174 400,00 </w:t>
      </w:r>
      <w:r w:rsidR="00C6073D" w:rsidRPr="00102606">
        <w:rPr>
          <w:sz w:val="22"/>
          <w:szCs w:val="22"/>
          <w:lang w:val="uk-UA"/>
        </w:rPr>
        <w:t>грн., розділений на</w:t>
      </w:r>
      <w:r w:rsidR="0065183D" w:rsidRPr="00102606">
        <w:rPr>
          <w:sz w:val="22"/>
          <w:szCs w:val="22"/>
          <w:lang w:val="uk-UA"/>
        </w:rPr>
        <w:t xml:space="preserve"> </w:t>
      </w:r>
      <w:r w:rsidR="00E82AD2" w:rsidRPr="00102606">
        <w:rPr>
          <w:rStyle w:val="row-lineinfo"/>
          <w:sz w:val="22"/>
          <w:szCs w:val="22"/>
          <w:lang w:val="uk-UA"/>
        </w:rPr>
        <w:t>6</w:t>
      </w:r>
      <w:r w:rsidR="0065183D" w:rsidRPr="00102606">
        <w:rPr>
          <w:rStyle w:val="row-lineinfo"/>
          <w:sz w:val="22"/>
          <w:szCs w:val="22"/>
          <w:lang w:val="uk-UA"/>
        </w:rPr>
        <w:t xml:space="preserve"> </w:t>
      </w:r>
      <w:r w:rsidR="00E82AD2" w:rsidRPr="00102606">
        <w:rPr>
          <w:rStyle w:val="row-lineinfo"/>
          <w:sz w:val="22"/>
          <w:szCs w:val="22"/>
          <w:lang w:val="uk-UA"/>
        </w:rPr>
        <w:t>021 800</w:t>
      </w:r>
      <w:r w:rsidR="00E82AD2" w:rsidRPr="00102606">
        <w:rPr>
          <w:sz w:val="22"/>
          <w:szCs w:val="22"/>
          <w:lang w:val="uk-UA"/>
        </w:rPr>
        <w:t xml:space="preserve"> </w:t>
      </w:r>
      <w:r w:rsidR="00C6073D" w:rsidRPr="00102606">
        <w:rPr>
          <w:sz w:val="22"/>
          <w:szCs w:val="22"/>
          <w:lang w:val="uk-UA"/>
        </w:rPr>
        <w:t xml:space="preserve">шт. простих іменних акцій, номінальною вартістю </w:t>
      </w:r>
      <w:r w:rsidR="0065183D" w:rsidRPr="00102606">
        <w:rPr>
          <w:sz w:val="22"/>
          <w:szCs w:val="22"/>
          <w:lang w:val="uk-UA"/>
        </w:rPr>
        <w:t>8,0</w:t>
      </w:r>
      <w:r w:rsidR="00C6073D" w:rsidRPr="00102606">
        <w:rPr>
          <w:sz w:val="22"/>
          <w:szCs w:val="22"/>
          <w:lang w:val="uk-UA"/>
        </w:rPr>
        <w:t xml:space="preserve"> грн. кожна. </w:t>
      </w:r>
      <w:r w:rsidR="00CD29A8" w:rsidRPr="00102606">
        <w:rPr>
          <w:sz w:val="22"/>
          <w:szCs w:val="22"/>
          <w:lang w:val="uk-UA"/>
        </w:rPr>
        <w:t xml:space="preserve"> </w:t>
      </w:r>
    </w:p>
    <w:p w:rsidR="009676B0" w:rsidRPr="00102606" w:rsidRDefault="009676B0" w:rsidP="00102606">
      <w:pPr>
        <w:shd w:val="clear" w:color="auto" w:fill="FFFFFF"/>
        <w:ind w:firstLine="709"/>
        <w:jc w:val="both"/>
        <w:textAlignment w:val="top"/>
        <w:rPr>
          <w:sz w:val="22"/>
          <w:szCs w:val="22"/>
          <w:lang w:val="uk-UA"/>
        </w:rPr>
      </w:pPr>
      <w:r w:rsidRPr="00102606">
        <w:rPr>
          <w:sz w:val="22"/>
          <w:szCs w:val="22"/>
          <w:lang w:val="uk-UA"/>
        </w:rPr>
        <w:t xml:space="preserve">За </w:t>
      </w:r>
      <w:proofErr w:type="spellStart"/>
      <w:r w:rsidRPr="00102606">
        <w:rPr>
          <w:sz w:val="22"/>
          <w:szCs w:val="22"/>
          <w:lang w:val="uk-UA"/>
        </w:rPr>
        <w:t>рiшенням</w:t>
      </w:r>
      <w:proofErr w:type="spellEnd"/>
      <w:r w:rsidRPr="00102606">
        <w:rPr>
          <w:sz w:val="22"/>
          <w:szCs w:val="22"/>
          <w:lang w:val="uk-UA"/>
        </w:rPr>
        <w:t xml:space="preserve"> позачергових Загальних </w:t>
      </w:r>
      <w:proofErr w:type="spellStart"/>
      <w:r w:rsidRPr="00102606">
        <w:rPr>
          <w:sz w:val="22"/>
          <w:szCs w:val="22"/>
          <w:lang w:val="uk-UA"/>
        </w:rPr>
        <w:t>зборiв</w:t>
      </w:r>
      <w:proofErr w:type="spellEnd"/>
      <w:r w:rsidRPr="00102606">
        <w:rPr>
          <w:sz w:val="22"/>
          <w:szCs w:val="22"/>
          <w:lang w:val="uk-UA"/>
        </w:rPr>
        <w:t xml:space="preserve"> </w:t>
      </w:r>
      <w:proofErr w:type="spellStart"/>
      <w:r w:rsidRPr="00102606">
        <w:rPr>
          <w:sz w:val="22"/>
          <w:szCs w:val="22"/>
          <w:lang w:val="uk-UA"/>
        </w:rPr>
        <w:t>акцiонерiв</w:t>
      </w:r>
      <w:proofErr w:type="spellEnd"/>
      <w:r w:rsidRPr="00102606">
        <w:rPr>
          <w:sz w:val="22"/>
          <w:szCs w:val="22"/>
          <w:lang w:val="uk-UA"/>
        </w:rPr>
        <w:t xml:space="preserve"> (протокол </w:t>
      </w:r>
      <w:proofErr w:type="spellStart"/>
      <w:r w:rsidRPr="00102606">
        <w:rPr>
          <w:sz w:val="22"/>
          <w:szCs w:val="22"/>
          <w:lang w:val="uk-UA"/>
        </w:rPr>
        <w:t>вiд</w:t>
      </w:r>
      <w:proofErr w:type="spellEnd"/>
      <w:r w:rsidRPr="00102606">
        <w:rPr>
          <w:sz w:val="22"/>
          <w:szCs w:val="22"/>
          <w:lang w:val="uk-UA"/>
        </w:rPr>
        <w:t xml:space="preserve"> 17.11.2017 № 24) </w:t>
      </w:r>
      <w:proofErr w:type="spellStart"/>
      <w:r w:rsidRPr="00102606">
        <w:rPr>
          <w:sz w:val="22"/>
          <w:szCs w:val="22"/>
          <w:lang w:val="uk-UA"/>
        </w:rPr>
        <w:t>змiнено</w:t>
      </w:r>
      <w:proofErr w:type="spellEnd"/>
      <w:r w:rsidRPr="00102606">
        <w:rPr>
          <w:sz w:val="22"/>
          <w:szCs w:val="22"/>
          <w:lang w:val="uk-UA"/>
        </w:rPr>
        <w:t xml:space="preserve"> тип товариства з </w:t>
      </w:r>
      <w:proofErr w:type="spellStart"/>
      <w:r w:rsidRPr="00102606">
        <w:rPr>
          <w:sz w:val="22"/>
          <w:szCs w:val="22"/>
          <w:lang w:val="uk-UA"/>
        </w:rPr>
        <w:t>публiчного</w:t>
      </w:r>
      <w:proofErr w:type="spellEnd"/>
      <w:r w:rsidRPr="00102606">
        <w:rPr>
          <w:sz w:val="22"/>
          <w:szCs w:val="22"/>
          <w:lang w:val="uk-UA"/>
        </w:rPr>
        <w:t xml:space="preserve"> на приватне </w:t>
      </w:r>
      <w:proofErr w:type="spellStart"/>
      <w:r w:rsidRPr="00102606">
        <w:rPr>
          <w:sz w:val="22"/>
          <w:szCs w:val="22"/>
          <w:lang w:val="uk-UA"/>
        </w:rPr>
        <w:t>акцiонерне</w:t>
      </w:r>
      <w:proofErr w:type="spellEnd"/>
      <w:r w:rsidRPr="00102606">
        <w:rPr>
          <w:sz w:val="22"/>
          <w:szCs w:val="22"/>
          <w:lang w:val="uk-UA"/>
        </w:rPr>
        <w:t xml:space="preserve"> товариство. Дата державної </w:t>
      </w:r>
      <w:proofErr w:type="spellStart"/>
      <w:r w:rsidRPr="00102606">
        <w:rPr>
          <w:sz w:val="22"/>
          <w:szCs w:val="22"/>
          <w:lang w:val="uk-UA"/>
        </w:rPr>
        <w:t>реєстрацiї</w:t>
      </w:r>
      <w:proofErr w:type="spellEnd"/>
      <w:r w:rsidRPr="00102606">
        <w:rPr>
          <w:sz w:val="22"/>
          <w:szCs w:val="22"/>
          <w:lang w:val="uk-UA"/>
        </w:rPr>
        <w:t xml:space="preserve"> </w:t>
      </w:r>
      <w:proofErr w:type="spellStart"/>
      <w:r w:rsidRPr="00102606">
        <w:rPr>
          <w:sz w:val="22"/>
          <w:szCs w:val="22"/>
          <w:lang w:val="uk-UA"/>
        </w:rPr>
        <w:t>вiдповiдних</w:t>
      </w:r>
      <w:proofErr w:type="spellEnd"/>
      <w:r w:rsidRPr="00102606">
        <w:rPr>
          <w:sz w:val="22"/>
          <w:szCs w:val="22"/>
          <w:lang w:val="uk-UA"/>
        </w:rPr>
        <w:t xml:space="preserve"> </w:t>
      </w:r>
      <w:proofErr w:type="spellStart"/>
      <w:r w:rsidRPr="00102606">
        <w:rPr>
          <w:sz w:val="22"/>
          <w:szCs w:val="22"/>
          <w:lang w:val="uk-UA"/>
        </w:rPr>
        <w:t>змiн</w:t>
      </w:r>
      <w:proofErr w:type="spellEnd"/>
      <w:r w:rsidRPr="00102606">
        <w:rPr>
          <w:sz w:val="22"/>
          <w:szCs w:val="22"/>
          <w:lang w:val="uk-UA"/>
        </w:rPr>
        <w:t xml:space="preserve"> до </w:t>
      </w:r>
      <w:proofErr w:type="spellStart"/>
      <w:r w:rsidRPr="00102606">
        <w:rPr>
          <w:sz w:val="22"/>
          <w:szCs w:val="22"/>
          <w:lang w:val="uk-UA"/>
        </w:rPr>
        <w:t>вiдомостей</w:t>
      </w:r>
      <w:proofErr w:type="spellEnd"/>
      <w:r w:rsidRPr="00102606">
        <w:rPr>
          <w:sz w:val="22"/>
          <w:szCs w:val="22"/>
          <w:lang w:val="uk-UA"/>
        </w:rPr>
        <w:t xml:space="preserve"> про юридичну особу, що </w:t>
      </w:r>
      <w:proofErr w:type="spellStart"/>
      <w:r w:rsidRPr="00102606">
        <w:rPr>
          <w:sz w:val="22"/>
          <w:szCs w:val="22"/>
          <w:lang w:val="uk-UA"/>
        </w:rPr>
        <w:t>мiстяться</w:t>
      </w:r>
      <w:proofErr w:type="spellEnd"/>
      <w:r w:rsidRPr="00102606">
        <w:rPr>
          <w:sz w:val="22"/>
          <w:szCs w:val="22"/>
          <w:lang w:val="uk-UA"/>
        </w:rPr>
        <w:t xml:space="preserve"> в Єдиному державному </w:t>
      </w:r>
      <w:proofErr w:type="spellStart"/>
      <w:r w:rsidRPr="00102606">
        <w:rPr>
          <w:sz w:val="22"/>
          <w:szCs w:val="22"/>
          <w:lang w:val="uk-UA"/>
        </w:rPr>
        <w:t>реєстрi</w:t>
      </w:r>
      <w:proofErr w:type="spellEnd"/>
      <w:r w:rsidRPr="00102606">
        <w:rPr>
          <w:sz w:val="22"/>
          <w:szCs w:val="22"/>
          <w:lang w:val="uk-UA"/>
        </w:rPr>
        <w:t xml:space="preserve"> юридичних </w:t>
      </w:r>
      <w:proofErr w:type="spellStart"/>
      <w:r w:rsidRPr="00102606">
        <w:rPr>
          <w:sz w:val="22"/>
          <w:szCs w:val="22"/>
          <w:lang w:val="uk-UA"/>
        </w:rPr>
        <w:t>осiб</w:t>
      </w:r>
      <w:proofErr w:type="spellEnd"/>
      <w:r w:rsidRPr="00102606">
        <w:rPr>
          <w:sz w:val="22"/>
          <w:szCs w:val="22"/>
          <w:lang w:val="uk-UA"/>
        </w:rPr>
        <w:t xml:space="preserve">, </w:t>
      </w:r>
      <w:proofErr w:type="spellStart"/>
      <w:r w:rsidRPr="00102606">
        <w:rPr>
          <w:sz w:val="22"/>
          <w:szCs w:val="22"/>
          <w:lang w:val="uk-UA"/>
        </w:rPr>
        <w:t>фiзичних</w:t>
      </w:r>
      <w:proofErr w:type="spellEnd"/>
      <w:r w:rsidRPr="00102606">
        <w:rPr>
          <w:sz w:val="22"/>
          <w:szCs w:val="22"/>
          <w:lang w:val="uk-UA"/>
        </w:rPr>
        <w:t xml:space="preserve"> </w:t>
      </w:r>
      <w:proofErr w:type="spellStart"/>
      <w:r w:rsidRPr="00102606">
        <w:rPr>
          <w:sz w:val="22"/>
          <w:szCs w:val="22"/>
          <w:lang w:val="uk-UA"/>
        </w:rPr>
        <w:t>осiб</w:t>
      </w:r>
      <w:proofErr w:type="spellEnd"/>
      <w:r w:rsidRPr="00102606">
        <w:rPr>
          <w:sz w:val="22"/>
          <w:szCs w:val="22"/>
          <w:lang w:val="uk-UA"/>
        </w:rPr>
        <w:t xml:space="preserve"> - </w:t>
      </w:r>
      <w:proofErr w:type="spellStart"/>
      <w:r w:rsidRPr="00102606">
        <w:rPr>
          <w:sz w:val="22"/>
          <w:szCs w:val="22"/>
          <w:lang w:val="uk-UA"/>
        </w:rPr>
        <w:t>пiдприємцiв</w:t>
      </w:r>
      <w:proofErr w:type="spellEnd"/>
      <w:r w:rsidRPr="00102606">
        <w:rPr>
          <w:sz w:val="22"/>
          <w:szCs w:val="22"/>
          <w:lang w:val="uk-UA"/>
        </w:rPr>
        <w:t xml:space="preserve"> та громадських формувань: 01.12.2017. Повне найменування </w:t>
      </w:r>
      <w:proofErr w:type="spellStart"/>
      <w:r w:rsidRPr="00102606">
        <w:rPr>
          <w:sz w:val="22"/>
          <w:szCs w:val="22"/>
          <w:lang w:val="uk-UA"/>
        </w:rPr>
        <w:t>акцiонерного</w:t>
      </w:r>
      <w:proofErr w:type="spellEnd"/>
      <w:r w:rsidRPr="00102606">
        <w:rPr>
          <w:sz w:val="22"/>
          <w:szCs w:val="22"/>
          <w:lang w:val="uk-UA"/>
        </w:rPr>
        <w:t xml:space="preserve"> товариства до </w:t>
      </w:r>
      <w:proofErr w:type="spellStart"/>
      <w:r w:rsidRPr="00102606">
        <w:rPr>
          <w:sz w:val="22"/>
          <w:szCs w:val="22"/>
          <w:lang w:val="uk-UA"/>
        </w:rPr>
        <w:t>змiни</w:t>
      </w:r>
      <w:proofErr w:type="spellEnd"/>
      <w:r w:rsidRPr="00102606">
        <w:rPr>
          <w:sz w:val="22"/>
          <w:szCs w:val="22"/>
          <w:lang w:val="uk-UA"/>
        </w:rPr>
        <w:t xml:space="preserve">: </w:t>
      </w:r>
      <w:proofErr w:type="spellStart"/>
      <w:r w:rsidRPr="00102606">
        <w:rPr>
          <w:sz w:val="22"/>
          <w:szCs w:val="22"/>
          <w:lang w:val="uk-UA"/>
        </w:rPr>
        <w:t>Публiчне</w:t>
      </w:r>
      <w:proofErr w:type="spellEnd"/>
      <w:r w:rsidRPr="00102606">
        <w:rPr>
          <w:sz w:val="22"/>
          <w:szCs w:val="22"/>
          <w:lang w:val="uk-UA"/>
        </w:rPr>
        <w:t xml:space="preserve"> </w:t>
      </w:r>
      <w:proofErr w:type="spellStart"/>
      <w:r w:rsidRPr="00102606">
        <w:rPr>
          <w:sz w:val="22"/>
          <w:szCs w:val="22"/>
          <w:lang w:val="uk-UA"/>
        </w:rPr>
        <w:t>акцiонерне</w:t>
      </w:r>
      <w:proofErr w:type="spellEnd"/>
      <w:r w:rsidRPr="00102606">
        <w:rPr>
          <w:sz w:val="22"/>
          <w:szCs w:val="22"/>
          <w:lang w:val="uk-UA"/>
        </w:rPr>
        <w:t xml:space="preserve"> товариство «</w:t>
      </w:r>
      <w:proofErr w:type="spellStart"/>
      <w:r w:rsidRPr="00102606">
        <w:rPr>
          <w:sz w:val="22"/>
          <w:szCs w:val="22"/>
          <w:lang w:val="uk-UA"/>
        </w:rPr>
        <w:t>Слов’янськi</w:t>
      </w:r>
      <w:proofErr w:type="spellEnd"/>
      <w:r w:rsidRPr="00102606">
        <w:rPr>
          <w:sz w:val="22"/>
          <w:szCs w:val="22"/>
          <w:lang w:val="uk-UA"/>
        </w:rPr>
        <w:t xml:space="preserve"> шпалери – КФТП». Повне найменування </w:t>
      </w:r>
      <w:proofErr w:type="spellStart"/>
      <w:r w:rsidRPr="00102606">
        <w:rPr>
          <w:sz w:val="22"/>
          <w:szCs w:val="22"/>
          <w:lang w:val="uk-UA"/>
        </w:rPr>
        <w:t>акцiонерного</w:t>
      </w:r>
      <w:proofErr w:type="spellEnd"/>
      <w:r w:rsidRPr="00102606">
        <w:rPr>
          <w:sz w:val="22"/>
          <w:szCs w:val="22"/>
          <w:lang w:val="uk-UA"/>
        </w:rPr>
        <w:t xml:space="preserve"> товариства </w:t>
      </w:r>
      <w:proofErr w:type="spellStart"/>
      <w:r w:rsidRPr="00102606">
        <w:rPr>
          <w:sz w:val="22"/>
          <w:szCs w:val="22"/>
          <w:lang w:val="uk-UA"/>
        </w:rPr>
        <w:t>пiсля</w:t>
      </w:r>
      <w:proofErr w:type="spellEnd"/>
      <w:r w:rsidRPr="00102606">
        <w:rPr>
          <w:sz w:val="22"/>
          <w:szCs w:val="22"/>
          <w:lang w:val="uk-UA"/>
        </w:rPr>
        <w:t xml:space="preserve"> </w:t>
      </w:r>
      <w:proofErr w:type="spellStart"/>
      <w:r w:rsidRPr="00102606">
        <w:rPr>
          <w:sz w:val="22"/>
          <w:szCs w:val="22"/>
          <w:lang w:val="uk-UA"/>
        </w:rPr>
        <w:t>змiни</w:t>
      </w:r>
      <w:proofErr w:type="spellEnd"/>
      <w:r w:rsidRPr="00102606">
        <w:rPr>
          <w:sz w:val="22"/>
          <w:szCs w:val="22"/>
          <w:lang w:val="uk-UA"/>
        </w:rPr>
        <w:t xml:space="preserve">: Приватне </w:t>
      </w:r>
      <w:proofErr w:type="spellStart"/>
      <w:r w:rsidRPr="00102606">
        <w:rPr>
          <w:sz w:val="22"/>
          <w:szCs w:val="22"/>
          <w:lang w:val="uk-UA"/>
        </w:rPr>
        <w:t>акцiонерне</w:t>
      </w:r>
      <w:proofErr w:type="spellEnd"/>
      <w:r w:rsidRPr="00102606">
        <w:rPr>
          <w:sz w:val="22"/>
          <w:szCs w:val="22"/>
          <w:lang w:val="uk-UA"/>
        </w:rPr>
        <w:t xml:space="preserve"> товариство «</w:t>
      </w:r>
      <w:proofErr w:type="spellStart"/>
      <w:r w:rsidRPr="00102606">
        <w:rPr>
          <w:sz w:val="22"/>
          <w:szCs w:val="22"/>
          <w:lang w:val="uk-UA"/>
        </w:rPr>
        <w:t>Слов’янськi</w:t>
      </w:r>
      <w:proofErr w:type="spellEnd"/>
      <w:r w:rsidRPr="00102606">
        <w:rPr>
          <w:sz w:val="22"/>
          <w:szCs w:val="22"/>
          <w:lang w:val="uk-UA"/>
        </w:rPr>
        <w:t xml:space="preserve"> шпалери – КФТП».</w:t>
      </w:r>
    </w:p>
    <w:p w:rsidR="009676B0" w:rsidRPr="00102606" w:rsidRDefault="009676B0" w:rsidP="00BC3C2D">
      <w:pPr>
        <w:shd w:val="clear" w:color="auto" w:fill="FFFFFF"/>
        <w:autoSpaceDE w:val="0"/>
        <w:autoSpaceDN w:val="0"/>
        <w:adjustRightInd w:val="0"/>
        <w:ind w:firstLine="709"/>
        <w:jc w:val="both"/>
        <w:rPr>
          <w:sz w:val="22"/>
          <w:szCs w:val="22"/>
          <w:lang w:val="uk-UA"/>
        </w:rPr>
      </w:pPr>
    </w:p>
    <w:p w:rsidR="00BC3C2D" w:rsidRPr="00102606" w:rsidRDefault="00BC3C2D" w:rsidP="00BC3C2D">
      <w:pPr>
        <w:shd w:val="clear" w:color="auto" w:fill="FFFFFF"/>
        <w:autoSpaceDE w:val="0"/>
        <w:autoSpaceDN w:val="0"/>
        <w:adjustRightInd w:val="0"/>
        <w:ind w:firstLine="709"/>
        <w:jc w:val="both"/>
        <w:rPr>
          <w:sz w:val="22"/>
          <w:lang w:val="uk-UA"/>
        </w:rPr>
      </w:pPr>
      <w:r w:rsidRPr="00102606">
        <w:rPr>
          <w:sz w:val="22"/>
          <w:lang w:val="uk-UA"/>
        </w:rPr>
        <w:t>Перелік акціонерів, які володіють більш, як 10% акцій Товариства:</w:t>
      </w:r>
    </w:p>
    <w:p w:rsidR="009676B0" w:rsidRPr="00102606" w:rsidRDefault="009676B0" w:rsidP="009676B0">
      <w:pPr>
        <w:pStyle w:val="af0"/>
        <w:numPr>
          <w:ilvl w:val="0"/>
          <w:numId w:val="37"/>
        </w:numPr>
        <w:shd w:val="clear" w:color="auto" w:fill="FFFFFF"/>
        <w:autoSpaceDE w:val="0"/>
        <w:autoSpaceDN w:val="0"/>
        <w:adjustRightInd w:val="0"/>
        <w:jc w:val="both"/>
        <w:rPr>
          <w:sz w:val="22"/>
          <w:lang w:val="uk-UA"/>
        </w:rPr>
      </w:pPr>
      <w:r w:rsidRPr="00102606">
        <w:rPr>
          <w:sz w:val="22"/>
          <w:lang w:val="uk-UA"/>
        </w:rPr>
        <w:t>ТОВАРИСТВО З ОБМЕЖЕНОЮ ВІДПОВІДАЛЬНІСТЮ "СЛАВИЧ-ІНВЕСТ" володіє 3379433 акці</w:t>
      </w:r>
      <w:r w:rsidR="009C10A8" w:rsidRPr="00102606">
        <w:rPr>
          <w:sz w:val="22"/>
          <w:lang w:val="uk-UA"/>
        </w:rPr>
        <w:t>ями</w:t>
      </w:r>
      <w:r w:rsidRPr="00102606">
        <w:rPr>
          <w:sz w:val="22"/>
          <w:lang w:val="uk-UA"/>
        </w:rPr>
        <w:t>, що складає 56,1199%;</w:t>
      </w:r>
    </w:p>
    <w:p w:rsidR="009676B0" w:rsidRPr="00102606" w:rsidRDefault="009C10A8" w:rsidP="009C10A8">
      <w:pPr>
        <w:pStyle w:val="af0"/>
        <w:numPr>
          <w:ilvl w:val="0"/>
          <w:numId w:val="37"/>
        </w:numPr>
        <w:shd w:val="clear" w:color="auto" w:fill="FFFFFF"/>
        <w:autoSpaceDE w:val="0"/>
        <w:autoSpaceDN w:val="0"/>
        <w:adjustRightInd w:val="0"/>
        <w:jc w:val="both"/>
        <w:rPr>
          <w:sz w:val="22"/>
          <w:lang w:val="uk-UA"/>
        </w:rPr>
      </w:pPr>
      <w:r w:rsidRPr="00102606">
        <w:rPr>
          <w:sz w:val="22"/>
          <w:lang w:val="uk-UA"/>
        </w:rPr>
        <w:t>ТОВАРИСТВО З ОБМЕЖЕНОЮ ВІДПОВІДАЛЬНІСТЮ "ТОРГОВИЙ ДIМ "СЛАВИЧ" володіє 1504909 акціями, що складає 24,9910.</w:t>
      </w:r>
    </w:p>
    <w:p w:rsidR="009C10A8" w:rsidRPr="00102606" w:rsidRDefault="009C10A8" w:rsidP="00BC3C2D">
      <w:pPr>
        <w:shd w:val="clear" w:color="auto" w:fill="FFFFFF"/>
        <w:autoSpaceDE w:val="0"/>
        <w:autoSpaceDN w:val="0"/>
        <w:adjustRightInd w:val="0"/>
        <w:ind w:firstLine="709"/>
        <w:jc w:val="both"/>
        <w:rPr>
          <w:sz w:val="22"/>
          <w:lang w:val="uk-UA"/>
        </w:rPr>
      </w:pPr>
    </w:p>
    <w:p w:rsidR="00BC3C2D" w:rsidRPr="00102606" w:rsidRDefault="00BC3C2D" w:rsidP="00C27275">
      <w:pPr>
        <w:shd w:val="clear" w:color="auto" w:fill="FFFFFF"/>
        <w:autoSpaceDE w:val="0"/>
        <w:autoSpaceDN w:val="0"/>
        <w:adjustRightInd w:val="0"/>
        <w:ind w:firstLine="709"/>
        <w:jc w:val="both"/>
        <w:rPr>
          <w:sz w:val="22"/>
          <w:lang w:val="uk-UA"/>
        </w:rPr>
      </w:pPr>
      <w:r w:rsidRPr="00102606">
        <w:rPr>
          <w:sz w:val="22"/>
          <w:lang w:val="uk-UA"/>
        </w:rPr>
        <w:t>Станом на 31.12.</w:t>
      </w:r>
      <w:r w:rsidR="00E80CA2" w:rsidRPr="00102606">
        <w:rPr>
          <w:sz w:val="22"/>
          <w:lang w:val="uk-UA"/>
        </w:rPr>
        <w:t>2017</w:t>
      </w:r>
      <w:r w:rsidRPr="00102606">
        <w:rPr>
          <w:sz w:val="22"/>
          <w:lang w:val="uk-UA"/>
        </w:rPr>
        <w:t xml:space="preserve"> року статутний капітал сформовано повністю, що становить  </w:t>
      </w:r>
      <w:r w:rsidR="00C27275" w:rsidRPr="00C27275">
        <w:rPr>
          <w:sz w:val="22"/>
          <w:lang w:val="uk-UA"/>
        </w:rPr>
        <w:t>48</w:t>
      </w:r>
      <w:r w:rsidR="00C27275">
        <w:rPr>
          <w:sz w:val="22"/>
          <w:lang w:val="uk-UA"/>
        </w:rPr>
        <w:t xml:space="preserve"> </w:t>
      </w:r>
      <w:r w:rsidR="00C27275" w:rsidRPr="00C27275">
        <w:rPr>
          <w:sz w:val="22"/>
          <w:lang w:val="uk-UA"/>
        </w:rPr>
        <w:t>174 400,00 грн.</w:t>
      </w:r>
    </w:p>
    <w:p w:rsidR="00BC3C2D" w:rsidRPr="00102606" w:rsidRDefault="00BC3C2D" w:rsidP="00BC3C2D">
      <w:pPr>
        <w:shd w:val="clear" w:color="auto" w:fill="FFFFFF"/>
        <w:autoSpaceDE w:val="0"/>
        <w:autoSpaceDN w:val="0"/>
        <w:adjustRightInd w:val="0"/>
        <w:ind w:firstLine="709"/>
        <w:jc w:val="both"/>
        <w:rPr>
          <w:sz w:val="22"/>
          <w:lang w:val="uk-UA"/>
        </w:rPr>
      </w:pPr>
      <w:r w:rsidRPr="00102606">
        <w:rPr>
          <w:sz w:val="22"/>
          <w:lang w:val="uk-UA"/>
        </w:rPr>
        <w:t xml:space="preserve">Величина статутного капіталу згідно з установчими документами наступна: </w:t>
      </w:r>
    </w:p>
    <w:p w:rsidR="00BC3C2D" w:rsidRPr="00102606" w:rsidRDefault="00BC3C2D" w:rsidP="00BC3C2D">
      <w:pPr>
        <w:shd w:val="clear" w:color="auto" w:fill="FFFFFF"/>
        <w:autoSpaceDE w:val="0"/>
        <w:autoSpaceDN w:val="0"/>
        <w:adjustRightInd w:val="0"/>
        <w:ind w:firstLine="709"/>
        <w:jc w:val="both"/>
        <w:rPr>
          <w:sz w:val="22"/>
          <w:lang w:val="uk-UA"/>
        </w:rPr>
      </w:pPr>
      <w:r w:rsidRPr="00102606">
        <w:rPr>
          <w:sz w:val="22"/>
          <w:lang w:val="uk-UA"/>
        </w:rPr>
        <w:t xml:space="preserve">Зареєстрований статутний капітал – </w:t>
      </w:r>
      <w:r w:rsidR="0086215E" w:rsidRPr="00102606">
        <w:rPr>
          <w:sz w:val="22"/>
          <w:szCs w:val="22"/>
          <w:lang w:val="uk-UA"/>
        </w:rPr>
        <w:t>48 174 400,00 грн.</w:t>
      </w:r>
      <w:r w:rsidR="0086215E">
        <w:rPr>
          <w:sz w:val="22"/>
          <w:szCs w:val="22"/>
          <w:lang w:val="uk-UA"/>
        </w:rPr>
        <w:t>;</w:t>
      </w:r>
    </w:p>
    <w:p w:rsidR="00BC3C2D" w:rsidRPr="00102606" w:rsidRDefault="00BC3C2D" w:rsidP="00BC3C2D">
      <w:pPr>
        <w:shd w:val="clear" w:color="auto" w:fill="FFFFFF"/>
        <w:autoSpaceDE w:val="0"/>
        <w:autoSpaceDN w:val="0"/>
        <w:adjustRightInd w:val="0"/>
        <w:ind w:firstLine="709"/>
        <w:jc w:val="both"/>
        <w:rPr>
          <w:sz w:val="22"/>
          <w:lang w:val="uk-UA"/>
        </w:rPr>
      </w:pPr>
      <w:r w:rsidRPr="00102606">
        <w:rPr>
          <w:sz w:val="22"/>
          <w:lang w:val="uk-UA"/>
        </w:rPr>
        <w:t>Сплачений статутний капітал  –</w:t>
      </w:r>
      <w:r w:rsidR="0086215E">
        <w:rPr>
          <w:sz w:val="22"/>
          <w:lang w:val="uk-UA"/>
        </w:rPr>
        <w:t xml:space="preserve"> </w:t>
      </w:r>
      <w:r w:rsidR="0086215E" w:rsidRPr="0086215E">
        <w:rPr>
          <w:sz w:val="22"/>
          <w:lang w:val="uk-UA"/>
        </w:rPr>
        <w:t>48 174 400,00 грн.</w:t>
      </w:r>
    </w:p>
    <w:p w:rsidR="00BC3C2D" w:rsidRPr="00102606" w:rsidRDefault="00BC3C2D" w:rsidP="00BC3C2D">
      <w:pPr>
        <w:autoSpaceDE w:val="0"/>
        <w:autoSpaceDN w:val="0"/>
        <w:adjustRightInd w:val="0"/>
        <w:ind w:firstLine="709"/>
        <w:jc w:val="both"/>
        <w:rPr>
          <w:sz w:val="22"/>
          <w:lang w:val="uk-UA"/>
        </w:rPr>
      </w:pPr>
      <w:r w:rsidRPr="00102606">
        <w:rPr>
          <w:sz w:val="22"/>
          <w:lang w:val="uk-UA"/>
        </w:rPr>
        <w:t>Станом на 31.12.</w:t>
      </w:r>
      <w:r w:rsidR="00E80CA2" w:rsidRPr="00102606">
        <w:rPr>
          <w:sz w:val="22"/>
          <w:lang w:val="uk-UA"/>
        </w:rPr>
        <w:t>2017</w:t>
      </w:r>
      <w:r w:rsidRPr="00102606">
        <w:rPr>
          <w:sz w:val="22"/>
          <w:lang w:val="uk-UA"/>
        </w:rPr>
        <w:t xml:space="preserve"> р. статутний капітал Т</w:t>
      </w:r>
      <w:r w:rsidR="0086215E">
        <w:rPr>
          <w:sz w:val="22"/>
          <w:lang w:val="uk-UA"/>
        </w:rPr>
        <w:t>о</w:t>
      </w:r>
      <w:r w:rsidRPr="00102606">
        <w:rPr>
          <w:sz w:val="22"/>
          <w:lang w:val="uk-UA"/>
        </w:rPr>
        <w:t xml:space="preserve">вариства сформовано та сплачено в розмірі </w:t>
      </w:r>
      <w:r w:rsidR="0086215E" w:rsidRPr="00102606">
        <w:rPr>
          <w:sz w:val="22"/>
          <w:szCs w:val="22"/>
          <w:lang w:val="uk-UA"/>
        </w:rPr>
        <w:t>48 174 400,00 грн.</w:t>
      </w:r>
    </w:p>
    <w:p w:rsidR="00BC3C2D" w:rsidRPr="00102606" w:rsidRDefault="00BC3C2D" w:rsidP="00BC3C2D">
      <w:pPr>
        <w:shd w:val="clear" w:color="auto" w:fill="FFFFFF"/>
        <w:autoSpaceDE w:val="0"/>
        <w:autoSpaceDN w:val="0"/>
        <w:adjustRightInd w:val="0"/>
        <w:ind w:firstLine="709"/>
        <w:jc w:val="both"/>
        <w:rPr>
          <w:sz w:val="22"/>
          <w:lang w:val="uk-UA"/>
        </w:rPr>
      </w:pPr>
      <w:r w:rsidRPr="00102606">
        <w:rPr>
          <w:sz w:val="22"/>
          <w:lang w:val="uk-UA"/>
        </w:rPr>
        <w:t>Станом на 01.01.</w:t>
      </w:r>
      <w:r w:rsidR="00E80CA2" w:rsidRPr="00102606">
        <w:rPr>
          <w:sz w:val="22"/>
          <w:lang w:val="uk-UA"/>
        </w:rPr>
        <w:t>2017</w:t>
      </w:r>
      <w:r w:rsidRPr="00102606">
        <w:rPr>
          <w:sz w:val="22"/>
          <w:lang w:val="uk-UA"/>
        </w:rPr>
        <w:t xml:space="preserve"> р. </w:t>
      </w:r>
      <w:r w:rsidR="00C6073D" w:rsidRPr="00102606">
        <w:rPr>
          <w:sz w:val="22"/>
          <w:lang w:val="uk-UA"/>
        </w:rPr>
        <w:t>нерозподілений прибуток</w:t>
      </w:r>
      <w:r w:rsidRPr="00102606">
        <w:rPr>
          <w:sz w:val="22"/>
          <w:lang w:val="uk-UA"/>
        </w:rPr>
        <w:t xml:space="preserve"> Товариства становив </w:t>
      </w:r>
      <w:r w:rsidR="00F073AD">
        <w:rPr>
          <w:sz w:val="22"/>
          <w:lang w:val="uk-UA"/>
        </w:rPr>
        <w:t>1 255 136</w:t>
      </w:r>
      <w:r w:rsidRPr="00102606">
        <w:rPr>
          <w:sz w:val="22"/>
          <w:lang w:val="uk-UA"/>
        </w:rPr>
        <w:t xml:space="preserve"> тис. грн. Станом на 31.12.</w:t>
      </w:r>
      <w:r w:rsidR="00E80CA2" w:rsidRPr="00102606">
        <w:rPr>
          <w:sz w:val="22"/>
          <w:lang w:val="uk-UA"/>
        </w:rPr>
        <w:t>2017</w:t>
      </w:r>
      <w:r w:rsidRPr="00102606">
        <w:rPr>
          <w:sz w:val="22"/>
          <w:lang w:val="uk-UA"/>
        </w:rPr>
        <w:t xml:space="preserve"> р. </w:t>
      </w:r>
      <w:r w:rsidR="00C6073D" w:rsidRPr="00102606">
        <w:rPr>
          <w:sz w:val="22"/>
          <w:lang w:val="uk-UA"/>
        </w:rPr>
        <w:t>нерозподілений прибуток</w:t>
      </w:r>
      <w:r w:rsidRPr="00102606">
        <w:rPr>
          <w:sz w:val="22"/>
          <w:lang w:val="uk-UA"/>
        </w:rPr>
        <w:t xml:space="preserve"> Товариства </w:t>
      </w:r>
      <w:r w:rsidR="00766740" w:rsidRPr="00102606">
        <w:rPr>
          <w:sz w:val="22"/>
          <w:lang w:val="uk-UA"/>
        </w:rPr>
        <w:t>з</w:t>
      </w:r>
      <w:r w:rsidR="00F073AD">
        <w:rPr>
          <w:sz w:val="22"/>
          <w:lang w:val="uk-UA"/>
        </w:rPr>
        <w:t>більшився</w:t>
      </w:r>
      <w:r w:rsidR="00766740" w:rsidRPr="00102606">
        <w:rPr>
          <w:sz w:val="22"/>
          <w:lang w:val="uk-UA"/>
        </w:rPr>
        <w:t xml:space="preserve"> на </w:t>
      </w:r>
      <w:r w:rsidR="00F073AD">
        <w:rPr>
          <w:sz w:val="22"/>
          <w:lang w:val="uk-UA"/>
        </w:rPr>
        <w:t>101 043</w:t>
      </w:r>
      <w:r w:rsidR="00766740" w:rsidRPr="00102606">
        <w:rPr>
          <w:sz w:val="22"/>
          <w:lang w:val="uk-UA"/>
        </w:rPr>
        <w:t xml:space="preserve"> тис. грн.</w:t>
      </w:r>
      <w:r w:rsidRPr="00102606">
        <w:rPr>
          <w:sz w:val="22"/>
          <w:lang w:val="uk-UA"/>
        </w:rPr>
        <w:t xml:space="preserve"> і становив </w:t>
      </w:r>
      <w:r w:rsidR="00F073AD">
        <w:rPr>
          <w:sz w:val="22"/>
          <w:lang w:val="uk-UA"/>
        </w:rPr>
        <w:t>1 356 179</w:t>
      </w:r>
      <w:r w:rsidRPr="00102606">
        <w:rPr>
          <w:sz w:val="22"/>
          <w:lang w:val="uk-UA"/>
        </w:rPr>
        <w:t xml:space="preserve"> тис. грн.</w:t>
      </w:r>
    </w:p>
    <w:p w:rsidR="00BC3C2D" w:rsidRPr="00102606" w:rsidRDefault="00BC3C2D" w:rsidP="00BC3C2D">
      <w:pPr>
        <w:shd w:val="clear" w:color="auto" w:fill="FFFFFF"/>
        <w:autoSpaceDE w:val="0"/>
        <w:autoSpaceDN w:val="0"/>
        <w:adjustRightInd w:val="0"/>
        <w:ind w:firstLine="709"/>
        <w:jc w:val="both"/>
        <w:rPr>
          <w:sz w:val="22"/>
          <w:lang w:val="uk-UA"/>
        </w:rPr>
      </w:pPr>
      <w:bookmarkStart w:id="1" w:name="n73"/>
      <w:bookmarkEnd w:id="1"/>
      <w:r w:rsidRPr="00102606">
        <w:rPr>
          <w:sz w:val="22"/>
          <w:lang w:val="uk-UA"/>
        </w:rPr>
        <w:t xml:space="preserve">На нашу думку, інформація про власний капітал достовірно та справедливо відображена у фінансовій звітності і відповідає вимогам </w:t>
      </w:r>
      <w:r w:rsidR="00C6073D" w:rsidRPr="00102606">
        <w:rPr>
          <w:color w:val="000000"/>
          <w:sz w:val="22"/>
          <w:lang w:val="uk-UA"/>
        </w:rPr>
        <w:t>Міжнародних стандартів фінансової звітності</w:t>
      </w:r>
      <w:r w:rsidR="00A74D0B" w:rsidRPr="00102606">
        <w:rPr>
          <w:color w:val="000000"/>
          <w:sz w:val="22"/>
          <w:lang w:val="uk-UA"/>
        </w:rPr>
        <w:t>.</w:t>
      </w:r>
    </w:p>
    <w:p w:rsidR="00A74D0B" w:rsidRPr="00102606" w:rsidRDefault="00A74D0B" w:rsidP="00BC3C2D">
      <w:pPr>
        <w:shd w:val="clear" w:color="auto" w:fill="FFFFFF"/>
        <w:autoSpaceDE w:val="0"/>
        <w:autoSpaceDN w:val="0"/>
        <w:adjustRightInd w:val="0"/>
        <w:jc w:val="center"/>
        <w:rPr>
          <w:sz w:val="22"/>
          <w:lang w:val="uk-UA"/>
        </w:rPr>
      </w:pPr>
    </w:p>
    <w:p w:rsidR="00BC3C2D" w:rsidRPr="00102606" w:rsidRDefault="00BC3C2D" w:rsidP="00BC3C2D">
      <w:pPr>
        <w:shd w:val="clear" w:color="auto" w:fill="FFFFFF"/>
        <w:autoSpaceDE w:val="0"/>
        <w:autoSpaceDN w:val="0"/>
        <w:adjustRightInd w:val="0"/>
        <w:jc w:val="center"/>
        <w:rPr>
          <w:sz w:val="22"/>
          <w:lang w:val="uk-UA"/>
        </w:rPr>
      </w:pPr>
      <w:r w:rsidRPr="00102606">
        <w:rPr>
          <w:sz w:val="22"/>
          <w:lang w:val="uk-UA"/>
        </w:rPr>
        <w:t>Структура власного капіталу Товариства:</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960"/>
        <w:gridCol w:w="2400"/>
        <w:gridCol w:w="2280"/>
      </w:tblGrid>
      <w:tr w:rsidR="00C6073D" w:rsidRPr="00102606" w:rsidTr="00766740">
        <w:tc>
          <w:tcPr>
            <w:tcW w:w="5028" w:type="dxa"/>
            <w:vAlign w:val="center"/>
          </w:tcPr>
          <w:p w:rsidR="00C6073D" w:rsidRPr="00102606" w:rsidRDefault="00C6073D" w:rsidP="00766740">
            <w:pPr>
              <w:autoSpaceDE w:val="0"/>
              <w:autoSpaceDN w:val="0"/>
              <w:adjustRightInd w:val="0"/>
              <w:jc w:val="center"/>
              <w:rPr>
                <w:lang w:val="uk-UA"/>
              </w:rPr>
            </w:pPr>
            <w:r w:rsidRPr="00102606">
              <w:rPr>
                <w:lang w:val="uk-UA"/>
              </w:rPr>
              <w:t>Стаття Балансу</w:t>
            </w:r>
          </w:p>
        </w:tc>
        <w:tc>
          <w:tcPr>
            <w:tcW w:w="960" w:type="dxa"/>
            <w:vAlign w:val="center"/>
          </w:tcPr>
          <w:p w:rsidR="00C6073D" w:rsidRPr="00102606" w:rsidRDefault="00C6073D" w:rsidP="00766740">
            <w:pPr>
              <w:autoSpaceDE w:val="0"/>
              <w:autoSpaceDN w:val="0"/>
              <w:adjustRightInd w:val="0"/>
              <w:jc w:val="center"/>
              <w:rPr>
                <w:lang w:val="uk-UA"/>
              </w:rPr>
            </w:pPr>
            <w:r w:rsidRPr="00102606">
              <w:rPr>
                <w:lang w:val="uk-UA"/>
              </w:rPr>
              <w:t>Код рядка</w:t>
            </w:r>
          </w:p>
        </w:tc>
        <w:tc>
          <w:tcPr>
            <w:tcW w:w="2400" w:type="dxa"/>
            <w:vAlign w:val="center"/>
          </w:tcPr>
          <w:p w:rsidR="00C6073D" w:rsidRPr="00102606" w:rsidRDefault="00C6073D" w:rsidP="00766740">
            <w:pPr>
              <w:autoSpaceDE w:val="0"/>
              <w:autoSpaceDN w:val="0"/>
              <w:adjustRightInd w:val="0"/>
              <w:jc w:val="center"/>
              <w:rPr>
                <w:lang w:val="uk-UA"/>
              </w:rPr>
            </w:pPr>
            <w:r w:rsidRPr="00102606">
              <w:rPr>
                <w:lang w:val="uk-UA"/>
              </w:rPr>
              <w:t>На початок звітного року, тис грн.</w:t>
            </w:r>
          </w:p>
        </w:tc>
        <w:tc>
          <w:tcPr>
            <w:tcW w:w="2280" w:type="dxa"/>
            <w:vAlign w:val="center"/>
          </w:tcPr>
          <w:p w:rsidR="00C6073D" w:rsidRPr="00102606" w:rsidRDefault="00C6073D" w:rsidP="00766740">
            <w:pPr>
              <w:autoSpaceDE w:val="0"/>
              <w:autoSpaceDN w:val="0"/>
              <w:adjustRightInd w:val="0"/>
              <w:jc w:val="center"/>
              <w:rPr>
                <w:lang w:val="uk-UA"/>
              </w:rPr>
            </w:pPr>
            <w:r w:rsidRPr="00102606">
              <w:rPr>
                <w:lang w:val="uk-UA"/>
              </w:rPr>
              <w:t>На кінець звітного року, тис грн.</w:t>
            </w:r>
          </w:p>
        </w:tc>
      </w:tr>
      <w:tr w:rsidR="00C6073D" w:rsidRPr="00102606" w:rsidTr="00766740">
        <w:tc>
          <w:tcPr>
            <w:tcW w:w="5028" w:type="dxa"/>
            <w:vAlign w:val="center"/>
          </w:tcPr>
          <w:p w:rsidR="00C6073D" w:rsidRPr="00102606" w:rsidRDefault="00C6073D" w:rsidP="00766740">
            <w:pPr>
              <w:autoSpaceDE w:val="0"/>
              <w:autoSpaceDN w:val="0"/>
              <w:adjustRightInd w:val="0"/>
              <w:rPr>
                <w:lang w:val="uk-UA"/>
              </w:rPr>
            </w:pPr>
            <w:r w:rsidRPr="00102606">
              <w:rPr>
                <w:lang w:val="uk-UA"/>
              </w:rPr>
              <w:t>Зареєстрований (пайовий) капітал</w:t>
            </w:r>
          </w:p>
        </w:tc>
        <w:tc>
          <w:tcPr>
            <w:tcW w:w="960" w:type="dxa"/>
            <w:vAlign w:val="center"/>
          </w:tcPr>
          <w:p w:rsidR="00C6073D" w:rsidRPr="00102606" w:rsidRDefault="00C6073D" w:rsidP="00766740">
            <w:pPr>
              <w:autoSpaceDE w:val="0"/>
              <w:autoSpaceDN w:val="0"/>
              <w:adjustRightInd w:val="0"/>
              <w:jc w:val="center"/>
              <w:rPr>
                <w:lang w:val="uk-UA"/>
              </w:rPr>
            </w:pPr>
            <w:r w:rsidRPr="00102606">
              <w:rPr>
                <w:lang w:val="uk-UA"/>
              </w:rPr>
              <w:t>1400</w:t>
            </w:r>
          </w:p>
        </w:tc>
        <w:tc>
          <w:tcPr>
            <w:tcW w:w="2400" w:type="dxa"/>
            <w:vAlign w:val="center"/>
          </w:tcPr>
          <w:p w:rsidR="00C6073D" w:rsidRPr="00102606" w:rsidRDefault="000B6542" w:rsidP="00766740">
            <w:pPr>
              <w:autoSpaceDE w:val="0"/>
              <w:autoSpaceDN w:val="0"/>
              <w:adjustRightInd w:val="0"/>
              <w:jc w:val="center"/>
              <w:rPr>
                <w:lang w:val="uk-UA"/>
              </w:rPr>
            </w:pPr>
            <w:r>
              <w:rPr>
                <w:lang w:val="uk-UA"/>
              </w:rPr>
              <w:t>48 174</w:t>
            </w:r>
          </w:p>
        </w:tc>
        <w:tc>
          <w:tcPr>
            <w:tcW w:w="2280" w:type="dxa"/>
            <w:vAlign w:val="center"/>
          </w:tcPr>
          <w:p w:rsidR="00C6073D" w:rsidRPr="00102606" w:rsidRDefault="000B6542" w:rsidP="00766740">
            <w:pPr>
              <w:autoSpaceDE w:val="0"/>
              <w:autoSpaceDN w:val="0"/>
              <w:adjustRightInd w:val="0"/>
              <w:jc w:val="center"/>
              <w:rPr>
                <w:lang w:val="uk-UA"/>
              </w:rPr>
            </w:pPr>
            <w:r>
              <w:rPr>
                <w:lang w:val="uk-UA"/>
              </w:rPr>
              <w:t>48 174</w:t>
            </w:r>
          </w:p>
        </w:tc>
      </w:tr>
      <w:tr w:rsidR="00C6073D" w:rsidRPr="00102606" w:rsidTr="00766740">
        <w:tc>
          <w:tcPr>
            <w:tcW w:w="5028" w:type="dxa"/>
            <w:vAlign w:val="center"/>
          </w:tcPr>
          <w:p w:rsidR="00C6073D" w:rsidRPr="00102606" w:rsidRDefault="00C6073D" w:rsidP="00766740">
            <w:pPr>
              <w:autoSpaceDE w:val="0"/>
              <w:autoSpaceDN w:val="0"/>
              <w:adjustRightInd w:val="0"/>
              <w:rPr>
                <w:lang w:val="uk-UA"/>
              </w:rPr>
            </w:pPr>
            <w:r w:rsidRPr="00102606">
              <w:rPr>
                <w:lang w:val="uk-UA"/>
              </w:rPr>
              <w:t>Капітал у дооцінках</w:t>
            </w:r>
          </w:p>
        </w:tc>
        <w:tc>
          <w:tcPr>
            <w:tcW w:w="960" w:type="dxa"/>
            <w:vAlign w:val="center"/>
          </w:tcPr>
          <w:p w:rsidR="00C6073D" w:rsidRPr="00102606" w:rsidRDefault="00C6073D" w:rsidP="00766740">
            <w:pPr>
              <w:autoSpaceDE w:val="0"/>
              <w:autoSpaceDN w:val="0"/>
              <w:adjustRightInd w:val="0"/>
              <w:jc w:val="center"/>
              <w:rPr>
                <w:lang w:val="uk-UA"/>
              </w:rPr>
            </w:pPr>
            <w:r w:rsidRPr="00102606">
              <w:rPr>
                <w:lang w:val="uk-UA"/>
              </w:rPr>
              <w:t>1405</w:t>
            </w:r>
          </w:p>
        </w:tc>
        <w:tc>
          <w:tcPr>
            <w:tcW w:w="2400" w:type="dxa"/>
            <w:vAlign w:val="center"/>
          </w:tcPr>
          <w:p w:rsidR="00C6073D" w:rsidRPr="00102606" w:rsidRDefault="000B6542" w:rsidP="00766740">
            <w:pPr>
              <w:autoSpaceDE w:val="0"/>
              <w:autoSpaceDN w:val="0"/>
              <w:adjustRightInd w:val="0"/>
              <w:jc w:val="center"/>
              <w:rPr>
                <w:lang w:val="uk-UA"/>
              </w:rPr>
            </w:pPr>
            <w:r>
              <w:rPr>
                <w:lang w:val="uk-UA"/>
              </w:rPr>
              <w:t>-</w:t>
            </w:r>
          </w:p>
        </w:tc>
        <w:tc>
          <w:tcPr>
            <w:tcW w:w="2280" w:type="dxa"/>
            <w:vAlign w:val="center"/>
          </w:tcPr>
          <w:p w:rsidR="00C6073D" w:rsidRPr="00102606" w:rsidRDefault="000B6542" w:rsidP="00766740">
            <w:pPr>
              <w:autoSpaceDE w:val="0"/>
              <w:autoSpaceDN w:val="0"/>
              <w:adjustRightInd w:val="0"/>
              <w:jc w:val="center"/>
              <w:rPr>
                <w:lang w:val="uk-UA"/>
              </w:rPr>
            </w:pPr>
            <w:r>
              <w:rPr>
                <w:lang w:val="uk-UA"/>
              </w:rPr>
              <w:t>-</w:t>
            </w:r>
          </w:p>
        </w:tc>
      </w:tr>
      <w:tr w:rsidR="00C6073D" w:rsidRPr="00102606" w:rsidTr="00766740">
        <w:tc>
          <w:tcPr>
            <w:tcW w:w="5028" w:type="dxa"/>
            <w:vAlign w:val="center"/>
          </w:tcPr>
          <w:p w:rsidR="00C6073D" w:rsidRPr="00102606" w:rsidRDefault="00C6073D" w:rsidP="00766740">
            <w:pPr>
              <w:autoSpaceDE w:val="0"/>
              <w:autoSpaceDN w:val="0"/>
              <w:adjustRightInd w:val="0"/>
              <w:rPr>
                <w:lang w:val="uk-UA"/>
              </w:rPr>
            </w:pPr>
            <w:r w:rsidRPr="00102606">
              <w:rPr>
                <w:lang w:val="uk-UA"/>
              </w:rPr>
              <w:t>Додатковий капітал</w:t>
            </w:r>
          </w:p>
        </w:tc>
        <w:tc>
          <w:tcPr>
            <w:tcW w:w="960" w:type="dxa"/>
            <w:vAlign w:val="center"/>
          </w:tcPr>
          <w:p w:rsidR="00C6073D" w:rsidRPr="00102606" w:rsidRDefault="00C6073D" w:rsidP="00766740">
            <w:pPr>
              <w:autoSpaceDE w:val="0"/>
              <w:autoSpaceDN w:val="0"/>
              <w:adjustRightInd w:val="0"/>
              <w:jc w:val="center"/>
              <w:rPr>
                <w:lang w:val="uk-UA"/>
              </w:rPr>
            </w:pPr>
            <w:r w:rsidRPr="00102606">
              <w:rPr>
                <w:lang w:val="uk-UA"/>
              </w:rPr>
              <w:t>1410</w:t>
            </w:r>
          </w:p>
        </w:tc>
        <w:tc>
          <w:tcPr>
            <w:tcW w:w="2400" w:type="dxa"/>
            <w:vAlign w:val="center"/>
          </w:tcPr>
          <w:p w:rsidR="00C6073D" w:rsidRPr="00102606" w:rsidRDefault="000B6542" w:rsidP="00766740">
            <w:pPr>
              <w:autoSpaceDE w:val="0"/>
              <w:autoSpaceDN w:val="0"/>
              <w:adjustRightInd w:val="0"/>
              <w:jc w:val="center"/>
              <w:rPr>
                <w:lang w:val="uk-UA"/>
              </w:rPr>
            </w:pPr>
            <w:r>
              <w:rPr>
                <w:lang w:val="uk-UA"/>
              </w:rPr>
              <w:t>-</w:t>
            </w:r>
          </w:p>
        </w:tc>
        <w:tc>
          <w:tcPr>
            <w:tcW w:w="2280" w:type="dxa"/>
            <w:vAlign w:val="center"/>
          </w:tcPr>
          <w:p w:rsidR="00C6073D" w:rsidRPr="00102606" w:rsidRDefault="000B6542" w:rsidP="00766740">
            <w:pPr>
              <w:autoSpaceDE w:val="0"/>
              <w:autoSpaceDN w:val="0"/>
              <w:adjustRightInd w:val="0"/>
              <w:jc w:val="center"/>
              <w:rPr>
                <w:lang w:val="uk-UA"/>
              </w:rPr>
            </w:pPr>
            <w:r>
              <w:rPr>
                <w:lang w:val="uk-UA"/>
              </w:rPr>
              <w:t>-</w:t>
            </w:r>
          </w:p>
        </w:tc>
      </w:tr>
      <w:tr w:rsidR="00C6073D" w:rsidRPr="00102606" w:rsidTr="00766740">
        <w:trPr>
          <w:trHeight w:val="240"/>
        </w:trPr>
        <w:tc>
          <w:tcPr>
            <w:tcW w:w="5028" w:type="dxa"/>
            <w:vAlign w:val="center"/>
          </w:tcPr>
          <w:p w:rsidR="00C6073D" w:rsidRPr="00102606" w:rsidRDefault="00C6073D" w:rsidP="00766740">
            <w:pPr>
              <w:autoSpaceDE w:val="0"/>
              <w:autoSpaceDN w:val="0"/>
              <w:adjustRightInd w:val="0"/>
              <w:rPr>
                <w:lang w:val="uk-UA"/>
              </w:rPr>
            </w:pPr>
            <w:r w:rsidRPr="00102606">
              <w:rPr>
                <w:lang w:val="uk-UA"/>
              </w:rPr>
              <w:t>Резервний капітал</w:t>
            </w:r>
          </w:p>
        </w:tc>
        <w:tc>
          <w:tcPr>
            <w:tcW w:w="960" w:type="dxa"/>
            <w:vAlign w:val="center"/>
          </w:tcPr>
          <w:p w:rsidR="00C6073D" w:rsidRPr="00102606" w:rsidRDefault="00C6073D" w:rsidP="00766740">
            <w:pPr>
              <w:autoSpaceDE w:val="0"/>
              <w:autoSpaceDN w:val="0"/>
              <w:adjustRightInd w:val="0"/>
              <w:jc w:val="center"/>
              <w:rPr>
                <w:lang w:val="uk-UA"/>
              </w:rPr>
            </w:pPr>
            <w:r w:rsidRPr="00102606">
              <w:rPr>
                <w:lang w:val="uk-UA"/>
              </w:rPr>
              <w:t>1415</w:t>
            </w:r>
          </w:p>
        </w:tc>
        <w:tc>
          <w:tcPr>
            <w:tcW w:w="2400" w:type="dxa"/>
            <w:vAlign w:val="center"/>
          </w:tcPr>
          <w:p w:rsidR="00C6073D" w:rsidRPr="00102606" w:rsidRDefault="000B6542" w:rsidP="00440D53">
            <w:pPr>
              <w:autoSpaceDE w:val="0"/>
              <w:autoSpaceDN w:val="0"/>
              <w:adjustRightInd w:val="0"/>
              <w:jc w:val="center"/>
              <w:rPr>
                <w:lang w:val="uk-UA"/>
              </w:rPr>
            </w:pPr>
            <w:r>
              <w:rPr>
                <w:lang w:val="uk-UA"/>
              </w:rPr>
              <w:t>-</w:t>
            </w:r>
          </w:p>
        </w:tc>
        <w:tc>
          <w:tcPr>
            <w:tcW w:w="2280" w:type="dxa"/>
            <w:vAlign w:val="center"/>
          </w:tcPr>
          <w:p w:rsidR="00C6073D" w:rsidRPr="00102606" w:rsidRDefault="000B6542" w:rsidP="00440D53">
            <w:pPr>
              <w:autoSpaceDE w:val="0"/>
              <w:autoSpaceDN w:val="0"/>
              <w:adjustRightInd w:val="0"/>
              <w:jc w:val="center"/>
              <w:rPr>
                <w:lang w:val="uk-UA"/>
              </w:rPr>
            </w:pPr>
            <w:r>
              <w:rPr>
                <w:lang w:val="uk-UA"/>
              </w:rPr>
              <w:t>-</w:t>
            </w:r>
          </w:p>
        </w:tc>
      </w:tr>
      <w:tr w:rsidR="00C6073D" w:rsidRPr="00102606" w:rsidTr="00766740">
        <w:trPr>
          <w:trHeight w:val="240"/>
        </w:trPr>
        <w:tc>
          <w:tcPr>
            <w:tcW w:w="5028" w:type="dxa"/>
            <w:vAlign w:val="center"/>
          </w:tcPr>
          <w:p w:rsidR="00C6073D" w:rsidRPr="00102606" w:rsidRDefault="00C6073D" w:rsidP="00766740">
            <w:pPr>
              <w:autoSpaceDE w:val="0"/>
              <w:autoSpaceDN w:val="0"/>
              <w:adjustRightInd w:val="0"/>
              <w:rPr>
                <w:lang w:val="uk-UA"/>
              </w:rPr>
            </w:pPr>
            <w:r w:rsidRPr="00102606">
              <w:rPr>
                <w:lang w:val="uk-UA"/>
              </w:rPr>
              <w:t>Нерозподілений прибуток(непокритий збиток)</w:t>
            </w:r>
          </w:p>
        </w:tc>
        <w:tc>
          <w:tcPr>
            <w:tcW w:w="960" w:type="dxa"/>
            <w:vAlign w:val="center"/>
          </w:tcPr>
          <w:p w:rsidR="00C6073D" w:rsidRPr="00102606" w:rsidRDefault="00C6073D" w:rsidP="00766740">
            <w:pPr>
              <w:autoSpaceDE w:val="0"/>
              <w:autoSpaceDN w:val="0"/>
              <w:adjustRightInd w:val="0"/>
              <w:jc w:val="center"/>
              <w:rPr>
                <w:lang w:val="uk-UA"/>
              </w:rPr>
            </w:pPr>
            <w:r w:rsidRPr="00102606">
              <w:rPr>
                <w:lang w:val="uk-UA"/>
              </w:rPr>
              <w:t>1420</w:t>
            </w:r>
          </w:p>
        </w:tc>
        <w:tc>
          <w:tcPr>
            <w:tcW w:w="2400" w:type="dxa"/>
            <w:vAlign w:val="center"/>
          </w:tcPr>
          <w:p w:rsidR="00C6073D" w:rsidRPr="00102606" w:rsidRDefault="000B6542" w:rsidP="00766740">
            <w:pPr>
              <w:autoSpaceDE w:val="0"/>
              <w:autoSpaceDN w:val="0"/>
              <w:adjustRightInd w:val="0"/>
              <w:jc w:val="center"/>
              <w:rPr>
                <w:lang w:val="uk-UA"/>
              </w:rPr>
            </w:pPr>
            <w:r>
              <w:rPr>
                <w:lang w:val="uk-UA"/>
              </w:rPr>
              <w:t xml:space="preserve">1 255 136 </w:t>
            </w:r>
          </w:p>
        </w:tc>
        <w:tc>
          <w:tcPr>
            <w:tcW w:w="2280" w:type="dxa"/>
            <w:vAlign w:val="center"/>
          </w:tcPr>
          <w:p w:rsidR="00C6073D" w:rsidRPr="00102606" w:rsidRDefault="000B6542" w:rsidP="00766740">
            <w:pPr>
              <w:autoSpaceDE w:val="0"/>
              <w:autoSpaceDN w:val="0"/>
              <w:adjustRightInd w:val="0"/>
              <w:jc w:val="center"/>
              <w:rPr>
                <w:lang w:val="uk-UA"/>
              </w:rPr>
            </w:pPr>
            <w:r>
              <w:rPr>
                <w:lang w:val="uk-UA"/>
              </w:rPr>
              <w:t>1 356 179</w:t>
            </w:r>
          </w:p>
        </w:tc>
      </w:tr>
      <w:tr w:rsidR="00C6073D" w:rsidRPr="00102606" w:rsidTr="00766740">
        <w:tc>
          <w:tcPr>
            <w:tcW w:w="5028" w:type="dxa"/>
            <w:vAlign w:val="center"/>
          </w:tcPr>
          <w:p w:rsidR="00C6073D" w:rsidRPr="00102606" w:rsidRDefault="00C6073D" w:rsidP="00766740">
            <w:pPr>
              <w:autoSpaceDE w:val="0"/>
              <w:autoSpaceDN w:val="0"/>
              <w:adjustRightInd w:val="0"/>
              <w:rPr>
                <w:lang w:val="uk-UA"/>
              </w:rPr>
            </w:pPr>
            <w:r w:rsidRPr="00102606">
              <w:rPr>
                <w:lang w:val="uk-UA"/>
              </w:rPr>
              <w:t>Неоплачений капітал</w:t>
            </w:r>
          </w:p>
        </w:tc>
        <w:tc>
          <w:tcPr>
            <w:tcW w:w="960" w:type="dxa"/>
            <w:vAlign w:val="center"/>
          </w:tcPr>
          <w:p w:rsidR="00C6073D" w:rsidRPr="00102606" w:rsidRDefault="00C6073D" w:rsidP="00766740">
            <w:pPr>
              <w:autoSpaceDE w:val="0"/>
              <w:autoSpaceDN w:val="0"/>
              <w:adjustRightInd w:val="0"/>
              <w:jc w:val="center"/>
              <w:rPr>
                <w:lang w:val="uk-UA"/>
              </w:rPr>
            </w:pPr>
            <w:r w:rsidRPr="00102606">
              <w:rPr>
                <w:lang w:val="uk-UA"/>
              </w:rPr>
              <w:t>1425</w:t>
            </w:r>
          </w:p>
        </w:tc>
        <w:tc>
          <w:tcPr>
            <w:tcW w:w="2400" w:type="dxa"/>
            <w:vAlign w:val="center"/>
          </w:tcPr>
          <w:p w:rsidR="00C6073D" w:rsidRPr="00102606" w:rsidRDefault="000B6542" w:rsidP="00766740">
            <w:pPr>
              <w:autoSpaceDE w:val="0"/>
              <w:autoSpaceDN w:val="0"/>
              <w:adjustRightInd w:val="0"/>
              <w:jc w:val="center"/>
              <w:rPr>
                <w:lang w:val="uk-UA"/>
              </w:rPr>
            </w:pPr>
            <w:r>
              <w:rPr>
                <w:lang w:val="uk-UA"/>
              </w:rPr>
              <w:t>-</w:t>
            </w:r>
          </w:p>
        </w:tc>
        <w:tc>
          <w:tcPr>
            <w:tcW w:w="2280" w:type="dxa"/>
            <w:vAlign w:val="center"/>
          </w:tcPr>
          <w:p w:rsidR="00C6073D" w:rsidRPr="00102606" w:rsidRDefault="000B6542" w:rsidP="00766740">
            <w:pPr>
              <w:autoSpaceDE w:val="0"/>
              <w:autoSpaceDN w:val="0"/>
              <w:adjustRightInd w:val="0"/>
              <w:jc w:val="center"/>
              <w:rPr>
                <w:lang w:val="uk-UA"/>
              </w:rPr>
            </w:pPr>
            <w:r>
              <w:rPr>
                <w:lang w:val="uk-UA"/>
              </w:rPr>
              <w:t>-</w:t>
            </w:r>
          </w:p>
        </w:tc>
      </w:tr>
      <w:tr w:rsidR="00C6073D" w:rsidRPr="00102606" w:rsidTr="00766740">
        <w:tc>
          <w:tcPr>
            <w:tcW w:w="5028" w:type="dxa"/>
            <w:vAlign w:val="center"/>
          </w:tcPr>
          <w:p w:rsidR="00C6073D" w:rsidRPr="00102606" w:rsidRDefault="00C6073D" w:rsidP="00766740">
            <w:pPr>
              <w:autoSpaceDE w:val="0"/>
              <w:autoSpaceDN w:val="0"/>
              <w:adjustRightInd w:val="0"/>
              <w:rPr>
                <w:lang w:val="uk-UA"/>
              </w:rPr>
            </w:pPr>
            <w:r w:rsidRPr="00102606">
              <w:rPr>
                <w:lang w:val="uk-UA"/>
              </w:rPr>
              <w:t>Усього</w:t>
            </w:r>
          </w:p>
        </w:tc>
        <w:tc>
          <w:tcPr>
            <w:tcW w:w="960" w:type="dxa"/>
            <w:vAlign w:val="center"/>
          </w:tcPr>
          <w:p w:rsidR="00C6073D" w:rsidRPr="00102606" w:rsidRDefault="00C6073D" w:rsidP="00766740">
            <w:pPr>
              <w:autoSpaceDE w:val="0"/>
              <w:autoSpaceDN w:val="0"/>
              <w:adjustRightInd w:val="0"/>
              <w:jc w:val="center"/>
              <w:rPr>
                <w:lang w:val="uk-UA"/>
              </w:rPr>
            </w:pPr>
            <w:r w:rsidRPr="00102606">
              <w:rPr>
                <w:lang w:val="uk-UA"/>
              </w:rPr>
              <w:t>1495</w:t>
            </w:r>
          </w:p>
        </w:tc>
        <w:tc>
          <w:tcPr>
            <w:tcW w:w="2400" w:type="dxa"/>
            <w:vAlign w:val="center"/>
          </w:tcPr>
          <w:p w:rsidR="00C6073D" w:rsidRPr="00102606" w:rsidRDefault="000B6542" w:rsidP="00440D53">
            <w:pPr>
              <w:autoSpaceDE w:val="0"/>
              <w:autoSpaceDN w:val="0"/>
              <w:adjustRightInd w:val="0"/>
              <w:jc w:val="center"/>
              <w:rPr>
                <w:lang w:val="uk-UA"/>
              </w:rPr>
            </w:pPr>
            <w:r>
              <w:rPr>
                <w:lang w:val="uk-UA"/>
              </w:rPr>
              <w:t>1 303 310</w:t>
            </w:r>
          </w:p>
        </w:tc>
        <w:tc>
          <w:tcPr>
            <w:tcW w:w="2280" w:type="dxa"/>
            <w:vAlign w:val="center"/>
          </w:tcPr>
          <w:p w:rsidR="00C6073D" w:rsidRPr="00102606" w:rsidRDefault="000B6542" w:rsidP="00766740">
            <w:pPr>
              <w:autoSpaceDE w:val="0"/>
              <w:autoSpaceDN w:val="0"/>
              <w:adjustRightInd w:val="0"/>
              <w:jc w:val="center"/>
              <w:rPr>
                <w:lang w:val="uk-UA"/>
              </w:rPr>
            </w:pPr>
            <w:r>
              <w:rPr>
                <w:lang w:val="uk-UA"/>
              </w:rPr>
              <w:t>1 404 353</w:t>
            </w:r>
          </w:p>
        </w:tc>
      </w:tr>
    </w:tbl>
    <w:p w:rsidR="00BC3C2D" w:rsidRPr="00102606" w:rsidRDefault="00BC3C2D" w:rsidP="00BC3C2D">
      <w:pPr>
        <w:ind w:firstLine="840"/>
        <w:jc w:val="center"/>
        <w:rPr>
          <w:b/>
          <w:lang w:val="uk-UA"/>
        </w:rPr>
      </w:pPr>
    </w:p>
    <w:p w:rsidR="00BC3C2D" w:rsidRPr="00102606" w:rsidRDefault="00BC3C2D" w:rsidP="00BC3C2D">
      <w:pPr>
        <w:pStyle w:val="a6"/>
        <w:tabs>
          <w:tab w:val="left" w:pos="-142"/>
        </w:tabs>
        <w:ind w:firstLine="0"/>
        <w:jc w:val="center"/>
        <w:rPr>
          <w:b/>
          <w:color w:val="000000"/>
          <w:sz w:val="22"/>
          <w:szCs w:val="20"/>
          <w:lang w:eastAsia="ar-SA"/>
        </w:rPr>
      </w:pPr>
      <w:r w:rsidRPr="00102606">
        <w:rPr>
          <w:b/>
          <w:color w:val="000000"/>
          <w:sz w:val="22"/>
          <w:szCs w:val="20"/>
          <w:lang w:eastAsia="ar-SA"/>
        </w:rPr>
        <w:t>Розкриття інформації про відповідність вартості чистих активів</w:t>
      </w:r>
    </w:p>
    <w:p w:rsidR="00BC3C2D" w:rsidRPr="00102606" w:rsidRDefault="00BC3C2D" w:rsidP="00BC3C2D">
      <w:pPr>
        <w:shd w:val="clear" w:color="auto" w:fill="FFFFFF"/>
        <w:autoSpaceDE w:val="0"/>
        <w:autoSpaceDN w:val="0"/>
        <w:adjustRightInd w:val="0"/>
        <w:ind w:firstLine="709"/>
        <w:jc w:val="both"/>
        <w:rPr>
          <w:sz w:val="22"/>
          <w:lang w:val="uk-UA"/>
        </w:rPr>
      </w:pPr>
      <w:r w:rsidRPr="00102606">
        <w:rPr>
          <w:sz w:val="22"/>
          <w:lang w:val="uk-UA"/>
        </w:rPr>
        <w:t>Балансова вартість чистих активів Товариства (активи за вирахуванням зобов’язань) станом на 31.12.</w:t>
      </w:r>
      <w:r w:rsidR="00E80CA2" w:rsidRPr="00102606">
        <w:rPr>
          <w:sz w:val="22"/>
          <w:lang w:val="uk-UA"/>
        </w:rPr>
        <w:t>2017</w:t>
      </w:r>
      <w:r w:rsidRPr="00102606">
        <w:rPr>
          <w:sz w:val="22"/>
          <w:lang w:val="uk-UA"/>
        </w:rPr>
        <w:t xml:space="preserve"> року складають:</w:t>
      </w:r>
    </w:p>
    <w:p w:rsidR="00BC3C2D" w:rsidRPr="00102606" w:rsidRDefault="00BC3C2D" w:rsidP="00BC3C2D">
      <w:pPr>
        <w:shd w:val="clear" w:color="auto" w:fill="FFFFFF"/>
        <w:autoSpaceDE w:val="0"/>
        <w:autoSpaceDN w:val="0"/>
        <w:adjustRightInd w:val="0"/>
        <w:ind w:firstLine="709"/>
        <w:jc w:val="both"/>
        <w:rPr>
          <w:sz w:val="22"/>
          <w:lang w:val="uk-UA"/>
        </w:rPr>
      </w:pPr>
      <w:r w:rsidRPr="00102606">
        <w:rPr>
          <w:sz w:val="22"/>
          <w:lang w:val="uk-UA"/>
        </w:rPr>
        <w:t xml:space="preserve">Необоротні активи           </w:t>
      </w:r>
      <w:r w:rsidR="00440D53" w:rsidRPr="00102606">
        <w:rPr>
          <w:sz w:val="22"/>
          <w:lang w:val="uk-UA"/>
        </w:rPr>
        <w:t xml:space="preserve">                                </w:t>
      </w:r>
      <w:r w:rsidR="00CA7695">
        <w:rPr>
          <w:sz w:val="22"/>
          <w:lang w:val="uk-UA"/>
        </w:rPr>
        <w:t>523 521</w:t>
      </w:r>
      <w:r w:rsidRPr="00102606">
        <w:rPr>
          <w:sz w:val="22"/>
          <w:lang w:val="uk-UA"/>
        </w:rPr>
        <w:t xml:space="preserve"> тис. грн.</w:t>
      </w:r>
    </w:p>
    <w:p w:rsidR="00BC3C2D" w:rsidRPr="00102606" w:rsidRDefault="00BC3C2D" w:rsidP="00BC3C2D">
      <w:pPr>
        <w:shd w:val="clear" w:color="auto" w:fill="FFFFFF"/>
        <w:autoSpaceDE w:val="0"/>
        <w:autoSpaceDN w:val="0"/>
        <w:adjustRightInd w:val="0"/>
        <w:ind w:firstLine="709"/>
        <w:jc w:val="both"/>
        <w:rPr>
          <w:sz w:val="22"/>
          <w:lang w:val="uk-UA"/>
        </w:rPr>
      </w:pPr>
      <w:bookmarkStart w:id="2" w:name="OLE_LINK15"/>
      <w:bookmarkStart w:id="3" w:name="OLE_LINK16"/>
      <w:r w:rsidRPr="00102606">
        <w:rPr>
          <w:sz w:val="22"/>
          <w:lang w:val="uk-UA"/>
        </w:rPr>
        <w:t xml:space="preserve">Оборотні активи                                               </w:t>
      </w:r>
      <w:r w:rsidR="00CA7695">
        <w:rPr>
          <w:sz w:val="22"/>
          <w:lang w:val="uk-UA"/>
        </w:rPr>
        <w:t xml:space="preserve">1 042 499 </w:t>
      </w:r>
      <w:r w:rsidRPr="00102606">
        <w:rPr>
          <w:sz w:val="22"/>
          <w:lang w:val="uk-UA"/>
        </w:rPr>
        <w:t>тис. грн.</w:t>
      </w:r>
    </w:p>
    <w:bookmarkEnd w:id="2"/>
    <w:bookmarkEnd w:id="3"/>
    <w:p w:rsidR="00BC3C2D" w:rsidRPr="00102606" w:rsidRDefault="00BC3C2D" w:rsidP="00BC3C2D">
      <w:pPr>
        <w:shd w:val="clear" w:color="auto" w:fill="FFFFFF"/>
        <w:autoSpaceDE w:val="0"/>
        <w:autoSpaceDN w:val="0"/>
        <w:adjustRightInd w:val="0"/>
        <w:ind w:firstLine="709"/>
        <w:jc w:val="both"/>
        <w:rPr>
          <w:b/>
          <w:sz w:val="22"/>
          <w:lang w:val="uk-UA"/>
        </w:rPr>
      </w:pPr>
      <w:r w:rsidRPr="00102606">
        <w:rPr>
          <w:b/>
          <w:sz w:val="22"/>
          <w:lang w:val="uk-UA"/>
        </w:rPr>
        <w:t xml:space="preserve">    РАЗОМ  активи                                          </w:t>
      </w:r>
      <w:r w:rsidR="00CA7695">
        <w:rPr>
          <w:b/>
          <w:sz w:val="22"/>
          <w:lang w:val="uk-UA"/>
        </w:rPr>
        <w:t>1 566 020</w:t>
      </w:r>
      <w:r w:rsidRPr="00102606">
        <w:rPr>
          <w:b/>
          <w:sz w:val="22"/>
          <w:lang w:val="uk-UA"/>
        </w:rPr>
        <w:t xml:space="preserve"> тис. грн.</w:t>
      </w:r>
    </w:p>
    <w:p w:rsidR="00BC3C2D" w:rsidRPr="00102606" w:rsidRDefault="00BC3C2D" w:rsidP="00BC3C2D">
      <w:pPr>
        <w:shd w:val="clear" w:color="auto" w:fill="FFFFFF"/>
        <w:autoSpaceDE w:val="0"/>
        <w:autoSpaceDN w:val="0"/>
        <w:adjustRightInd w:val="0"/>
        <w:ind w:firstLine="709"/>
        <w:jc w:val="both"/>
        <w:rPr>
          <w:sz w:val="22"/>
          <w:lang w:val="uk-UA"/>
        </w:rPr>
      </w:pPr>
      <w:r w:rsidRPr="00102606">
        <w:rPr>
          <w:sz w:val="22"/>
          <w:lang w:val="uk-UA"/>
        </w:rPr>
        <w:lastRenderedPageBreak/>
        <w:t xml:space="preserve">Довгострокові зобов’язання                           </w:t>
      </w:r>
      <w:r w:rsidR="00CA7695">
        <w:rPr>
          <w:sz w:val="22"/>
          <w:lang w:val="uk-UA"/>
        </w:rPr>
        <w:t xml:space="preserve"> 32 952 тис. грн.</w:t>
      </w:r>
    </w:p>
    <w:p w:rsidR="00BC3C2D" w:rsidRPr="00102606" w:rsidRDefault="00BC3C2D" w:rsidP="00BC3C2D">
      <w:pPr>
        <w:shd w:val="clear" w:color="auto" w:fill="FFFFFF"/>
        <w:autoSpaceDE w:val="0"/>
        <w:autoSpaceDN w:val="0"/>
        <w:adjustRightInd w:val="0"/>
        <w:ind w:firstLine="709"/>
        <w:jc w:val="both"/>
        <w:rPr>
          <w:sz w:val="22"/>
          <w:lang w:val="uk-UA"/>
        </w:rPr>
      </w:pPr>
      <w:r w:rsidRPr="00102606">
        <w:rPr>
          <w:sz w:val="22"/>
          <w:lang w:val="uk-UA"/>
        </w:rPr>
        <w:t xml:space="preserve">Поточні зобов’язання                                       </w:t>
      </w:r>
      <w:r w:rsidR="00CA7695">
        <w:rPr>
          <w:sz w:val="22"/>
          <w:lang w:val="uk-UA"/>
        </w:rPr>
        <w:t>128 715</w:t>
      </w:r>
      <w:r w:rsidRPr="00102606">
        <w:rPr>
          <w:sz w:val="22"/>
          <w:lang w:val="uk-UA"/>
        </w:rPr>
        <w:t xml:space="preserve"> тис. грн.</w:t>
      </w:r>
    </w:p>
    <w:p w:rsidR="00BC3C2D" w:rsidRPr="00102606" w:rsidRDefault="00BC3C2D" w:rsidP="00BC3C2D">
      <w:pPr>
        <w:shd w:val="clear" w:color="auto" w:fill="FFFFFF"/>
        <w:autoSpaceDE w:val="0"/>
        <w:autoSpaceDN w:val="0"/>
        <w:adjustRightInd w:val="0"/>
        <w:ind w:firstLine="709"/>
        <w:jc w:val="both"/>
        <w:rPr>
          <w:b/>
          <w:sz w:val="22"/>
          <w:lang w:val="uk-UA"/>
        </w:rPr>
      </w:pPr>
      <w:r w:rsidRPr="00102606">
        <w:rPr>
          <w:sz w:val="22"/>
          <w:lang w:val="uk-UA"/>
        </w:rPr>
        <w:t xml:space="preserve">    </w:t>
      </w:r>
      <w:r w:rsidRPr="00102606">
        <w:rPr>
          <w:b/>
          <w:sz w:val="22"/>
          <w:lang w:val="uk-UA"/>
        </w:rPr>
        <w:t xml:space="preserve">РАЗОМ  зобов’язання                                </w:t>
      </w:r>
      <w:r w:rsidR="00CA7695">
        <w:rPr>
          <w:b/>
          <w:sz w:val="22"/>
          <w:lang w:val="uk-UA"/>
        </w:rPr>
        <w:t>461 667</w:t>
      </w:r>
      <w:r w:rsidRPr="00102606">
        <w:rPr>
          <w:b/>
          <w:sz w:val="22"/>
          <w:lang w:val="uk-UA"/>
        </w:rPr>
        <w:t xml:space="preserve"> тис. грн.</w:t>
      </w:r>
    </w:p>
    <w:p w:rsidR="00BC3C2D" w:rsidRPr="00102606" w:rsidRDefault="00BC3C2D" w:rsidP="00BC3C2D">
      <w:pPr>
        <w:shd w:val="clear" w:color="auto" w:fill="FFFFFF"/>
        <w:autoSpaceDE w:val="0"/>
        <w:autoSpaceDN w:val="0"/>
        <w:adjustRightInd w:val="0"/>
        <w:ind w:firstLine="709"/>
        <w:jc w:val="both"/>
        <w:rPr>
          <w:sz w:val="22"/>
          <w:lang w:val="uk-UA"/>
        </w:rPr>
      </w:pPr>
      <w:r w:rsidRPr="00102606">
        <w:rPr>
          <w:sz w:val="22"/>
          <w:lang w:val="uk-UA"/>
        </w:rPr>
        <w:t xml:space="preserve">    Чисті активи:</w:t>
      </w:r>
    </w:p>
    <w:p w:rsidR="00BC3C2D" w:rsidRPr="00102606" w:rsidRDefault="00BC3C2D" w:rsidP="00BC3C2D">
      <w:pPr>
        <w:shd w:val="clear" w:color="auto" w:fill="FFFFFF"/>
        <w:autoSpaceDE w:val="0"/>
        <w:autoSpaceDN w:val="0"/>
        <w:adjustRightInd w:val="0"/>
        <w:ind w:firstLine="709"/>
        <w:jc w:val="both"/>
        <w:rPr>
          <w:sz w:val="22"/>
          <w:lang w:val="uk-UA"/>
        </w:rPr>
      </w:pPr>
      <w:r w:rsidRPr="00102606">
        <w:rPr>
          <w:sz w:val="22"/>
          <w:lang w:val="uk-UA"/>
        </w:rPr>
        <w:t xml:space="preserve">РАЗОМ активи мінус РАЗОМ зобов’язання </w:t>
      </w:r>
      <w:r w:rsidR="0038163D">
        <w:rPr>
          <w:sz w:val="22"/>
          <w:lang w:val="uk-UA"/>
        </w:rPr>
        <w:t>1 404 353</w:t>
      </w:r>
      <w:r w:rsidR="00A74D0B" w:rsidRPr="00102606">
        <w:rPr>
          <w:sz w:val="22"/>
          <w:lang w:val="uk-UA"/>
        </w:rPr>
        <w:t xml:space="preserve"> </w:t>
      </w:r>
      <w:r w:rsidRPr="00102606">
        <w:rPr>
          <w:sz w:val="22"/>
          <w:lang w:val="uk-UA"/>
        </w:rPr>
        <w:t>тис. грн.</w:t>
      </w:r>
    </w:p>
    <w:p w:rsidR="00BC3C2D" w:rsidRPr="00102606" w:rsidRDefault="00BC3C2D" w:rsidP="00BC3C2D">
      <w:pPr>
        <w:shd w:val="clear" w:color="auto" w:fill="FFFFFF"/>
        <w:autoSpaceDE w:val="0"/>
        <w:autoSpaceDN w:val="0"/>
        <w:adjustRightInd w:val="0"/>
        <w:ind w:firstLine="709"/>
        <w:jc w:val="both"/>
        <w:rPr>
          <w:sz w:val="22"/>
          <w:lang w:val="uk-UA"/>
        </w:rPr>
      </w:pPr>
    </w:p>
    <w:p w:rsidR="00BC3C2D" w:rsidRPr="00102606" w:rsidRDefault="00BC3C2D" w:rsidP="00BC3C2D">
      <w:pPr>
        <w:shd w:val="clear" w:color="auto" w:fill="FFFFFF"/>
        <w:autoSpaceDE w:val="0"/>
        <w:autoSpaceDN w:val="0"/>
        <w:adjustRightInd w:val="0"/>
        <w:ind w:firstLine="709"/>
        <w:jc w:val="both"/>
        <w:rPr>
          <w:sz w:val="22"/>
          <w:lang w:val="uk-UA"/>
        </w:rPr>
      </w:pPr>
      <w:r w:rsidRPr="00102606">
        <w:rPr>
          <w:sz w:val="22"/>
          <w:lang w:val="uk-UA"/>
        </w:rPr>
        <w:t>Станом на 31.12.</w:t>
      </w:r>
      <w:r w:rsidR="00E80CA2" w:rsidRPr="00102606">
        <w:rPr>
          <w:sz w:val="22"/>
          <w:lang w:val="uk-UA"/>
        </w:rPr>
        <w:t>2017</w:t>
      </w:r>
      <w:r w:rsidRPr="00102606">
        <w:rPr>
          <w:sz w:val="22"/>
          <w:lang w:val="uk-UA"/>
        </w:rPr>
        <w:t xml:space="preserve"> р. вартість чистих активів складає</w:t>
      </w:r>
      <w:r w:rsidR="0038163D">
        <w:rPr>
          <w:sz w:val="22"/>
          <w:lang w:val="uk-UA"/>
        </w:rPr>
        <w:t xml:space="preserve"> 1 404 353</w:t>
      </w:r>
      <w:r w:rsidRPr="00102606">
        <w:rPr>
          <w:sz w:val="22"/>
          <w:lang w:val="uk-UA"/>
        </w:rPr>
        <w:t xml:space="preserve"> тис. грн. і визначена згідно чинного законодавства.</w:t>
      </w:r>
    </w:p>
    <w:p w:rsidR="00B1541C" w:rsidRPr="00102606" w:rsidRDefault="00B1541C" w:rsidP="00B1541C">
      <w:pPr>
        <w:pStyle w:val="210"/>
        <w:ind w:firstLine="0"/>
        <w:jc w:val="left"/>
        <w:rPr>
          <w:color w:val="auto"/>
        </w:rPr>
      </w:pPr>
    </w:p>
    <w:p w:rsidR="0015060D" w:rsidRPr="00102606" w:rsidRDefault="0015060D" w:rsidP="0015060D">
      <w:pPr>
        <w:pStyle w:val="a6"/>
        <w:tabs>
          <w:tab w:val="left" w:pos="-142"/>
        </w:tabs>
        <w:ind w:firstLine="0"/>
        <w:jc w:val="center"/>
        <w:rPr>
          <w:b/>
          <w:color w:val="000000"/>
          <w:sz w:val="22"/>
          <w:szCs w:val="20"/>
          <w:lang w:eastAsia="ar-SA"/>
        </w:rPr>
      </w:pPr>
      <w:r w:rsidRPr="00102606">
        <w:rPr>
          <w:b/>
          <w:color w:val="000000"/>
          <w:sz w:val="22"/>
          <w:szCs w:val="20"/>
          <w:lang w:eastAsia="ar-SA"/>
        </w:rPr>
        <w:t>Аналіз фінансового стану</w:t>
      </w:r>
    </w:p>
    <w:p w:rsidR="00EE7793" w:rsidRPr="00102606" w:rsidRDefault="00EE7793" w:rsidP="00EB2FB5">
      <w:pPr>
        <w:pStyle w:val="21"/>
        <w:ind w:left="720" w:firstLine="0"/>
        <w:jc w:val="center"/>
        <w:rPr>
          <w:b/>
          <w:sz w:val="22"/>
          <w:szCs w:val="22"/>
        </w:rPr>
      </w:pPr>
    </w:p>
    <w:p w:rsidR="00766740" w:rsidRPr="00102606" w:rsidRDefault="00766740" w:rsidP="001B3C5D">
      <w:pPr>
        <w:ind w:firstLine="840"/>
        <w:jc w:val="both"/>
        <w:rPr>
          <w:sz w:val="22"/>
          <w:szCs w:val="22"/>
          <w:shd w:val="clear" w:color="auto" w:fill="FFFFFF"/>
          <w:lang w:val="uk-UA"/>
        </w:rPr>
      </w:pPr>
      <w:r w:rsidRPr="00102606">
        <w:rPr>
          <w:sz w:val="22"/>
          <w:szCs w:val="22"/>
          <w:shd w:val="clear" w:color="auto" w:fill="FFFFFF"/>
          <w:lang w:val="uk-UA"/>
        </w:rPr>
        <w:t xml:space="preserve">Для проведення аналізу фінансових показників Товариства використано фінансову звітність у </w:t>
      </w:r>
      <w:r w:rsidR="003F6FE3" w:rsidRPr="00102606">
        <w:rPr>
          <w:sz w:val="22"/>
          <w:szCs w:val="22"/>
          <w:shd w:val="clear" w:color="auto" w:fill="FFFFFF"/>
          <w:lang w:val="uk-UA"/>
        </w:rPr>
        <w:t>складі: Баланс станом на 31.12.2017 року та Звіт про фінансові результати за 2017 рік.</w:t>
      </w:r>
    </w:p>
    <w:p w:rsidR="001B3C5D" w:rsidRPr="00102606" w:rsidRDefault="001B3C5D" w:rsidP="001B3C5D">
      <w:pPr>
        <w:ind w:firstLine="840"/>
        <w:jc w:val="both"/>
        <w:rPr>
          <w:sz w:val="22"/>
          <w:szCs w:val="22"/>
          <w:shd w:val="clear" w:color="auto" w:fill="FFFFFF"/>
          <w:lang w:val="uk-UA"/>
        </w:rPr>
      </w:pPr>
      <w:r w:rsidRPr="00102606">
        <w:rPr>
          <w:sz w:val="22"/>
          <w:szCs w:val="22"/>
          <w:shd w:val="clear" w:color="auto" w:fill="FFFFFF"/>
          <w:lang w:val="uk-UA"/>
        </w:rPr>
        <w:t>Економічна оцінка фінансового стану Товариства на 01.01.</w:t>
      </w:r>
      <w:r w:rsidR="005B7428" w:rsidRPr="00102606">
        <w:rPr>
          <w:sz w:val="22"/>
          <w:szCs w:val="22"/>
          <w:shd w:val="clear" w:color="auto" w:fill="FFFFFF"/>
          <w:lang w:val="uk-UA"/>
        </w:rPr>
        <w:t>2017</w:t>
      </w:r>
      <w:r w:rsidRPr="00102606">
        <w:rPr>
          <w:sz w:val="22"/>
          <w:szCs w:val="22"/>
          <w:shd w:val="clear" w:color="auto" w:fill="FFFFFF"/>
          <w:lang w:val="uk-UA"/>
        </w:rPr>
        <w:t xml:space="preserve"> р. та на 31.12.</w:t>
      </w:r>
      <w:r w:rsidR="005B7428" w:rsidRPr="00102606">
        <w:rPr>
          <w:sz w:val="22"/>
          <w:szCs w:val="22"/>
          <w:shd w:val="clear" w:color="auto" w:fill="FFFFFF"/>
          <w:lang w:val="uk-UA"/>
        </w:rPr>
        <w:t>2017</w:t>
      </w:r>
      <w:r w:rsidRPr="00102606">
        <w:rPr>
          <w:sz w:val="22"/>
          <w:szCs w:val="22"/>
          <w:shd w:val="clear" w:color="auto" w:fill="FFFFFF"/>
          <w:lang w:val="uk-UA"/>
        </w:rPr>
        <w:t xml:space="preserve"> р. проводилась на підставі розрахунків наступних показників:</w:t>
      </w:r>
    </w:p>
    <w:p w:rsidR="001B3C5D" w:rsidRPr="00102606" w:rsidRDefault="001B3C5D" w:rsidP="001B3C5D">
      <w:pPr>
        <w:ind w:firstLine="840"/>
        <w:jc w:val="both"/>
        <w:rPr>
          <w:sz w:val="22"/>
          <w:szCs w:val="22"/>
          <w:shd w:val="clear" w:color="auto" w:fill="FFFFFF"/>
          <w:lang w:val="uk-UA"/>
        </w:rPr>
      </w:pPr>
      <w:r w:rsidRPr="00102606">
        <w:rPr>
          <w:sz w:val="22"/>
          <w:szCs w:val="22"/>
          <w:shd w:val="clear" w:color="auto" w:fill="FFFFFF"/>
          <w:lang w:val="uk-UA"/>
        </w:rPr>
        <w:t xml:space="preserve">1.Коефіцієнт абсолютної ліквідності (К </w:t>
      </w:r>
      <w:proofErr w:type="spellStart"/>
      <w:r w:rsidRPr="00102606">
        <w:rPr>
          <w:sz w:val="22"/>
          <w:szCs w:val="22"/>
          <w:shd w:val="clear" w:color="auto" w:fill="FFFFFF"/>
          <w:lang w:val="uk-UA"/>
        </w:rPr>
        <w:t>абс.л</w:t>
      </w:r>
      <w:proofErr w:type="spellEnd"/>
      <w:r w:rsidRPr="00102606">
        <w:rPr>
          <w:sz w:val="22"/>
          <w:szCs w:val="22"/>
          <w:shd w:val="clear" w:color="auto" w:fill="FFFFFF"/>
          <w:lang w:val="uk-UA"/>
        </w:rPr>
        <w:t>.) обчислюється як відношення грошових засобів, їхніх еквівалентів і поточних фінансових інвестицій до поточних зобов'язань. Коефіцієнт абсолютної ліквідності показує, яка частина боргів Товариства може бути сплачена негайно.</w:t>
      </w:r>
      <w:r w:rsidRPr="00102606">
        <w:rPr>
          <w:color w:val="FF0000"/>
          <w:sz w:val="22"/>
          <w:szCs w:val="22"/>
          <w:shd w:val="clear" w:color="auto" w:fill="FFFFFF"/>
          <w:lang w:val="uk-UA"/>
        </w:rPr>
        <w:t xml:space="preserve"> </w:t>
      </w:r>
      <w:r w:rsidRPr="00102606">
        <w:rPr>
          <w:sz w:val="22"/>
          <w:szCs w:val="22"/>
          <w:shd w:val="clear" w:color="auto" w:fill="FFFFFF"/>
          <w:lang w:val="uk-UA"/>
        </w:rPr>
        <w:t>Орієнтовне оптимальне значення  показника (0,25-0,5):</w:t>
      </w:r>
    </w:p>
    <w:p w:rsidR="004F53B4" w:rsidRDefault="001B3C5D" w:rsidP="001B3C5D">
      <w:pPr>
        <w:ind w:firstLine="840"/>
        <w:jc w:val="both"/>
        <w:rPr>
          <w:sz w:val="22"/>
          <w:szCs w:val="22"/>
          <w:shd w:val="clear" w:color="auto" w:fill="FFFFFF"/>
          <w:lang w:val="uk-UA"/>
        </w:rPr>
      </w:pPr>
      <w:r w:rsidRPr="00102606">
        <w:rPr>
          <w:sz w:val="22"/>
          <w:szCs w:val="22"/>
          <w:shd w:val="clear" w:color="auto" w:fill="FFFFFF"/>
          <w:lang w:val="uk-UA"/>
        </w:rPr>
        <w:t xml:space="preserve"> </w:t>
      </w:r>
      <w:r w:rsidRPr="00102606">
        <w:rPr>
          <w:sz w:val="22"/>
          <w:szCs w:val="22"/>
          <w:shd w:val="clear" w:color="auto" w:fill="FFFFFF"/>
          <w:lang w:val="uk-UA"/>
        </w:rPr>
        <w:tab/>
      </w:r>
      <w:r w:rsidRPr="00102606">
        <w:rPr>
          <w:sz w:val="22"/>
          <w:szCs w:val="22"/>
          <w:shd w:val="clear" w:color="auto" w:fill="FFFFFF"/>
          <w:lang w:val="uk-UA"/>
        </w:rPr>
        <w:tab/>
        <w:t xml:space="preserve">К </w:t>
      </w:r>
      <w:proofErr w:type="spellStart"/>
      <w:r w:rsidRPr="00102606">
        <w:rPr>
          <w:sz w:val="22"/>
          <w:szCs w:val="22"/>
          <w:shd w:val="clear" w:color="auto" w:fill="FFFFFF"/>
          <w:lang w:val="uk-UA"/>
        </w:rPr>
        <w:t>абс.л</w:t>
      </w:r>
      <w:proofErr w:type="spellEnd"/>
      <w:r w:rsidRPr="00102606">
        <w:rPr>
          <w:sz w:val="22"/>
          <w:szCs w:val="22"/>
          <w:shd w:val="clear" w:color="auto" w:fill="FFFFFF"/>
          <w:lang w:val="uk-UA"/>
        </w:rPr>
        <w:t xml:space="preserve"> 01.01.</w:t>
      </w:r>
      <w:r w:rsidR="005B7428" w:rsidRPr="00102606">
        <w:rPr>
          <w:sz w:val="22"/>
          <w:szCs w:val="22"/>
          <w:shd w:val="clear" w:color="auto" w:fill="FFFFFF"/>
          <w:lang w:val="uk-UA"/>
        </w:rPr>
        <w:t>2017</w:t>
      </w:r>
      <w:r w:rsidRPr="00102606">
        <w:rPr>
          <w:sz w:val="22"/>
          <w:szCs w:val="22"/>
          <w:shd w:val="clear" w:color="auto" w:fill="FFFFFF"/>
          <w:lang w:val="uk-UA"/>
        </w:rPr>
        <w:t xml:space="preserve"> р. = </w:t>
      </w:r>
      <w:r w:rsidR="00D56BEE">
        <w:rPr>
          <w:sz w:val="22"/>
          <w:szCs w:val="22"/>
          <w:shd w:val="clear" w:color="auto" w:fill="FFFFFF"/>
          <w:lang w:val="uk-UA"/>
        </w:rPr>
        <w:t xml:space="preserve">88 369/61 890 = </w:t>
      </w:r>
      <w:r w:rsidR="006F3E8D" w:rsidRPr="006F3E8D">
        <w:rPr>
          <w:sz w:val="22"/>
          <w:szCs w:val="22"/>
          <w:shd w:val="clear" w:color="auto" w:fill="FFFFFF"/>
          <w:lang w:val="uk-UA"/>
        </w:rPr>
        <w:t>1,42</w:t>
      </w:r>
      <w:r w:rsidR="006F3E8D">
        <w:rPr>
          <w:sz w:val="22"/>
          <w:szCs w:val="22"/>
          <w:shd w:val="clear" w:color="auto" w:fill="FFFFFF"/>
          <w:lang w:val="uk-UA"/>
        </w:rPr>
        <w:t>8</w:t>
      </w:r>
    </w:p>
    <w:p w:rsidR="001B3C5D" w:rsidRPr="00102606" w:rsidRDefault="001B3C5D" w:rsidP="001B3C5D">
      <w:pPr>
        <w:ind w:firstLine="840"/>
        <w:jc w:val="both"/>
        <w:rPr>
          <w:sz w:val="22"/>
          <w:szCs w:val="22"/>
          <w:shd w:val="clear" w:color="auto" w:fill="FFFFFF"/>
          <w:lang w:val="uk-UA"/>
        </w:rPr>
      </w:pPr>
      <w:r w:rsidRPr="00102606">
        <w:rPr>
          <w:sz w:val="22"/>
          <w:szCs w:val="22"/>
          <w:shd w:val="clear" w:color="auto" w:fill="FFFFFF"/>
          <w:lang w:val="uk-UA"/>
        </w:rPr>
        <w:tab/>
      </w:r>
      <w:r w:rsidRPr="00102606">
        <w:rPr>
          <w:sz w:val="22"/>
          <w:szCs w:val="22"/>
          <w:shd w:val="clear" w:color="auto" w:fill="FFFFFF"/>
          <w:lang w:val="uk-UA"/>
        </w:rPr>
        <w:tab/>
        <w:t xml:space="preserve">К </w:t>
      </w:r>
      <w:proofErr w:type="spellStart"/>
      <w:r w:rsidRPr="00102606">
        <w:rPr>
          <w:sz w:val="22"/>
          <w:szCs w:val="22"/>
          <w:shd w:val="clear" w:color="auto" w:fill="FFFFFF"/>
          <w:lang w:val="uk-UA"/>
        </w:rPr>
        <w:t>абс.л</w:t>
      </w:r>
      <w:proofErr w:type="spellEnd"/>
      <w:r w:rsidRPr="00102606">
        <w:rPr>
          <w:sz w:val="22"/>
          <w:szCs w:val="22"/>
          <w:shd w:val="clear" w:color="auto" w:fill="FFFFFF"/>
          <w:lang w:val="uk-UA"/>
        </w:rPr>
        <w:t xml:space="preserve"> 31.12.</w:t>
      </w:r>
      <w:r w:rsidR="005B7428" w:rsidRPr="00102606">
        <w:rPr>
          <w:sz w:val="22"/>
          <w:szCs w:val="22"/>
          <w:shd w:val="clear" w:color="auto" w:fill="FFFFFF"/>
          <w:lang w:val="uk-UA"/>
        </w:rPr>
        <w:t>2017</w:t>
      </w:r>
      <w:r w:rsidRPr="00102606">
        <w:rPr>
          <w:sz w:val="22"/>
          <w:szCs w:val="22"/>
          <w:shd w:val="clear" w:color="auto" w:fill="FFFFFF"/>
          <w:lang w:val="uk-UA"/>
        </w:rPr>
        <w:t xml:space="preserve"> р. = </w:t>
      </w:r>
      <w:r w:rsidR="00D56BEE">
        <w:rPr>
          <w:sz w:val="22"/>
          <w:szCs w:val="22"/>
          <w:shd w:val="clear" w:color="auto" w:fill="FFFFFF"/>
          <w:lang w:val="uk-UA"/>
        </w:rPr>
        <w:t xml:space="preserve">56 153/128 715 = </w:t>
      </w:r>
      <w:r w:rsidR="006F3E8D" w:rsidRPr="006F3E8D">
        <w:rPr>
          <w:sz w:val="22"/>
          <w:szCs w:val="22"/>
          <w:shd w:val="clear" w:color="auto" w:fill="FFFFFF"/>
          <w:lang w:val="uk-UA"/>
        </w:rPr>
        <w:t>0,436</w:t>
      </w:r>
    </w:p>
    <w:p w:rsidR="001B3C5D" w:rsidRPr="00102606" w:rsidRDefault="001B3C5D" w:rsidP="001B3C5D">
      <w:pPr>
        <w:ind w:firstLine="840"/>
        <w:jc w:val="both"/>
        <w:rPr>
          <w:sz w:val="22"/>
          <w:szCs w:val="22"/>
          <w:shd w:val="clear" w:color="auto" w:fill="FFFFFF"/>
          <w:lang w:val="uk-UA"/>
        </w:rPr>
      </w:pPr>
      <w:r w:rsidRPr="00102606">
        <w:rPr>
          <w:sz w:val="22"/>
          <w:szCs w:val="22"/>
          <w:shd w:val="clear" w:color="auto" w:fill="FFFFFF"/>
          <w:lang w:val="uk-UA"/>
        </w:rPr>
        <w:t xml:space="preserve"> 2. Загальний коефіцієнт ліквідності характеризує достатність обігових коштів без урахування матеріальних запасів та затрат для погашення боргів: </w:t>
      </w:r>
    </w:p>
    <w:p w:rsidR="001B3C5D" w:rsidRPr="00102606" w:rsidRDefault="001B3C5D" w:rsidP="001B3C5D">
      <w:pPr>
        <w:ind w:firstLine="840"/>
        <w:jc w:val="both"/>
        <w:rPr>
          <w:sz w:val="22"/>
          <w:szCs w:val="22"/>
          <w:shd w:val="clear" w:color="auto" w:fill="FFFFFF"/>
          <w:lang w:val="uk-UA"/>
        </w:rPr>
      </w:pPr>
      <w:r w:rsidRPr="00102606">
        <w:rPr>
          <w:sz w:val="22"/>
          <w:szCs w:val="22"/>
          <w:shd w:val="clear" w:color="auto" w:fill="FFFFFF"/>
          <w:lang w:val="uk-UA"/>
        </w:rPr>
        <w:t xml:space="preserve">             </w:t>
      </w:r>
      <w:r w:rsidRPr="00102606">
        <w:rPr>
          <w:sz w:val="22"/>
          <w:szCs w:val="22"/>
          <w:shd w:val="clear" w:color="auto" w:fill="FFFFFF"/>
          <w:lang w:val="uk-UA"/>
        </w:rPr>
        <w:tab/>
      </w:r>
      <w:proofErr w:type="spellStart"/>
      <w:r w:rsidRPr="00102606">
        <w:rPr>
          <w:sz w:val="22"/>
          <w:szCs w:val="22"/>
          <w:shd w:val="clear" w:color="auto" w:fill="FFFFFF"/>
          <w:lang w:val="uk-UA"/>
        </w:rPr>
        <w:t>Кзаг.лікв</w:t>
      </w:r>
      <w:proofErr w:type="spellEnd"/>
      <w:r w:rsidRPr="00102606">
        <w:rPr>
          <w:sz w:val="22"/>
          <w:szCs w:val="22"/>
          <w:shd w:val="clear" w:color="auto" w:fill="FFFFFF"/>
          <w:lang w:val="uk-UA"/>
        </w:rPr>
        <w:t>. 01.01.</w:t>
      </w:r>
      <w:r w:rsidR="005B7428" w:rsidRPr="00102606">
        <w:rPr>
          <w:sz w:val="22"/>
          <w:szCs w:val="22"/>
          <w:shd w:val="clear" w:color="auto" w:fill="FFFFFF"/>
          <w:lang w:val="uk-UA"/>
        </w:rPr>
        <w:t>2017</w:t>
      </w:r>
      <w:r w:rsidRPr="00102606">
        <w:rPr>
          <w:sz w:val="22"/>
          <w:szCs w:val="22"/>
          <w:shd w:val="clear" w:color="auto" w:fill="FFFFFF"/>
          <w:lang w:val="uk-UA"/>
        </w:rPr>
        <w:t xml:space="preserve"> р.= </w:t>
      </w:r>
      <w:r w:rsidR="005530DA">
        <w:rPr>
          <w:sz w:val="22"/>
          <w:szCs w:val="22"/>
          <w:shd w:val="clear" w:color="auto" w:fill="FFFFFF"/>
          <w:lang w:val="uk-UA"/>
        </w:rPr>
        <w:t xml:space="preserve">(952 732 – 204 078)/61 890 = </w:t>
      </w:r>
      <w:r w:rsidR="003D0A67" w:rsidRPr="003D0A67">
        <w:rPr>
          <w:sz w:val="22"/>
          <w:szCs w:val="22"/>
          <w:shd w:val="clear" w:color="auto" w:fill="FFFFFF"/>
          <w:lang w:val="uk-UA"/>
        </w:rPr>
        <w:t>12,09</w:t>
      </w:r>
      <w:r w:rsidR="003D0A67">
        <w:rPr>
          <w:sz w:val="22"/>
          <w:szCs w:val="22"/>
          <w:shd w:val="clear" w:color="auto" w:fill="FFFFFF"/>
          <w:lang w:val="uk-UA"/>
        </w:rPr>
        <w:t>7</w:t>
      </w:r>
    </w:p>
    <w:p w:rsidR="001B3C5D" w:rsidRPr="00102606" w:rsidRDefault="001B3C5D" w:rsidP="001B3C5D">
      <w:pPr>
        <w:ind w:firstLine="840"/>
        <w:jc w:val="both"/>
        <w:rPr>
          <w:sz w:val="22"/>
          <w:szCs w:val="22"/>
          <w:shd w:val="clear" w:color="auto" w:fill="FFFFFF"/>
          <w:lang w:val="uk-UA"/>
        </w:rPr>
      </w:pPr>
      <w:r w:rsidRPr="00102606">
        <w:rPr>
          <w:sz w:val="22"/>
          <w:szCs w:val="22"/>
          <w:shd w:val="clear" w:color="auto" w:fill="FFFFFF"/>
          <w:lang w:val="uk-UA"/>
        </w:rPr>
        <w:t xml:space="preserve">             </w:t>
      </w:r>
      <w:r w:rsidRPr="00102606">
        <w:rPr>
          <w:sz w:val="22"/>
          <w:szCs w:val="22"/>
          <w:shd w:val="clear" w:color="auto" w:fill="FFFFFF"/>
          <w:lang w:val="uk-UA"/>
        </w:rPr>
        <w:tab/>
      </w:r>
      <w:proofErr w:type="spellStart"/>
      <w:r w:rsidRPr="00102606">
        <w:rPr>
          <w:sz w:val="22"/>
          <w:szCs w:val="22"/>
          <w:shd w:val="clear" w:color="auto" w:fill="FFFFFF"/>
          <w:lang w:val="uk-UA"/>
        </w:rPr>
        <w:t>Кзаг.лікв</w:t>
      </w:r>
      <w:proofErr w:type="spellEnd"/>
      <w:r w:rsidRPr="00102606">
        <w:rPr>
          <w:sz w:val="22"/>
          <w:szCs w:val="22"/>
          <w:shd w:val="clear" w:color="auto" w:fill="FFFFFF"/>
          <w:lang w:val="uk-UA"/>
        </w:rPr>
        <w:t>. 31.12.</w:t>
      </w:r>
      <w:r w:rsidR="005B7428" w:rsidRPr="00102606">
        <w:rPr>
          <w:sz w:val="22"/>
          <w:szCs w:val="22"/>
          <w:shd w:val="clear" w:color="auto" w:fill="FFFFFF"/>
          <w:lang w:val="uk-UA"/>
        </w:rPr>
        <w:t>2017</w:t>
      </w:r>
      <w:r w:rsidRPr="00102606">
        <w:rPr>
          <w:sz w:val="22"/>
          <w:szCs w:val="22"/>
          <w:shd w:val="clear" w:color="auto" w:fill="FFFFFF"/>
          <w:lang w:val="uk-UA"/>
        </w:rPr>
        <w:t xml:space="preserve"> р.= </w:t>
      </w:r>
      <w:r w:rsidR="005530DA">
        <w:rPr>
          <w:sz w:val="22"/>
          <w:szCs w:val="22"/>
          <w:shd w:val="clear" w:color="auto" w:fill="FFFFFF"/>
          <w:lang w:val="uk-UA"/>
        </w:rPr>
        <w:t xml:space="preserve">(1 042 499 – 223 946)/128 715 = </w:t>
      </w:r>
      <w:r w:rsidR="003D0A67" w:rsidRPr="003D0A67">
        <w:rPr>
          <w:sz w:val="22"/>
          <w:szCs w:val="22"/>
          <w:shd w:val="clear" w:color="auto" w:fill="FFFFFF"/>
          <w:lang w:val="uk-UA"/>
        </w:rPr>
        <w:t>6,359</w:t>
      </w:r>
    </w:p>
    <w:p w:rsidR="001B3C5D" w:rsidRPr="00102606" w:rsidRDefault="001B3C5D" w:rsidP="001B3C5D">
      <w:pPr>
        <w:ind w:firstLine="840"/>
        <w:jc w:val="both"/>
        <w:rPr>
          <w:sz w:val="22"/>
          <w:szCs w:val="22"/>
          <w:shd w:val="clear" w:color="auto" w:fill="FFFFFF"/>
          <w:lang w:val="uk-UA"/>
        </w:rPr>
      </w:pPr>
      <w:r w:rsidRPr="00102606">
        <w:rPr>
          <w:sz w:val="22"/>
          <w:szCs w:val="22"/>
          <w:shd w:val="clear" w:color="auto" w:fill="FFFFFF"/>
          <w:lang w:val="uk-UA"/>
        </w:rPr>
        <w:t>3. Коефіцієнт фінансової незалежності (автономії) характеризує відношення власних та прирівняних до них коштів до сукупних активів Товариства:</w:t>
      </w:r>
    </w:p>
    <w:p w:rsidR="001B3C5D" w:rsidRPr="00102606" w:rsidRDefault="001B3C5D" w:rsidP="001B3C5D">
      <w:pPr>
        <w:tabs>
          <w:tab w:val="left" w:pos="2160"/>
        </w:tabs>
        <w:ind w:firstLine="840"/>
        <w:jc w:val="both"/>
        <w:rPr>
          <w:sz w:val="22"/>
          <w:szCs w:val="22"/>
          <w:shd w:val="clear" w:color="auto" w:fill="FFFFFF"/>
          <w:lang w:val="uk-UA"/>
        </w:rPr>
      </w:pPr>
      <w:r w:rsidRPr="00102606">
        <w:rPr>
          <w:sz w:val="22"/>
          <w:szCs w:val="22"/>
          <w:shd w:val="clear" w:color="auto" w:fill="FFFFFF"/>
          <w:lang w:val="uk-UA"/>
        </w:rPr>
        <w:tab/>
        <w:t xml:space="preserve">К </w:t>
      </w:r>
      <w:proofErr w:type="spellStart"/>
      <w:r w:rsidRPr="00102606">
        <w:rPr>
          <w:sz w:val="22"/>
          <w:szCs w:val="22"/>
          <w:shd w:val="clear" w:color="auto" w:fill="FFFFFF"/>
          <w:lang w:val="uk-UA"/>
        </w:rPr>
        <w:t>авт</w:t>
      </w:r>
      <w:proofErr w:type="spellEnd"/>
      <w:r w:rsidRPr="00102606">
        <w:rPr>
          <w:sz w:val="22"/>
          <w:szCs w:val="22"/>
          <w:shd w:val="clear" w:color="auto" w:fill="FFFFFF"/>
          <w:lang w:val="uk-UA"/>
        </w:rPr>
        <w:t>. 01.01.</w:t>
      </w:r>
      <w:r w:rsidR="005B7428" w:rsidRPr="00102606">
        <w:rPr>
          <w:sz w:val="22"/>
          <w:szCs w:val="22"/>
          <w:shd w:val="clear" w:color="auto" w:fill="FFFFFF"/>
          <w:lang w:val="uk-UA"/>
        </w:rPr>
        <w:t>2017</w:t>
      </w:r>
      <w:r w:rsidRPr="00102606">
        <w:rPr>
          <w:sz w:val="22"/>
          <w:szCs w:val="22"/>
          <w:shd w:val="clear" w:color="auto" w:fill="FFFFFF"/>
          <w:lang w:val="uk-UA"/>
        </w:rPr>
        <w:t xml:space="preserve"> р.=</w:t>
      </w:r>
      <w:r w:rsidR="005530DA">
        <w:rPr>
          <w:sz w:val="22"/>
          <w:szCs w:val="22"/>
          <w:shd w:val="clear" w:color="auto" w:fill="FFFFFF"/>
          <w:lang w:val="uk-UA"/>
        </w:rPr>
        <w:t xml:space="preserve"> 1 303 310/1 402 708 = </w:t>
      </w:r>
      <w:r w:rsidR="003D0A67" w:rsidRPr="003D0A67">
        <w:rPr>
          <w:sz w:val="22"/>
          <w:szCs w:val="22"/>
          <w:shd w:val="clear" w:color="auto" w:fill="FFFFFF"/>
          <w:lang w:val="uk-UA"/>
        </w:rPr>
        <w:t>0,929</w:t>
      </w:r>
    </w:p>
    <w:p w:rsidR="001B3C5D" w:rsidRPr="00102606" w:rsidRDefault="001B3C5D" w:rsidP="001B3C5D">
      <w:pPr>
        <w:tabs>
          <w:tab w:val="left" w:pos="2160"/>
        </w:tabs>
        <w:ind w:firstLine="840"/>
        <w:jc w:val="both"/>
        <w:rPr>
          <w:sz w:val="22"/>
          <w:szCs w:val="22"/>
          <w:shd w:val="clear" w:color="auto" w:fill="FFFFFF"/>
          <w:lang w:val="uk-UA"/>
        </w:rPr>
      </w:pPr>
      <w:r w:rsidRPr="00102606">
        <w:rPr>
          <w:sz w:val="22"/>
          <w:szCs w:val="22"/>
          <w:shd w:val="clear" w:color="auto" w:fill="FFFFFF"/>
          <w:lang w:val="uk-UA"/>
        </w:rPr>
        <w:tab/>
        <w:t xml:space="preserve">К </w:t>
      </w:r>
      <w:proofErr w:type="spellStart"/>
      <w:r w:rsidRPr="00102606">
        <w:rPr>
          <w:sz w:val="22"/>
          <w:szCs w:val="22"/>
          <w:shd w:val="clear" w:color="auto" w:fill="FFFFFF"/>
          <w:lang w:val="uk-UA"/>
        </w:rPr>
        <w:t>авт</w:t>
      </w:r>
      <w:proofErr w:type="spellEnd"/>
      <w:r w:rsidRPr="00102606">
        <w:rPr>
          <w:sz w:val="22"/>
          <w:szCs w:val="22"/>
          <w:shd w:val="clear" w:color="auto" w:fill="FFFFFF"/>
          <w:lang w:val="uk-UA"/>
        </w:rPr>
        <w:t>. 31.12.</w:t>
      </w:r>
      <w:r w:rsidR="005B7428" w:rsidRPr="00102606">
        <w:rPr>
          <w:sz w:val="22"/>
          <w:szCs w:val="22"/>
          <w:shd w:val="clear" w:color="auto" w:fill="FFFFFF"/>
          <w:lang w:val="uk-UA"/>
        </w:rPr>
        <w:t>2017</w:t>
      </w:r>
      <w:r w:rsidRPr="00102606">
        <w:rPr>
          <w:sz w:val="22"/>
          <w:szCs w:val="22"/>
          <w:shd w:val="clear" w:color="auto" w:fill="FFFFFF"/>
          <w:lang w:val="uk-UA"/>
        </w:rPr>
        <w:t xml:space="preserve"> р.= </w:t>
      </w:r>
      <w:r w:rsidR="005530DA">
        <w:rPr>
          <w:sz w:val="22"/>
          <w:szCs w:val="22"/>
          <w:shd w:val="clear" w:color="auto" w:fill="FFFFFF"/>
          <w:lang w:val="uk-UA"/>
        </w:rPr>
        <w:t xml:space="preserve">1 404 353/1 566 020 = </w:t>
      </w:r>
      <w:r w:rsidR="003D0A67" w:rsidRPr="003D0A67">
        <w:rPr>
          <w:sz w:val="22"/>
          <w:szCs w:val="22"/>
          <w:shd w:val="clear" w:color="auto" w:fill="FFFFFF"/>
          <w:lang w:val="uk-UA"/>
        </w:rPr>
        <w:t>0,89</w:t>
      </w:r>
      <w:r w:rsidR="003D0A67">
        <w:rPr>
          <w:sz w:val="22"/>
          <w:szCs w:val="22"/>
          <w:shd w:val="clear" w:color="auto" w:fill="FFFFFF"/>
          <w:lang w:val="uk-UA"/>
        </w:rPr>
        <w:t>7</w:t>
      </w:r>
    </w:p>
    <w:p w:rsidR="001B3C5D" w:rsidRPr="00102606" w:rsidRDefault="001B3C5D" w:rsidP="001B3C5D">
      <w:pPr>
        <w:ind w:firstLine="840"/>
        <w:jc w:val="both"/>
        <w:rPr>
          <w:sz w:val="22"/>
          <w:szCs w:val="22"/>
          <w:shd w:val="clear" w:color="auto" w:fill="FFFFFF"/>
          <w:lang w:val="uk-UA"/>
        </w:rPr>
      </w:pPr>
      <w:r w:rsidRPr="00102606">
        <w:rPr>
          <w:sz w:val="22"/>
          <w:szCs w:val="22"/>
          <w:shd w:val="clear" w:color="auto" w:fill="FFFFFF"/>
          <w:lang w:val="uk-UA"/>
        </w:rPr>
        <w:t>4. Коефіцієнт покриття зобов’язань власним капіталом розраховується як відношення залучених коштів до власних. Оптимальне значення показника: 0,5…1,0:</w:t>
      </w:r>
    </w:p>
    <w:p w:rsidR="001B3C5D" w:rsidRPr="00102606" w:rsidRDefault="001B3C5D" w:rsidP="001B3C5D">
      <w:pPr>
        <w:ind w:firstLine="840"/>
        <w:jc w:val="both"/>
        <w:rPr>
          <w:sz w:val="22"/>
          <w:szCs w:val="22"/>
          <w:shd w:val="clear" w:color="auto" w:fill="FFFFFF"/>
          <w:lang w:val="uk-UA"/>
        </w:rPr>
      </w:pPr>
      <w:r w:rsidRPr="00102606">
        <w:rPr>
          <w:sz w:val="22"/>
          <w:szCs w:val="22"/>
          <w:shd w:val="clear" w:color="auto" w:fill="FFFFFF"/>
          <w:lang w:val="uk-UA"/>
        </w:rPr>
        <w:tab/>
        <w:t xml:space="preserve">            К </w:t>
      </w:r>
      <w:proofErr w:type="spellStart"/>
      <w:r w:rsidRPr="00102606">
        <w:rPr>
          <w:sz w:val="22"/>
          <w:szCs w:val="22"/>
          <w:shd w:val="clear" w:color="auto" w:fill="FFFFFF"/>
          <w:lang w:val="uk-UA"/>
        </w:rPr>
        <w:t>покр</w:t>
      </w:r>
      <w:proofErr w:type="spellEnd"/>
      <w:r w:rsidRPr="00102606">
        <w:rPr>
          <w:sz w:val="22"/>
          <w:szCs w:val="22"/>
          <w:shd w:val="clear" w:color="auto" w:fill="FFFFFF"/>
          <w:lang w:val="uk-UA"/>
        </w:rPr>
        <w:t>. 01.01.</w:t>
      </w:r>
      <w:r w:rsidR="005B7428" w:rsidRPr="00102606">
        <w:rPr>
          <w:sz w:val="22"/>
          <w:szCs w:val="22"/>
          <w:shd w:val="clear" w:color="auto" w:fill="FFFFFF"/>
          <w:lang w:val="uk-UA"/>
        </w:rPr>
        <w:t>2017</w:t>
      </w:r>
      <w:r w:rsidRPr="00102606">
        <w:rPr>
          <w:sz w:val="22"/>
          <w:szCs w:val="22"/>
          <w:shd w:val="clear" w:color="auto" w:fill="FFFFFF"/>
          <w:lang w:val="uk-UA"/>
        </w:rPr>
        <w:t xml:space="preserve"> р. = </w:t>
      </w:r>
      <w:r w:rsidR="005530DA">
        <w:rPr>
          <w:sz w:val="22"/>
          <w:szCs w:val="22"/>
          <w:shd w:val="clear" w:color="auto" w:fill="FFFFFF"/>
          <w:lang w:val="uk-UA"/>
        </w:rPr>
        <w:t xml:space="preserve">(37 508 + 61 890)/1 303 310 = </w:t>
      </w:r>
      <w:r w:rsidR="003D0A67" w:rsidRPr="003D0A67">
        <w:rPr>
          <w:sz w:val="22"/>
          <w:szCs w:val="22"/>
          <w:shd w:val="clear" w:color="auto" w:fill="FFFFFF"/>
          <w:lang w:val="uk-UA"/>
        </w:rPr>
        <w:t>0,076</w:t>
      </w:r>
    </w:p>
    <w:p w:rsidR="001B3C5D" w:rsidRPr="00102606" w:rsidRDefault="001B3C5D" w:rsidP="001B3C5D">
      <w:pPr>
        <w:ind w:firstLine="840"/>
        <w:jc w:val="both"/>
        <w:rPr>
          <w:sz w:val="22"/>
          <w:szCs w:val="22"/>
          <w:shd w:val="clear" w:color="auto" w:fill="FFFFFF"/>
          <w:lang w:val="uk-UA"/>
        </w:rPr>
      </w:pPr>
      <w:r w:rsidRPr="00102606">
        <w:rPr>
          <w:sz w:val="22"/>
          <w:szCs w:val="22"/>
          <w:shd w:val="clear" w:color="auto" w:fill="FFFFFF"/>
          <w:lang w:val="uk-UA"/>
        </w:rPr>
        <w:t xml:space="preserve"> </w:t>
      </w:r>
      <w:r w:rsidRPr="00102606">
        <w:rPr>
          <w:sz w:val="22"/>
          <w:szCs w:val="22"/>
          <w:shd w:val="clear" w:color="auto" w:fill="FFFFFF"/>
          <w:lang w:val="uk-UA"/>
        </w:rPr>
        <w:tab/>
        <w:t xml:space="preserve">            К </w:t>
      </w:r>
      <w:proofErr w:type="spellStart"/>
      <w:r w:rsidRPr="00102606">
        <w:rPr>
          <w:sz w:val="22"/>
          <w:szCs w:val="22"/>
          <w:shd w:val="clear" w:color="auto" w:fill="FFFFFF"/>
          <w:lang w:val="uk-UA"/>
        </w:rPr>
        <w:t>покр</w:t>
      </w:r>
      <w:proofErr w:type="spellEnd"/>
      <w:r w:rsidRPr="00102606">
        <w:rPr>
          <w:sz w:val="22"/>
          <w:szCs w:val="22"/>
          <w:shd w:val="clear" w:color="auto" w:fill="FFFFFF"/>
          <w:lang w:val="uk-UA"/>
        </w:rPr>
        <w:t>. 31.12.</w:t>
      </w:r>
      <w:r w:rsidR="005B7428" w:rsidRPr="00102606">
        <w:rPr>
          <w:sz w:val="22"/>
          <w:szCs w:val="22"/>
          <w:shd w:val="clear" w:color="auto" w:fill="FFFFFF"/>
          <w:lang w:val="uk-UA"/>
        </w:rPr>
        <w:t>2017</w:t>
      </w:r>
      <w:r w:rsidRPr="00102606">
        <w:rPr>
          <w:sz w:val="22"/>
          <w:szCs w:val="22"/>
          <w:shd w:val="clear" w:color="auto" w:fill="FFFFFF"/>
          <w:lang w:val="uk-UA"/>
        </w:rPr>
        <w:t xml:space="preserve"> р. = </w:t>
      </w:r>
      <w:r w:rsidR="005530DA">
        <w:rPr>
          <w:sz w:val="22"/>
          <w:szCs w:val="22"/>
          <w:shd w:val="clear" w:color="auto" w:fill="FFFFFF"/>
          <w:lang w:val="uk-UA"/>
        </w:rPr>
        <w:t xml:space="preserve">(32 952 + 128 715)/1 404 353 = </w:t>
      </w:r>
      <w:r w:rsidR="003D0A67" w:rsidRPr="003D0A67">
        <w:rPr>
          <w:sz w:val="22"/>
          <w:szCs w:val="22"/>
          <w:shd w:val="clear" w:color="auto" w:fill="FFFFFF"/>
          <w:lang w:val="uk-UA"/>
        </w:rPr>
        <w:t>0,115</w:t>
      </w:r>
    </w:p>
    <w:p w:rsidR="001B3C5D" w:rsidRPr="00102606" w:rsidRDefault="001B3C5D" w:rsidP="001B3C5D">
      <w:pPr>
        <w:ind w:firstLine="840"/>
        <w:jc w:val="both"/>
        <w:rPr>
          <w:sz w:val="22"/>
          <w:szCs w:val="22"/>
          <w:lang w:val="uk-UA"/>
        </w:rPr>
      </w:pPr>
      <w:r w:rsidRPr="00102606">
        <w:rPr>
          <w:sz w:val="22"/>
          <w:szCs w:val="22"/>
          <w:lang w:val="uk-UA"/>
        </w:rPr>
        <w:t>5. Коефіцієнт рентабельності активів розраховується  як відношення чистого прибутку до середньорічної вартості активів Товариства:</w:t>
      </w:r>
    </w:p>
    <w:p w:rsidR="001B3C5D" w:rsidRDefault="001B3C5D" w:rsidP="001B3C5D">
      <w:pPr>
        <w:ind w:firstLine="840"/>
        <w:jc w:val="both"/>
        <w:rPr>
          <w:sz w:val="22"/>
          <w:szCs w:val="22"/>
          <w:shd w:val="clear" w:color="auto" w:fill="FFFFFF"/>
          <w:lang w:val="uk-UA"/>
        </w:rPr>
      </w:pPr>
      <w:r w:rsidRPr="00102606">
        <w:rPr>
          <w:sz w:val="22"/>
          <w:szCs w:val="22"/>
          <w:shd w:val="clear" w:color="auto" w:fill="FFFFFF"/>
          <w:lang w:val="uk-UA"/>
        </w:rPr>
        <w:tab/>
      </w:r>
      <w:r w:rsidRPr="00102606">
        <w:rPr>
          <w:sz w:val="22"/>
          <w:szCs w:val="22"/>
          <w:shd w:val="clear" w:color="auto" w:fill="FFFFFF"/>
          <w:lang w:val="uk-UA"/>
        </w:rPr>
        <w:tab/>
      </w:r>
      <w:proofErr w:type="spellStart"/>
      <w:r w:rsidRPr="00102606">
        <w:rPr>
          <w:sz w:val="22"/>
          <w:szCs w:val="22"/>
          <w:shd w:val="clear" w:color="auto" w:fill="FFFFFF"/>
          <w:lang w:val="uk-UA"/>
        </w:rPr>
        <w:t>Крент</w:t>
      </w:r>
      <w:proofErr w:type="spellEnd"/>
      <w:r w:rsidRPr="00102606">
        <w:rPr>
          <w:sz w:val="22"/>
          <w:szCs w:val="22"/>
          <w:shd w:val="clear" w:color="auto" w:fill="FFFFFF"/>
          <w:lang w:val="uk-UA"/>
        </w:rPr>
        <w:t>. 31.12.</w:t>
      </w:r>
      <w:r w:rsidR="005B7428" w:rsidRPr="00102606">
        <w:rPr>
          <w:sz w:val="22"/>
          <w:szCs w:val="22"/>
          <w:shd w:val="clear" w:color="auto" w:fill="FFFFFF"/>
          <w:lang w:val="uk-UA"/>
        </w:rPr>
        <w:t>2017</w:t>
      </w:r>
      <w:r w:rsidRPr="00102606">
        <w:rPr>
          <w:sz w:val="22"/>
          <w:szCs w:val="22"/>
          <w:shd w:val="clear" w:color="auto" w:fill="FFFFFF"/>
          <w:lang w:val="uk-UA"/>
        </w:rPr>
        <w:t xml:space="preserve"> р. = </w:t>
      </w:r>
      <w:r w:rsidR="00B51624">
        <w:rPr>
          <w:sz w:val="22"/>
          <w:szCs w:val="22"/>
          <w:shd w:val="clear" w:color="auto" w:fill="FFFFFF"/>
          <w:lang w:val="uk-UA"/>
        </w:rPr>
        <w:t xml:space="preserve">101 043/((1 402 708 + 1 566 020)/2) = </w:t>
      </w:r>
      <w:r w:rsidR="003D0A67" w:rsidRPr="003D0A67">
        <w:rPr>
          <w:sz w:val="22"/>
          <w:szCs w:val="22"/>
          <w:shd w:val="clear" w:color="auto" w:fill="FFFFFF"/>
          <w:lang w:val="uk-UA"/>
        </w:rPr>
        <w:t>0,068</w:t>
      </w:r>
    </w:p>
    <w:p w:rsidR="0080596F" w:rsidRPr="00102606" w:rsidRDefault="0080596F" w:rsidP="001B3C5D">
      <w:pPr>
        <w:ind w:firstLine="840"/>
        <w:jc w:val="both"/>
        <w:rPr>
          <w:sz w:val="22"/>
          <w:szCs w:val="22"/>
          <w:shd w:val="clear" w:color="auto" w:fill="FFFFFF"/>
          <w:lang w:val="uk-UA"/>
        </w:rPr>
      </w:pPr>
    </w:p>
    <w:p w:rsidR="0015060D" w:rsidRPr="00102606" w:rsidRDefault="0015060D" w:rsidP="001B3C5D">
      <w:pPr>
        <w:ind w:firstLine="840"/>
        <w:jc w:val="both"/>
        <w:rPr>
          <w:sz w:val="22"/>
          <w:szCs w:val="22"/>
          <w:shd w:val="clear" w:color="auto" w:fill="FFFFFF"/>
          <w:lang w:val="uk-UA"/>
        </w:rPr>
      </w:pPr>
    </w:p>
    <w:p w:rsidR="001B3C5D" w:rsidRPr="00102606" w:rsidRDefault="001B3C5D" w:rsidP="00CA00EB">
      <w:pPr>
        <w:jc w:val="both"/>
        <w:rPr>
          <w:sz w:val="22"/>
          <w:szCs w:val="22"/>
          <w:shd w:val="clear" w:color="auto" w:fill="FFFFFF"/>
          <w:lang w:val="uk-UA"/>
        </w:rPr>
      </w:pPr>
      <w:r w:rsidRPr="00102606">
        <w:rPr>
          <w:sz w:val="22"/>
          <w:szCs w:val="22"/>
          <w:shd w:val="clear" w:color="auto" w:fill="FFFFFF"/>
          <w:lang w:val="uk-UA"/>
        </w:rPr>
        <w:t xml:space="preserve">Основні показники фінансового стану </w:t>
      </w:r>
      <w:r w:rsidR="00284577" w:rsidRPr="00102606">
        <w:rPr>
          <w:sz w:val="22"/>
          <w:lang w:val="uk-UA"/>
        </w:rPr>
        <w:t xml:space="preserve">АТ «Слов'янські шпалери-КФТП» </w:t>
      </w:r>
      <w:r w:rsidRPr="00102606">
        <w:rPr>
          <w:sz w:val="22"/>
          <w:szCs w:val="22"/>
          <w:shd w:val="clear" w:color="auto" w:fill="FFFFFF"/>
          <w:lang w:val="uk-UA"/>
        </w:rPr>
        <w:t>станом  на 01.01.</w:t>
      </w:r>
      <w:r w:rsidR="005B7428" w:rsidRPr="00102606">
        <w:rPr>
          <w:sz w:val="22"/>
          <w:szCs w:val="22"/>
          <w:shd w:val="clear" w:color="auto" w:fill="FFFFFF"/>
          <w:lang w:val="uk-UA"/>
        </w:rPr>
        <w:t>2017</w:t>
      </w:r>
      <w:r w:rsidRPr="00102606">
        <w:rPr>
          <w:sz w:val="22"/>
          <w:szCs w:val="22"/>
          <w:shd w:val="clear" w:color="auto" w:fill="FFFFFF"/>
          <w:lang w:val="uk-UA"/>
        </w:rPr>
        <w:t xml:space="preserve"> року та на 31.12.</w:t>
      </w:r>
      <w:r w:rsidR="005B7428" w:rsidRPr="00102606">
        <w:rPr>
          <w:sz w:val="22"/>
          <w:szCs w:val="22"/>
          <w:shd w:val="clear" w:color="auto" w:fill="FFFFFF"/>
          <w:lang w:val="uk-UA"/>
        </w:rPr>
        <w:t>2017</w:t>
      </w:r>
      <w:r w:rsidRPr="00102606">
        <w:rPr>
          <w:sz w:val="22"/>
          <w:szCs w:val="22"/>
          <w:shd w:val="clear" w:color="auto" w:fill="FFFFFF"/>
          <w:lang w:val="uk-UA"/>
        </w:rPr>
        <w:t xml:space="preserve"> року наведені в таблиці.</w:t>
      </w:r>
    </w:p>
    <w:p w:rsidR="001B3C5D" w:rsidRPr="00102606" w:rsidRDefault="001B3C5D" w:rsidP="001B3C5D">
      <w:pPr>
        <w:ind w:firstLine="840"/>
        <w:jc w:val="right"/>
        <w:rPr>
          <w:sz w:val="22"/>
          <w:szCs w:val="22"/>
          <w:shd w:val="clear" w:color="auto" w:fill="FFFFFF"/>
          <w:lang w:val="uk-UA"/>
        </w:rPr>
      </w:pPr>
      <w:r w:rsidRPr="00102606">
        <w:rPr>
          <w:sz w:val="22"/>
          <w:szCs w:val="22"/>
          <w:shd w:val="clear" w:color="auto" w:fill="FFFFFF"/>
          <w:lang w:val="uk-UA"/>
        </w:rPr>
        <w:t xml:space="preserve">Таблиця </w:t>
      </w:r>
    </w:p>
    <w:tbl>
      <w:tblPr>
        <w:tblW w:w="0" w:type="auto"/>
        <w:tblInd w:w="60" w:type="dxa"/>
        <w:tblCellMar>
          <w:left w:w="10" w:type="dxa"/>
          <w:right w:w="10" w:type="dxa"/>
        </w:tblCellMar>
        <w:tblLook w:val="04A0" w:firstRow="1" w:lastRow="0" w:firstColumn="1" w:lastColumn="0" w:noHBand="0" w:noVBand="1"/>
      </w:tblPr>
      <w:tblGrid>
        <w:gridCol w:w="4015"/>
        <w:gridCol w:w="2371"/>
        <w:gridCol w:w="1931"/>
        <w:gridCol w:w="1931"/>
      </w:tblGrid>
      <w:tr w:rsidR="001B3C5D" w:rsidRPr="00102606" w:rsidTr="0004474B">
        <w:trPr>
          <w:cantSplit/>
          <w:trHeight w:val="1"/>
        </w:trPr>
        <w:tc>
          <w:tcPr>
            <w:tcW w:w="405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A958F1">
            <w:pPr>
              <w:ind w:firstLine="840"/>
              <w:jc w:val="center"/>
              <w:rPr>
                <w:sz w:val="22"/>
                <w:szCs w:val="22"/>
                <w:lang w:val="uk-UA"/>
              </w:rPr>
            </w:pPr>
            <w:r w:rsidRPr="00102606">
              <w:rPr>
                <w:b/>
                <w:i/>
                <w:sz w:val="22"/>
                <w:szCs w:val="22"/>
                <w:shd w:val="clear" w:color="auto" w:fill="FFFFFF"/>
                <w:lang w:val="uk-UA"/>
              </w:rPr>
              <w:t>ПОКАЗНИК</w:t>
            </w:r>
          </w:p>
        </w:tc>
        <w:tc>
          <w:tcPr>
            <w:tcW w:w="238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A958F1">
            <w:pPr>
              <w:jc w:val="center"/>
              <w:rPr>
                <w:sz w:val="22"/>
                <w:szCs w:val="22"/>
                <w:lang w:val="uk-UA"/>
              </w:rPr>
            </w:pPr>
            <w:r w:rsidRPr="00102606">
              <w:rPr>
                <w:b/>
                <w:i/>
                <w:sz w:val="22"/>
                <w:szCs w:val="22"/>
                <w:shd w:val="clear" w:color="auto" w:fill="FFFFFF"/>
                <w:lang w:val="uk-UA"/>
              </w:rPr>
              <w:t>Оптимальне значення</w:t>
            </w:r>
          </w:p>
        </w:tc>
        <w:tc>
          <w:tcPr>
            <w:tcW w:w="3896"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A958F1">
            <w:pPr>
              <w:jc w:val="center"/>
              <w:rPr>
                <w:sz w:val="22"/>
                <w:szCs w:val="22"/>
                <w:lang w:val="uk-UA"/>
              </w:rPr>
            </w:pPr>
            <w:r w:rsidRPr="00102606">
              <w:rPr>
                <w:b/>
                <w:i/>
                <w:sz w:val="22"/>
                <w:szCs w:val="22"/>
                <w:shd w:val="clear" w:color="auto" w:fill="FFFFFF"/>
                <w:lang w:val="uk-UA"/>
              </w:rPr>
              <w:t>ФАКТИЧНЕ  ЗНАЧЕННЯ</w:t>
            </w:r>
          </w:p>
        </w:tc>
      </w:tr>
      <w:tr w:rsidR="001B3C5D" w:rsidRPr="00102606" w:rsidTr="0004474B">
        <w:trPr>
          <w:trHeight w:val="430"/>
        </w:trPr>
        <w:tc>
          <w:tcPr>
            <w:tcW w:w="4054" w:type="dxa"/>
            <w:vMerge/>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A958F1">
            <w:pPr>
              <w:rPr>
                <w:rFonts w:ascii="Calibri" w:eastAsia="Calibri" w:hAnsi="Calibri" w:cs="Calibri"/>
                <w:sz w:val="22"/>
                <w:szCs w:val="22"/>
                <w:lang w:val="uk-UA"/>
              </w:rPr>
            </w:pPr>
          </w:p>
        </w:tc>
        <w:tc>
          <w:tcPr>
            <w:tcW w:w="2382" w:type="dxa"/>
            <w:vMerge/>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A958F1">
            <w:pPr>
              <w:rPr>
                <w:rFonts w:ascii="Calibri" w:eastAsia="Calibri" w:hAnsi="Calibri" w:cs="Calibri"/>
                <w:sz w:val="22"/>
                <w:szCs w:val="22"/>
                <w:lang w:val="uk-UA"/>
              </w:rPr>
            </w:pPr>
          </w:p>
        </w:tc>
        <w:tc>
          <w:tcPr>
            <w:tcW w:w="194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1C2680">
            <w:pPr>
              <w:jc w:val="center"/>
              <w:rPr>
                <w:sz w:val="22"/>
                <w:szCs w:val="22"/>
                <w:lang w:val="uk-UA"/>
              </w:rPr>
            </w:pPr>
            <w:r w:rsidRPr="00102606">
              <w:rPr>
                <w:b/>
                <w:i/>
                <w:sz w:val="22"/>
                <w:szCs w:val="22"/>
                <w:shd w:val="clear" w:color="auto" w:fill="FFFFFF"/>
                <w:lang w:val="uk-UA"/>
              </w:rPr>
              <w:t>На 01.01.</w:t>
            </w:r>
            <w:r w:rsidR="005B7428" w:rsidRPr="00102606">
              <w:rPr>
                <w:b/>
                <w:i/>
                <w:sz w:val="22"/>
                <w:szCs w:val="22"/>
                <w:shd w:val="clear" w:color="auto" w:fill="FFFFFF"/>
                <w:lang w:val="uk-UA"/>
              </w:rPr>
              <w:t>2017</w:t>
            </w:r>
            <w:r w:rsidRPr="00102606">
              <w:rPr>
                <w:b/>
                <w:i/>
                <w:sz w:val="22"/>
                <w:szCs w:val="22"/>
                <w:shd w:val="clear" w:color="auto" w:fill="FFFFFF"/>
                <w:lang w:val="uk-UA"/>
              </w:rPr>
              <w:t xml:space="preserve"> р.</w:t>
            </w:r>
          </w:p>
        </w:tc>
        <w:tc>
          <w:tcPr>
            <w:tcW w:w="194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1C2680">
            <w:pPr>
              <w:jc w:val="center"/>
              <w:rPr>
                <w:sz w:val="22"/>
                <w:szCs w:val="22"/>
                <w:lang w:val="uk-UA"/>
              </w:rPr>
            </w:pPr>
            <w:r w:rsidRPr="00102606">
              <w:rPr>
                <w:b/>
                <w:i/>
                <w:sz w:val="22"/>
                <w:szCs w:val="22"/>
                <w:shd w:val="clear" w:color="auto" w:fill="FFFFFF"/>
                <w:lang w:val="uk-UA"/>
              </w:rPr>
              <w:t>На 31.12.</w:t>
            </w:r>
            <w:r w:rsidR="005B7428" w:rsidRPr="00102606">
              <w:rPr>
                <w:b/>
                <w:i/>
                <w:sz w:val="22"/>
                <w:szCs w:val="22"/>
                <w:shd w:val="clear" w:color="auto" w:fill="FFFFFF"/>
                <w:lang w:val="uk-UA"/>
              </w:rPr>
              <w:t>2017</w:t>
            </w:r>
            <w:r w:rsidRPr="00102606">
              <w:rPr>
                <w:b/>
                <w:i/>
                <w:sz w:val="22"/>
                <w:szCs w:val="22"/>
                <w:shd w:val="clear" w:color="auto" w:fill="FFFFFF"/>
                <w:lang w:val="uk-UA"/>
              </w:rPr>
              <w:t xml:space="preserve"> р.</w:t>
            </w:r>
          </w:p>
        </w:tc>
      </w:tr>
      <w:tr w:rsidR="001B3C5D" w:rsidRPr="00102606" w:rsidTr="0004474B">
        <w:trPr>
          <w:trHeight w:val="1"/>
        </w:trPr>
        <w:tc>
          <w:tcPr>
            <w:tcW w:w="405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A958F1">
            <w:pPr>
              <w:jc w:val="both"/>
              <w:rPr>
                <w:sz w:val="22"/>
                <w:szCs w:val="22"/>
                <w:lang w:val="uk-UA"/>
              </w:rPr>
            </w:pPr>
            <w:r w:rsidRPr="00102606">
              <w:rPr>
                <w:sz w:val="22"/>
                <w:szCs w:val="22"/>
                <w:shd w:val="clear" w:color="auto" w:fill="FFFFFF"/>
                <w:lang w:val="uk-UA"/>
              </w:rPr>
              <w:t>1. Коефіцієнт абсолютної ліквідності</w:t>
            </w:r>
          </w:p>
        </w:tc>
        <w:tc>
          <w:tcPr>
            <w:tcW w:w="238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A958F1">
            <w:pPr>
              <w:ind w:firstLine="840"/>
              <w:jc w:val="both"/>
              <w:rPr>
                <w:sz w:val="22"/>
                <w:szCs w:val="22"/>
                <w:lang w:val="uk-UA"/>
              </w:rPr>
            </w:pPr>
            <w:r w:rsidRPr="00102606">
              <w:rPr>
                <w:sz w:val="22"/>
                <w:szCs w:val="22"/>
                <w:shd w:val="clear" w:color="auto" w:fill="FFFFFF"/>
                <w:lang w:val="uk-UA"/>
              </w:rPr>
              <w:t>0,25…0,5</w:t>
            </w:r>
          </w:p>
        </w:tc>
        <w:tc>
          <w:tcPr>
            <w:tcW w:w="194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3D0A67" w:rsidP="00C46DB5">
            <w:pPr>
              <w:jc w:val="center"/>
              <w:rPr>
                <w:sz w:val="22"/>
                <w:szCs w:val="22"/>
                <w:lang w:val="uk-UA"/>
              </w:rPr>
            </w:pPr>
            <w:r>
              <w:rPr>
                <w:sz w:val="22"/>
                <w:szCs w:val="22"/>
                <w:lang w:val="uk-UA"/>
              </w:rPr>
              <w:t>1,428</w:t>
            </w:r>
          </w:p>
        </w:tc>
        <w:tc>
          <w:tcPr>
            <w:tcW w:w="194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3D0A67" w:rsidP="00C46DB5">
            <w:pPr>
              <w:jc w:val="center"/>
              <w:rPr>
                <w:sz w:val="22"/>
                <w:szCs w:val="22"/>
                <w:lang w:val="uk-UA"/>
              </w:rPr>
            </w:pPr>
            <w:r>
              <w:rPr>
                <w:sz w:val="22"/>
                <w:szCs w:val="22"/>
                <w:lang w:val="uk-UA"/>
              </w:rPr>
              <w:t>0,436</w:t>
            </w:r>
          </w:p>
        </w:tc>
      </w:tr>
      <w:tr w:rsidR="001B3C5D" w:rsidRPr="00102606" w:rsidTr="0004474B">
        <w:trPr>
          <w:trHeight w:val="1"/>
        </w:trPr>
        <w:tc>
          <w:tcPr>
            <w:tcW w:w="405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A958F1">
            <w:pPr>
              <w:jc w:val="both"/>
              <w:rPr>
                <w:sz w:val="22"/>
                <w:szCs w:val="22"/>
                <w:lang w:val="uk-UA"/>
              </w:rPr>
            </w:pPr>
            <w:r w:rsidRPr="00102606">
              <w:rPr>
                <w:sz w:val="22"/>
                <w:szCs w:val="22"/>
                <w:shd w:val="clear" w:color="auto" w:fill="FFFFFF"/>
                <w:lang w:val="uk-UA"/>
              </w:rPr>
              <w:t xml:space="preserve">2. Коефіцієнт загальної ліквідності           </w:t>
            </w:r>
          </w:p>
        </w:tc>
        <w:tc>
          <w:tcPr>
            <w:tcW w:w="238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A958F1">
            <w:pPr>
              <w:ind w:firstLine="840"/>
              <w:jc w:val="both"/>
              <w:rPr>
                <w:sz w:val="22"/>
                <w:szCs w:val="22"/>
                <w:lang w:val="uk-UA"/>
              </w:rPr>
            </w:pPr>
            <w:r w:rsidRPr="00102606">
              <w:rPr>
                <w:sz w:val="22"/>
                <w:szCs w:val="22"/>
                <w:shd w:val="clear" w:color="auto" w:fill="FFFFFF"/>
                <w:lang w:val="uk-UA"/>
              </w:rPr>
              <w:t>&gt;1</w:t>
            </w:r>
          </w:p>
        </w:tc>
        <w:tc>
          <w:tcPr>
            <w:tcW w:w="194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3D0A67" w:rsidP="00C46DB5">
            <w:pPr>
              <w:jc w:val="center"/>
              <w:rPr>
                <w:sz w:val="22"/>
                <w:szCs w:val="22"/>
                <w:lang w:val="uk-UA"/>
              </w:rPr>
            </w:pPr>
            <w:r>
              <w:rPr>
                <w:sz w:val="22"/>
                <w:szCs w:val="22"/>
                <w:lang w:val="uk-UA"/>
              </w:rPr>
              <w:t>12,097</w:t>
            </w:r>
          </w:p>
        </w:tc>
        <w:tc>
          <w:tcPr>
            <w:tcW w:w="194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3D0A67" w:rsidP="00C46DB5">
            <w:pPr>
              <w:jc w:val="center"/>
              <w:rPr>
                <w:sz w:val="22"/>
                <w:szCs w:val="22"/>
                <w:lang w:val="uk-UA"/>
              </w:rPr>
            </w:pPr>
            <w:r>
              <w:rPr>
                <w:sz w:val="22"/>
                <w:szCs w:val="22"/>
                <w:lang w:val="uk-UA"/>
              </w:rPr>
              <w:t>6,359</w:t>
            </w:r>
          </w:p>
        </w:tc>
      </w:tr>
      <w:tr w:rsidR="001B3C5D" w:rsidRPr="00102606" w:rsidTr="0004474B">
        <w:trPr>
          <w:trHeight w:val="614"/>
        </w:trPr>
        <w:tc>
          <w:tcPr>
            <w:tcW w:w="405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A958F1">
            <w:pPr>
              <w:rPr>
                <w:sz w:val="22"/>
                <w:szCs w:val="22"/>
                <w:lang w:val="uk-UA"/>
              </w:rPr>
            </w:pPr>
            <w:r w:rsidRPr="00102606">
              <w:rPr>
                <w:sz w:val="22"/>
                <w:szCs w:val="22"/>
                <w:shd w:val="clear" w:color="auto" w:fill="FFFFFF"/>
                <w:lang w:val="uk-UA"/>
              </w:rPr>
              <w:t xml:space="preserve">3.Коефіцієнт фінансової  незалежності (автономії)               </w:t>
            </w:r>
          </w:p>
        </w:tc>
        <w:tc>
          <w:tcPr>
            <w:tcW w:w="238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A958F1">
            <w:pPr>
              <w:ind w:firstLine="840"/>
              <w:jc w:val="both"/>
              <w:rPr>
                <w:sz w:val="22"/>
                <w:szCs w:val="22"/>
                <w:lang w:val="uk-UA"/>
              </w:rPr>
            </w:pPr>
            <w:r w:rsidRPr="00102606">
              <w:rPr>
                <w:sz w:val="22"/>
                <w:szCs w:val="22"/>
                <w:shd w:val="clear" w:color="auto" w:fill="FFFFFF"/>
                <w:lang w:val="uk-UA"/>
              </w:rPr>
              <w:t>&gt;0,5</w:t>
            </w:r>
          </w:p>
        </w:tc>
        <w:tc>
          <w:tcPr>
            <w:tcW w:w="194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3D0A67" w:rsidP="00C46DB5">
            <w:pPr>
              <w:jc w:val="center"/>
              <w:rPr>
                <w:sz w:val="22"/>
                <w:szCs w:val="22"/>
                <w:lang w:val="uk-UA"/>
              </w:rPr>
            </w:pPr>
            <w:r>
              <w:rPr>
                <w:sz w:val="22"/>
                <w:szCs w:val="22"/>
                <w:lang w:val="uk-UA"/>
              </w:rPr>
              <w:t>0,929</w:t>
            </w:r>
          </w:p>
        </w:tc>
        <w:tc>
          <w:tcPr>
            <w:tcW w:w="194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3D0A67" w:rsidP="00C46DB5">
            <w:pPr>
              <w:jc w:val="center"/>
              <w:rPr>
                <w:sz w:val="22"/>
                <w:szCs w:val="22"/>
                <w:lang w:val="uk-UA"/>
              </w:rPr>
            </w:pPr>
            <w:r>
              <w:rPr>
                <w:sz w:val="22"/>
                <w:szCs w:val="22"/>
                <w:lang w:val="uk-UA"/>
              </w:rPr>
              <w:t>0,897</w:t>
            </w:r>
          </w:p>
        </w:tc>
      </w:tr>
      <w:tr w:rsidR="001B3C5D" w:rsidRPr="00102606" w:rsidTr="0004474B">
        <w:trPr>
          <w:trHeight w:val="1"/>
        </w:trPr>
        <w:tc>
          <w:tcPr>
            <w:tcW w:w="405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A958F1">
            <w:pPr>
              <w:jc w:val="both"/>
              <w:rPr>
                <w:sz w:val="22"/>
                <w:szCs w:val="22"/>
                <w:lang w:val="uk-UA"/>
              </w:rPr>
            </w:pPr>
            <w:r w:rsidRPr="00102606">
              <w:rPr>
                <w:sz w:val="22"/>
                <w:szCs w:val="22"/>
                <w:shd w:val="clear" w:color="auto" w:fill="FFFFFF"/>
                <w:lang w:val="uk-UA"/>
              </w:rPr>
              <w:t>4. Коефіцієнт структури капіталу</w:t>
            </w:r>
          </w:p>
        </w:tc>
        <w:tc>
          <w:tcPr>
            <w:tcW w:w="238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A958F1">
            <w:pPr>
              <w:ind w:firstLine="840"/>
              <w:jc w:val="both"/>
              <w:rPr>
                <w:sz w:val="22"/>
                <w:szCs w:val="22"/>
                <w:lang w:val="uk-UA"/>
              </w:rPr>
            </w:pPr>
            <w:r w:rsidRPr="00102606">
              <w:rPr>
                <w:sz w:val="22"/>
                <w:szCs w:val="22"/>
                <w:shd w:val="clear" w:color="auto" w:fill="FFFFFF"/>
                <w:lang w:val="uk-UA"/>
              </w:rPr>
              <w:t>&lt;1</w:t>
            </w:r>
          </w:p>
        </w:tc>
        <w:tc>
          <w:tcPr>
            <w:tcW w:w="194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3F5AC3" w:rsidP="00C46DB5">
            <w:pPr>
              <w:jc w:val="center"/>
              <w:rPr>
                <w:color w:val="000000"/>
                <w:sz w:val="22"/>
                <w:szCs w:val="22"/>
                <w:lang w:val="uk-UA"/>
              </w:rPr>
            </w:pPr>
            <w:r>
              <w:rPr>
                <w:color w:val="000000"/>
                <w:sz w:val="22"/>
                <w:szCs w:val="22"/>
                <w:lang w:val="uk-UA"/>
              </w:rPr>
              <w:t>0,076</w:t>
            </w:r>
          </w:p>
        </w:tc>
        <w:tc>
          <w:tcPr>
            <w:tcW w:w="194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3F5AC3" w:rsidP="00C46DB5">
            <w:pPr>
              <w:jc w:val="center"/>
              <w:rPr>
                <w:color w:val="000000"/>
                <w:sz w:val="22"/>
                <w:szCs w:val="22"/>
                <w:lang w:val="uk-UA"/>
              </w:rPr>
            </w:pPr>
            <w:r>
              <w:rPr>
                <w:color w:val="000000"/>
                <w:sz w:val="22"/>
                <w:szCs w:val="22"/>
                <w:lang w:val="uk-UA"/>
              </w:rPr>
              <w:t>0,115</w:t>
            </w:r>
          </w:p>
        </w:tc>
      </w:tr>
      <w:tr w:rsidR="001B3C5D" w:rsidRPr="00102606" w:rsidTr="0004474B">
        <w:trPr>
          <w:trHeight w:val="1"/>
        </w:trPr>
        <w:tc>
          <w:tcPr>
            <w:tcW w:w="405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A958F1">
            <w:pPr>
              <w:jc w:val="both"/>
              <w:rPr>
                <w:sz w:val="22"/>
                <w:szCs w:val="22"/>
                <w:lang w:val="uk-UA"/>
              </w:rPr>
            </w:pPr>
            <w:r w:rsidRPr="00102606">
              <w:rPr>
                <w:sz w:val="22"/>
                <w:szCs w:val="22"/>
                <w:shd w:val="clear" w:color="auto" w:fill="FFFFFF"/>
                <w:lang w:val="uk-UA"/>
              </w:rPr>
              <w:t>5. Коефіцієнт рентабельності активів</w:t>
            </w:r>
          </w:p>
        </w:tc>
        <w:tc>
          <w:tcPr>
            <w:tcW w:w="238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1B3C5D" w:rsidP="00A958F1">
            <w:pPr>
              <w:jc w:val="center"/>
              <w:rPr>
                <w:sz w:val="22"/>
                <w:szCs w:val="22"/>
                <w:lang w:val="uk-UA"/>
              </w:rPr>
            </w:pPr>
            <w:r w:rsidRPr="00102606">
              <w:rPr>
                <w:sz w:val="22"/>
                <w:szCs w:val="22"/>
                <w:shd w:val="clear" w:color="auto" w:fill="FFFFFF"/>
                <w:lang w:val="uk-UA"/>
              </w:rPr>
              <w:t>Якнайбільше</w:t>
            </w:r>
          </w:p>
        </w:tc>
        <w:tc>
          <w:tcPr>
            <w:tcW w:w="194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3F5AC3" w:rsidP="00C46DB5">
            <w:pPr>
              <w:jc w:val="center"/>
              <w:rPr>
                <w:sz w:val="22"/>
                <w:szCs w:val="22"/>
                <w:lang w:val="uk-UA"/>
              </w:rPr>
            </w:pPr>
            <w:r>
              <w:rPr>
                <w:sz w:val="22"/>
                <w:szCs w:val="22"/>
                <w:lang w:val="uk-UA"/>
              </w:rPr>
              <w:t>-</w:t>
            </w:r>
          </w:p>
        </w:tc>
        <w:tc>
          <w:tcPr>
            <w:tcW w:w="194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1B3C5D" w:rsidRPr="00102606" w:rsidRDefault="003F5AC3" w:rsidP="00C46DB5">
            <w:pPr>
              <w:jc w:val="center"/>
              <w:rPr>
                <w:sz w:val="22"/>
                <w:szCs w:val="22"/>
                <w:lang w:val="uk-UA"/>
              </w:rPr>
            </w:pPr>
            <w:r>
              <w:rPr>
                <w:sz w:val="22"/>
                <w:szCs w:val="22"/>
                <w:lang w:val="uk-UA"/>
              </w:rPr>
              <w:t>0,068</w:t>
            </w:r>
          </w:p>
        </w:tc>
      </w:tr>
    </w:tbl>
    <w:p w:rsidR="0015060D" w:rsidRPr="00102606" w:rsidRDefault="0015060D" w:rsidP="00BB0A21">
      <w:pPr>
        <w:tabs>
          <w:tab w:val="left" w:pos="9540"/>
        </w:tabs>
        <w:ind w:right="-185"/>
        <w:rPr>
          <w:b/>
          <w:sz w:val="22"/>
          <w:lang w:val="uk-UA"/>
        </w:rPr>
      </w:pPr>
    </w:p>
    <w:p w:rsidR="003F6FE3" w:rsidRPr="00102606" w:rsidRDefault="003F6FE3" w:rsidP="003F6FE3">
      <w:pPr>
        <w:tabs>
          <w:tab w:val="left" w:pos="9540"/>
        </w:tabs>
        <w:ind w:right="-185" w:firstLine="600"/>
        <w:rPr>
          <w:b/>
          <w:sz w:val="22"/>
          <w:lang w:val="uk-UA"/>
        </w:rPr>
      </w:pPr>
      <w:r w:rsidRPr="00102606">
        <w:rPr>
          <w:b/>
          <w:sz w:val="22"/>
          <w:lang w:val="uk-UA"/>
        </w:rPr>
        <w:t>Інформація про пов’язаних осіб</w:t>
      </w:r>
    </w:p>
    <w:p w:rsidR="003F6FE3" w:rsidRPr="00102606" w:rsidRDefault="003F6FE3" w:rsidP="003F6FE3">
      <w:pPr>
        <w:ind w:firstLine="600"/>
        <w:jc w:val="both"/>
        <w:rPr>
          <w:sz w:val="22"/>
          <w:lang w:val="uk-UA"/>
        </w:rPr>
      </w:pPr>
    </w:p>
    <w:p w:rsidR="003F6FE3" w:rsidRPr="00102606" w:rsidRDefault="003F6FE3" w:rsidP="003F6FE3">
      <w:pPr>
        <w:ind w:firstLine="600"/>
        <w:jc w:val="both"/>
        <w:rPr>
          <w:sz w:val="22"/>
          <w:lang w:val="uk-UA"/>
        </w:rPr>
      </w:pPr>
      <w:r w:rsidRPr="00102606">
        <w:rPr>
          <w:sz w:val="22"/>
          <w:lang w:val="uk-UA"/>
        </w:rPr>
        <w:t xml:space="preserve">Відповідно  до вимог МСБО24 «Розкриття інформації про зв’язані сторони» та МСА 550 «Пов’язані особи» аудитори звертались до управлінського персоналу  із запитом щодо надання списку пов’язаних осіб  та, за наявності таких осіб, характеру  операцій з </w:t>
      </w:r>
      <w:proofErr w:type="spellStart"/>
      <w:r w:rsidRPr="00102606">
        <w:rPr>
          <w:sz w:val="22"/>
          <w:lang w:val="uk-UA"/>
        </w:rPr>
        <w:t>ними,а</w:t>
      </w:r>
      <w:proofErr w:type="spellEnd"/>
      <w:r w:rsidRPr="00102606">
        <w:rPr>
          <w:sz w:val="22"/>
          <w:lang w:val="uk-UA"/>
        </w:rPr>
        <w:t xml:space="preserve"> також провели достатні аудиторські процедури, незалежно від наданого запиту з метою впевненості щодо наявності або відсутності таких операцій. </w:t>
      </w:r>
    </w:p>
    <w:p w:rsidR="00002A15" w:rsidRPr="00102606" w:rsidRDefault="00002A15" w:rsidP="00002A15">
      <w:pPr>
        <w:ind w:firstLine="600"/>
        <w:jc w:val="both"/>
        <w:rPr>
          <w:sz w:val="22"/>
          <w:lang w:val="uk-UA"/>
        </w:rPr>
      </w:pPr>
      <w:r w:rsidRPr="00102606">
        <w:rPr>
          <w:sz w:val="22"/>
          <w:lang w:val="uk-UA"/>
        </w:rPr>
        <w:lastRenderedPageBreak/>
        <w:t>Пов'язаними сторонами є:</w:t>
      </w:r>
    </w:p>
    <w:p w:rsidR="00002A15" w:rsidRPr="00102606" w:rsidRDefault="00002A15" w:rsidP="00002A15">
      <w:pPr>
        <w:ind w:firstLine="600"/>
        <w:jc w:val="both"/>
        <w:rPr>
          <w:sz w:val="22"/>
          <w:lang w:val="uk-UA"/>
        </w:rPr>
      </w:pPr>
      <w:r w:rsidRPr="00102606">
        <w:rPr>
          <w:sz w:val="22"/>
          <w:lang w:val="uk-UA"/>
        </w:rPr>
        <w:t>ТОВ "Торговий Дім "СЛАВИЧ" - володіє 24,99% акцій Компанії</w:t>
      </w:r>
    </w:p>
    <w:p w:rsidR="00002A15" w:rsidRPr="00102606" w:rsidRDefault="00002A15" w:rsidP="00002A15">
      <w:pPr>
        <w:ind w:firstLine="600"/>
        <w:jc w:val="both"/>
        <w:rPr>
          <w:sz w:val="22"/>
          <w:lang w:val="uk-UA"/>
        </w:rPr>
      </w:pPr>
      <w:r w:rsidRPr="00102606">
        <w:rPr>
          <w:sz w:val="22"/>
          <w:lang w:val="uk-UA"/>
        </w:rPr>
        <w:t>ТОВ "СЛАВИЧ-ІНВЕСТ" - володіє 56,12% акцій Компанії</w:t>
      </w:r>
    </w:p>
    <w:p w:rsidR="00002A15" w:rsidRPr="00102606" w:rsidRDefault="00002A15" w:rsidP="00002A15">
      <w:pPr>
        <w:ind w:firstLine="600"/>
        <w:jc w:val="both"/>
        <w:rPr>
          <w:sz w:val="22"/>
          <w:lang w:val="uk-UA"/>
        </w:rPr>
      </w:pPr>
      <w:r w:rsidRPr="00102606">
        <w:rPr>
          <w:sz w:val="22"/>
          <w:lang w:val="uk-UA"/>
        </w:rPr>
        <w:t>Бондар Анатолій Олександрович - Голова Наглядової ради Компанії</w:t>
      </w:r>
    </w:p>
    <w:p w:rsidR="00002A15" w:rsidRPr="00102606" w:rsidRDefault="00002A15" w:rsidP="00002A15">
      <w:pPr>
        <w:ind w:firstLine="600"/>
        <w:jc w:val="both"/>
        <w:rPr>
          <w:sz w:val="22"/>
          <w:lang w:val="uk-UA"/>
        </w:rPr>
      </w:pPr>
      <w:r w:rsidRPr="00102606">
        <w:rPr>
          <w:sz w:val="22"/>
          <w:lang w:val="uk-UA"/>
        </w:rPr>
        <w:t>Бондар Олександр Анатолійович - член Наглядової ради Компанії</w:t>
      </w:r>
    </w:p>
    <w:p w:rsidR="003F6FE3" w:rsidRPr="00102606" w:rsidRDefault="00002A15" w:rsidP="00002A15">
      <w:pPr>
        <w:ind w:firstLine="600"/>
        <w:jc w:val="both"/>
        <w:rPr>
          <w:sz w:val="22"/>
          <w:lang w:val="uk-UA"/>
        </w:rPr>
      </w:pPr>
      <w:r w:rsidRPr="00102606">
        <w:rPr>
          <w:sz w:val="22"/>
          <w:lang w:val="uk-UA"/>
        </w:rPr>
        <w:t>Бондар Олена Анатоліївна - член Наглядової ради Компанії</w:t>
      </w:r>
    </w:p>
    <w:p w:rsidR="00002A15" w:rsidRPr="00102606" w:rsidRDefault="00002A15" w:rsidP="00002A15">
      <w:pPr>
        <w:ind w:firstLine="600"/>
        <w:jc w:val="both"/>
        <w:rPr>
          <w:sz w:val="22"/>
          <w:lang w:val="uk-UA"/>
        </w:rPr>
      </w:pPr>
    </w:p>
    <w:tbl>
      <w:tblPr>
        <w:tblW w:w="9372" w:type="dxa"/>
        <w:tblInd w:w="108" w:type="dxa"/>
        <w:tblLook w:val="0000" w:firstRow="0" w:lastRow="0" w:firstColumn="0" w:lastColumn="0" w:noHBand="0" w:noVBand="0"/>
      </w:tblPr>
      <w:tblGrid>
        <w:gridCol w:w="6660"/>
        <w:gridCol w:w="1356"/>
        <w:gridCol w:w="1356"/>
      </w:tblGrid>
      <w:tr w:rsidR="00184A9D" w:rsidRPr="00102606" w:rsidTr="00A83896">
        <w:trPr>
          <w:trHeight w:val="750"/>
        </w:trPr>
        <w:tc>
          <w:tcPr>
            <w:tcW w:w="6660" w:type="dxa"/>
            <w:tcBorders>
              <w:top w:val="single" w:sz="4" w:space="0" w:color="auto"/>
              <w:left w:val="nil"/>
              <w:bottom w:val="single" w:sz="4" w:space="0" w:color="auto"/>
              <w:right w:val="nil"/>
            </w:tcBorders>
            <w:shd w:val="clear" w:color="auto" w:fill="auto"/>
            <w:vAlign w:val="center"/>
          </w:tcPr>
          <w:p w:rsidR="00184A9D" w:rsidRPr="00102606" w:rsidRDefault="00184A9D" w:rsidP="00184A9D">
            <w:pPr>
              <w:rPr>
                <w:rFonts w:ascii="Arial" w:hAnsi="Arial" w:cs="Arial"/>
                <w:b/>
                <w:bCs/>
                <w:sz w:val="20"/>
                <w:szCs w:val="20"/>
                <w:lang w:val="uk-UA"/>
              </w:rPr>
            </w:pPr>
            <w:r w:rsidRPr="00102606">
              <w:rPr>
                <w:rFonts w:ascii="Arial" w:hAnsi="Arial" w:cs="Arial"/>
                <w:b/>
                <w:bCs/>
                <w:sz w:val="20"/>
                <w:szCs w:val="20"/>
                <w:lang w:val="uk-UA"/>
              </w:rPr>
              <w:t xml:space="preserve"> Сторони зі значним впливом на Компанію</w:t>
            </w:r>
          </w:p>
        </w:tc>
        <w:tc>
          <w:tcPr>
            <w:tcW w:w="1356" w:type="dxa"/>
            <w:tcBorders>
              <w:top w:val="single" w:sz="4" w:space="0" w:color="auto"/>
              <w:left w:val="nil"/>
              <w:bottom w:val="single" w:sz="4" w:space="0" w:color="auto"/>
              <w:right w:val="nil"/>
            </w:tcBorders>
            <w:shd w:val="clear" w:color="auto" w:fill="auto"/>
            <w:vAlign w:val="center"/>
          </w:tcPr>
          <w:p w:rsidR="00184A9D" w:rsidRPr="00102606" w:rsidRDefault="00184A9D" w:rsidP="00184A9D">
            <w:pPr>
              <w:jc w:val="center"/>
              <w:rPr>
                <w:rFonts w:ascii="Arial" w:hAnsi="Arial" w:cs="Arial"/>
                <w:b/>
                <w:bCs/>
                <w:sz w:val="20"/>
                <w:szCs w:val="20"/>
                <w:lang w:val="uk-UA"/>
              </w:rPr>
            </w:pPr>
          </w:p>
        </w:tc>
        <w:tc>
          <w:tcPr>
            <w:tcW w:w="1356" w:type="dxa"/>
            <w:tcBorders>
              <w:top w:val="single" w:sz="4" w:space="0" w:color="auto"/>
              <w:left w:val="nil"/>
              <w:bottom w:val="single" w:sz="4" w:space="0" w:color="auto"/>
              <w:right w:val="nil"/>
            </w:tcBorders>
            <w:shd w:val="clear" w:color="auto" w:fill="auto"/>
            <w:vAlign w:val="center"/>
          </w:tcPr>
          <w:p w:rsidR="00184A9D" w:rsidRPr="00102606" w:rsidRDefault="00184A9D" w:rsidP="00184A9D">
            <w:pPr>
              <w:jc w:val="center"/>
              <w:rPr>
                <w:rFonts w:ascii="Arial" w:hAnsi="Arial" w:cs="Arial"/>
                <w:b/>
                <w:bCs/>
                <w:sz w:val="20"/>
                <w:szCs w:val="20"/>
                <w:lang w:val="uk-UA"/>
              </w:rPr>
            </w:pPr>
            <w:r w:rsidRPr="00102606">
              <w:rPr>
                <w:rFonts w:ascii="Arial" w:hAnsi="Arial" w:cs="Arial"/>
                <w:b/>
                <w:bCs/>
                <w:sz w:val="20"/>
                <w:szCs w:val="20"/>
                <w:lang w:val="uk-UA"/>
              </w:rPr>
              <w:t>2017</w:t>
            </w:r>
          </w:p>
        </w:tc>
      </w:tr>
      <w:tr w:rsidR="00184A9D" w:rsidRPr="00102606" w:rsidTr="00A83896">
        <w:trPr>
          <w:trHeight w:val="255"/>
        </w:trPr>
        <w:tc>
          <w:tcPr>
            <w:tcW w:w="6660" w:type="dxa"/>
            <w:tcBorders>
              <w:top w:val="nil"/>
              <w:left w:val="nil"/>
              <w:bottom w:val="nil"/>
              <w:right w:val="nil"/>
            </w:tcBorders>
            <w:shd w:val="clear" w:color="auto" w:fill="auto"/>
            <w:noWrap/>
            <w:vAlign w:val="bottom"/>
          </w:tcPr>
          <w:p w:rsidR="00184A9D" w:rsidRPr="00102606" w:rsidRDefault="00184A9D" w:rsidP="00184A9D">
            <w:pPr>
              <w:rPr>
                <w:rFonts w:ascii="Arial" w:hAnsi="Arial" w:cs="Arial"/>
                <w:sz w:val="20"/>
                <w:szCs w:val="20"/>
                <w:lang w:val="uk-UA"/>
              </w:rPr>
            </w:pPr>
            <w:r w:rsidRPr="00102606">
              <w:rPr>
                <w:rFonts w:ascii="Arial" w:hAnsi="Arial" w:cs="Arial"/>
                <w:sz w:val="20"/>
                <w:szCs w:val="20"/>
                <w:lang w:val="uk-UA"/>
              </w:rPr>
              <w:t xml:space="preserve"> Виручка від операцій з пов'язаними сторонами </w:t>
            </w:r>
          </w:p>
        </w:tc>
        <w:tc>
          <w:tcPr>
            <w:tcW w:w="1356" w:type="dxa"/>
            <w:tcBorders>
              <w:top w:val="nil"/>
              <w:left w:val="nil"/>
              <w:bottom w:val="nil"/>
              <w:right w:val="nil"/>
            </w:tcBorders>
            <w:shd w:val="clear" w:color="auto" w:fill="auto"/>
            <w:vAlign w:val="bottom"/>
          </w:tcPr>
          <w:p w:rsidR="00184A9D" w:rsidRPr="00102606" w:rsidRDefault="00184A9D" w:rsidP="00184A9D">
            <w:pPr>
              <w:jc w:val="right"/>
              <w:rPr>
                <w:rFonts w:ascii="Arial" w:hAnsi="Arial" w:cs="Arial"/>
                <w:color w:val="000000"/>
                <w:sz w:val="20"/>
                <w:szCs w:val="20"/>
                <w:lang w:val="uk-UA"/>
              </w:rPr>
            </w:pPr>
          </w:p>
        </w:tc>
        <w:tc>
          <w:tcPr>
            <w:tcW w:w="1356" w:type="dxa"/>
            <w:tcBorders>
              <w:top w:val="nil"/>
              <w:left w:val="nil"/>
              <w:bottom w:val="nil"/>
              <w:right w:val="nil"/>
            </w:tcBorders>
            <w:shd w:val="clear" w:color="auto" w:fill="auto"/>
            <w:vAlign w:val="bottom"/>
          </w:tcPr>
          <w:p w:rsidR="00184A9D" w:rsidRPr="00102606" w:rsidRDefault="00184A9D" w:rsidP="00184A9D">
            <w:pPr>
              <w:jc w:val="right"/>
              <w:rPr>
                <w:rFonts w:ascii="Arial" w:hAnsi="Arial" w:cs="Arial"/>
                <w:color w:val="000000"/>
                <w:sz w:val="20"/>
                <w:szCs w:val="20"/>
                <w:lang w:val="uk-UA"/>
              </w:rPr>
            </w:pPr>
            <w:r w:rsidRPr="00102606">
              <w:rPr>
                <w:rFonts w:ascii="Arial" w:hAnsi="Arial" w:cs="Arial"/>
                <w:color w:val="000000"/>
                <w:sz w:val="20"/>
                <w:szCs w:val="20"/>
                <w:lang w:val="uk-UA"/>
              </w:rPr>
              <w:t>1 503 704</w:t>
            </w:r>
          </w:p>
        </w:tc>
      </w:tr>
      <w:tr w:rsidR="00184A9D" w:rsidRPr="00102606" w:rsidTr="00A83896">
        <w:trPr>
          <w:trHeight w:val="255"/>
        </w:trPr>
        <w:tc>
          <w:tcPr>
            <w:tcW w:w="6660" w:type="dxa"/>
            <w:tcBorders>
              <w:top w:val="nil"/>
              <w:left w:val="nil"/>
              <w:bottom w:val="nil"/>
              <w:right w:val="nil"/>
            </w:tcBorders>
            <w:shd w:val="clear" w:color="auto" w:fill="auto"/>
            <w:noWrap/>
            <w:vAlign w:val="bottom"/>
          </w:tcPr>
          <w:p w:rsidR="00184A9D" w:rsidRPr="00102606" w:rsidRDefault="00184A9D" w:rsidP="00184A9D">
            <w:pPr>
              <w:rPr>
                <w:rFonts w:ascii="Arial" w:hAnsi="Arial" w:cs="Arial"/>
                <w:sz w:val="20"/>
                <w:szCs w:val="20"/>
                <w:lang w:val="uk-UA"/>
              </w:rPr>
            </w:pPr>
            <w:r w:rsidRPr="00102606">
              <w:rPr>
                <w:rFonts w:ascii="Arial" w:hAnsi="Arial" w:cs="Arial"/>
                <w:sz w:val="20"/>
                <w:szCs w:val="20"/>
                <w:lang w:val="uk-UA"/>
              </w:rPr>
              <w:t xml:space="preserve"> Покупки у пов'язаних сторін </w:t>
            </w:r>
          </w:p>
        </w:tc>
        <w:tc>
          <w:tcPr>
            <w:tcW w:w="1356" w:type="dxa"/>
            <w:tcBorders>
              <w:top w:val="nil"/>
              <w:left w:val="nil"/>
              <w:bottom w:val="nil"/>
              <w:right w:val="nil"/>
            </w:tcBorders>
            <w:shd w:val="clear" w:color="auto" w:fill="auto"/>
            <w:vAlign w:val="bottom"/>
          </w:tcPr>
          <w:p w:rsidR="00184A9D" w:rsidRPr="00102606" w:rsidRDefault="00184A9D" w:rsidP="00184A9D">
            <w:pPr>
              <w:jc w:val="right"/>
              <w:rPr>
                <w:rFonts w:ascii="Arial" w:hAnsi="Arial" w:cs="Arial"/>
                <w:color w:val="000000"/>
                <w:sz w:val="20"/>
                <w:szCs w:val="20"/>
                <w:lang w:val="uk-UA"/>
              </w:rPr>
            </w:pPr>
          </w:p>
        </w:tc>
        <w:tc>
          <w:tcPr>
            <w:tcW w:w="1356" w:type="dxa"/>
            <w:tcBorders>
              <w:top w:val="nil"/>
              <w:left w:val="nil"/>
              <w:bottom w:val="nil"/>
              <w:right w:val="nil"/>
            </w:tcBorders>
            <w:shd w:val="clear" w:color="auto" w:fill="auto"/>
            <w:vAlign w:val="bottom"/>
          </w:tcPr>
          <w:p w:rsidR="00184A9D" w:rsidRPr="00102606" w:rsidRDefault="00184A9D" w:rsidP="00184A9D">
            <w:pPr>
              <w:jc w:val="right"/>
              <w:rPr>
                <w:rFonts w:ascii="Arial" w:hAnsi="Arial" w:cs="Arial"/>
                <w:color w:val="000000"/>
                <w:sz w:val="20"/>
                <w:szCs w:val="20"/>
                <w:lang w:val="uk-UA"/>
              </w:rPr>
            </w:pPr>
          </w:p>
        </w:tc>
      </w:tr>
      <w:tr w:rsidR="00184A9D" w:rsidRPr="00102606" w:rsidTr="00A83896">
        <w:trPr>
          <w:trHeight w:val="255"/>
        </w:trPr>
        <w:tc>
          <w:tcPr>
            <w:tcW w:w="6660" w:type="dxa"/>
            <w:tcBorders>
              <w:top w:val="nil"/>
              <w:left w:val="nil"/>
              <w:bottom w:val="nil"/>
              <w:right w:val="nil"/>
            </w:tcBorders>
            <w:shd w:val="clear" w:color="auto" w:fill="auto"/>
            <w:noWrap/>
            <w:vAlign w:val="bottom"/>
          </w:tcPr>
          <w:p w:rsidR="00184A9D" w:rsidRPr="00102606" w:rsidRDefault="00184A9D" w:rsidP="00184A9D">
            <w:pPr>
              <w:rPr>
                <w:rFonts w:ascii="Arial" w:hAnsi="Arial" w:cs="Arial"/>
                <w:sz w:val="20"/>
                <w:szCs w:val="20"/>
                <w:lang w:val="uk-UA"/>
              </w:rPr>
            </w:pPr>
            <w:r w:rsidRPr="00102606">
              <w:rPr>
                <w:rFonts w:ascii="Arial" w:hAnsi="Arial" w:cs="Arial"/>
                <w:sz w:val="20"/>
                <w:szCs w:val="20"/>
                <w:lang w:val="uk-UA"/>
              </w:rPr>
              <w:t xml:space="preserve"> Інші операційні доходи </w:t>
            </w:r>
          </w:p>
        </w:tc>
        <w:tc>
          <w:tcPr>
            <w:tcW w:w="1356" w:type="dxa"/>
            <w:tcBorders>
              <w:top w:val="nil"/>
              <w:left w:val="nil"/>
              <w:bottom w:val="nil"/>
              <w:right w:val="nil"/>
            </w:tcBorders>
            <w:shd w:val="clear" w:color="auto" w:fill="auto"/>
            <w:vAlign w:val="bottom"/>
          </w:tcPr>
          <w:p w:rsidR="00184A9D" w:rsidRPr="00102606" w:rsidRDefault="00184A9D" w:rsidP="00184A9D">
            <w:pPr>
              <w:jc w:val="right"/>
              <w:rPr>
                <w:rFonts w:ascii="Arial" w:hAnsi="Arial" w:cs="Arial"/>
                <w:color w:val="000000"/>
                <w:sz w:val="20"/>
                <w:szCs w:val="20"/>
                <w:lang w:val="uk-UA"/>
              </w:rPr>
            </w:pPr>
          </w:p>
        </w:tc>
        <w:tc>
          <w:tcPr>
            <w:tcW w:w="1356" w:type="dxa"/>
            <w:tcBorders>
              <w:top w:val="nil"/>
              <w:left w:val="nil"/>
              <w:bottom w:val="nil"/>
              <w:right w:val="nil"/>
            </w:tcBorders>
            <w:shd w:val="clear" w:color="auto" w:fill="auto"/>
            <w:vAlign w:val="bottom"/>
          </w:tcPr>
          <w:p w:rsidR="00184A9D" w:rsidRPr="00102606" w:rsidRDefault="00184A9D" w:rsidP="00184A9D">
            <w:pPr>
              <w:jc w:val="right"/>
              <w:rPr>
                <w:rFonts w:ascii="Arial" w:hAnsi="Arial" w:cs="Arial"/>
                <w:color w:val="000000"/>
                <w:sz w:val="20"/>
                <w:szCs w:val="20"/>
                <w:lang w:val="uk-UA"/>
              </w:rPr>
            </w:pPr>
            <w:r w:rsidRPr="00102606">
              <w:rPr>
                <w:rFonts w:ascii="Arial" w:hAnsi="Arial" w:cs="Arial"/>
                <w:color w:val="000000"/>
                <w:sz w:val="20"/>
                <w:szCs w:val="20"/>
                <w:lang w:val="uk-UA"/>
              </w:rPr>
              <w:t>-</w:t>
            </w:r>
          </w:p>
        </w:tc>
      </w:tr>
      <w:tr w:rsidR="00184A9D" w:rsidRPr="00102606" w:rsidTr="00A83896">
        <w:trPr>
          <w:trHeight w:val="270"/>
        </w:trPr>
        <w:tc>
          <w:tcPr>
            <w:tcW w:w="6660" w:type="dxa"/>
            <w:tcBorders>
              <w:top w:val="nil"/>
              <w:left w:val="nil"/>
              <w:bottom w:val="double" w:sz="6" w:space="0" w:color="auto"/>
              <w:right w:val="nil"/>
            </w:tcBorders>
            <w:shd w:val="clear" w:color="auto" w:fill="auto"/>
            <w:noWrap/>
            <w:vAlign w:val="bottom"/>
          </w:tcPr>
          <w:p w:rsidR="00184A9D" w:rsidRPr="00102606" w:rsidRDefault="00184A9D" w:rsidP="00184A9D">
            <w:pPr>
              <w:rPr>
                <w:rFonts w:ascii="Arial" w:hAnsi="Arial" w:cs="Arial"/>
                <w:sz w:val="20"/>
                <w:szCs w:val="20"/>
                <w:lang w:val="uk-UA"/>
              </w:rPr>
            </w:pPr>
            <w:r w:rsidRPr="00102606">
              <w:rPr>
                <w:rFonts w:ascii="Arial" w:hAnsi="Arial" w:cs="Arial"/>
                <w:sz w:val="20"/>
                <w:szCs w:val="20"/>
                <w:lang w:val="uk-UA"/>
              </w:rPr>
              <w:t xml:space="preserve"> Інші операційні витрати </w:t>
            </w:r>
          </w:p>
        </w:tc>
        <w:tc>
          <w:tcPr>
            <w:tcW w:w="1356" w:type="dxa"/>
            <w:tcBorders>
              <w:top w:val="nil"/>
              <w:left w:val="nil"/>
              <w:bottom w:val="double" w:sz="6" w:space="0" w:color="auto"/>
              <w:right w:val="nil"/>
            </w:tcBorders>
            <w:shd w:val="clear" w:color="auto" w:fill="auto"/>
            <w:vAlign w:val="bottom"/>
          </w:tcPr>
          <w:p w:rsidR="00184A9D" w:rsidRPr="00102606" w:rsidRDefault="00184A9D" w:rsidP="00184A9D">
            <w:pPr>
              <w:jc w:val="right"/>
              <w:rPr>
                <w:rFonts w:ascii="Arial" w:hAnsi="Arial" w:cs="Arial"/>
                <w:sz w:val="20"/>
                <w:szCs w:val="20"/>
                <w:lang w:val="uk-UA"/>
              </w:rPr>
            </w:pPr>
          </w:p>
        </w:tc>
        <w:tc>
          <w:tcPr>
            <w:tcW w:w="1356" w:type="dxa"/>
            <w:tcBorders>
              <w:top w:val="nil"/>
              <w:left w:val="nil"/>
              <w:bottom w:val="double" w:sz="6" w:space="0" w:color="auto"/>
              <w:right w:val="nil"/>
            </w:tcBorders>
            <w:shd w:val="clear" w:color="auto" w:fill="auto"/>
            <w:vAlign w:val="bottom"/>
          </w:tcPr>
          <w:p w:rsidR="00184A9D" w:rsidRPr="00102606" w:rsidRDefault="00184A9D" w:rsidP="00184A9D">
            <w:pPr>
              <w:jc w:val="right"/>
              <w:rPr>
                <w:rFonts w:ascii="Arial" w:hAnsi="Arial" w:cs="Arial"/>
                <w:sz w:val="20"/>
                <w:szCs w:val="20"/>
                <w:lang w:val="uk-UA"/>
              </w:rPr>
            </w:pPr>
            <w:r w:rsidRPr="00102606">
              <w:rPr>
                <w:rFonts w:ascii="Arial" w:hAnsi="Arial" w:cs="Arial"/>
                <w:sz w:val="20"/>
                <w:szCs w:val="20"/>
                <w:lang w:val="uk-UA"/>
              </w:rPr>
              <w:t xml:space="preserve">               (214)</w:t>
            </w:r>
          </w:p>
        </w:tc>
      </w:tr>
      <w:tr w:rsidR="00184A9D" w:rsidRPr="00102606" w:rsidTr="00A83896">
        <w:trPr>
          <w:trHeight w:val="255"/>
        </w:trPr>
        <w:tc>
          <w:tcPr>
            <w:tcW w:w="6660" w:type="dxa"/>
            <w:tcBorders>
              <w:top w:val="single" w:sz="4" w:space="0" w:color="auto"/>
              <w:left w:val="nil"/>
              <w:bottom w:val="single" w:sz="4" w:space="0" w:color="auto"/>
              <w:right w:val="nil"/>
            </w:tcBorders>
            <w:shd w:val="clear" w:color="auto" w:fill="auto"/>
            <w:vAlign w:val="center"/>
          </w:tcPr>
          <w:p w:rsidR="00184A9D" w:rsidRPr="00102606" w:rsidRDefault="00184A9D" w:rsidP="00184A9D">
            <w:pPr>
              <w:rPr>
                <w:rFonts w:ascii="Arial" w:hAnsi="Arial" w:cs="Arial"/>
                <w:b/>
                <w:bCs/>
                <w:sz w:val="20"/>
                <w:szCs w:val="20"/>
                <w:lang w:val="uk-UA"/>
              </w:rPr>
            </w:pPr>
            <w:r w:rsidRPr="00102606">
              <w:rPr>
                <w:rFonts w:ascii="Arial" w:hAnsi="Arial" w:cs="Arial"/>
                <w:b/>
                <w:bCs/>
                <w:sz w:val="20"/>
                <w:szCs w:val="20"/>
                <w:lang w:val="uk-UA"/>
              </w:rPr>
              <w:t> </w:t>
            </w:r>
          </w:p>
        </w:tc>
        <w:tc>
          <w:tcPr>
            <w:tcW w:w="1356" w:type="dxa"/>
            <w:tcBorders>
              <w:top w:val="single" w:sz="4" w:space="0" w:color="auto"/>
              <w:left w:val="nil"/>
              <w:bottom w:val="single" w:sz="4" w:space="0" w:color="auto"/>
              <w:right w:val="nil"/>
            </w:tcBorders>
            <w:shd w:val="clear" w:color="auto" w:fill="auto"/>
            <w:vAlign w:val="center"/>
          </w:tcPr>
          <w:p w:rsidR="00184A9D" w:rsidRPr="00102606" w:rsidRDefault="00184A9D" w:rsidP="00184A9D">
            <w:pPr>
              <w:jc w:val="center"/>
              <w:rPr>
                <w:rFonts w:ascii="Arial" w:hAnsi="Arial" w:cs="Arial"/>
                <w:b/>
                <w:bCs/>
                <w:sz w:val="20"/>
                <w:szCs w:val="20"/>
                <w:lang w:val="uk-UA"/>
              </w:rPr>
            </w:pPr>
          </w:p>
        </w:tc>
        <w:tc>
          <w:tcPr>
            <w:tcW w:w="1356" w:type="dxa"/>
            <w:tcBorders>
              <w:top w:val="single" w:sz="4" w:space="0" w:color="auto"/>
              <w:left w:val="nil"/>
              <w:bottom w:val="single" w:sz="4" w:space="0" w:color="auto"/>
              <w:right w:val="nil"/>
            </w:tcBorders>
            <w:shd w:val="clear" w:color="auto" w:fill="auto"/>
            <w:vAlign w:val="center"/>
          </w:tcPr>
          <w:p w:rsidR="00184A9D" w:rsidRPr="00102606" w:rsidRDefault="00184A9D" w:rsidP="00184A9D">
            <w:pPr>
              <w:jc w:val="center"/>
              <w:rPr>
                <w:rFonts w:ascii="Arial" w:hAnsi="Arial" w:cs="Arial"/>
                <w:b/>
                <w:bCs/>
                <w:sz w:val="20"/>
                <w:szCs w:val="20"/>
                <w:lang w:val="uk-UA"/>
              </w:rPr>
            </w:pPr>
            <w:r w:rsidRPr="00102606">
              <w:rPr>
                <w:rFonts w:ascii="Arial" w:hAnsi="Arial" w:cs="Arial"/>
                <w:b/>
                <w:bCs/>
                <w:sz w:val="20"/>
                <w:szCs w:val="20"/>
                <w:lang w:val="uk-UA"/>
              </w:rPr>
              <w:t>2017</w:t>
            </w:r>
          </w:p>
        </w:tc>
      </w:tr>
      <w:tr w:rsidR="00184A9D" w:rsidRPr="00102606" w:rsidTr="00A83896">
        <w:trPr>
          <w:trHeight w:val="240"/>
        </w:trPr>
        <w:tc>
          <w:tcPr>
            <w:tcW w:w="6660" w:type="dxa"/>
            <w:tcBorders>
              <w:top w:val="nil"/>
              <w:left w:val="nil"/>
              <w:bottom w:val="nil"/>
              <w:right w:val="nil"/>
            </w:tcBorders>
            <w:shd w:val="clear" w:color="auto" w:fill="auto"/>
            <w:noWrap/>
            <w:vAlign w:val="bottom"/>
          </w:tcPr>
          <w:p w:rsidR="00184A9D" w:rsidRPr="00102606" w:rsidRDefault="00184A9D" w:rsidP="00184A9D">
            <w:pPr>
              <w:rPr>
                <w:rFonts w:ascii="Arial" w:hAnsi="Arial" w:cs="Arial"/>
                <w:sz w:val="20"/>
                <w:szCs w:val="20"/>
                <w:lang w:val="uk-UA"/>
              </w:rPr>
            </w:pPr>
            <w:r w:rsidRPr="00102606">
              <w:rPr>
                <w:rFonts w:ascii="Arial" w:hAnsi="Arial" w:cs="Arial"/>
                <w:sz w:val="20"/>
                <w:szCs w:val="20"/>
                <w:lang w:val="uk-UA"/>
              </w:rPr>
              <w:t xml:space="preserve"> Торгова дебіторська заборгованість </w:t>
            </w:r>
          </w:p>
        </w:tc>
        <w:tc>
          <w:tcPr>
            <w:tcW w:w="1356" w:type="dxa"/>
            <w:tcBorders>
              <w:top w:val="nil"/>
              <w:left w:val="nil"/>
              <w:bottom w:val="nil"/>
              <w:right w:val="nil"/>
            </w:tcBorders>
            <w:shd w:val="clear" w:color="auto" w:fill="auto"/>
            <w:vAlign w:val="bottom"/>
          </w:tcPr>
          <w:p w:rsidR="00184A9D" w:rsidRPr="00102606" w:rsidRDefault="00184A9D" w:rsidP="00184A9D">
            <w:pPr>
              <w:jc w:val="right"/>
              <w:rPr>
                <w:rFonts w:ascii="Arial" w:hAnsi="Arial" w:cs="Arial"/>
                <w:color w:val="000000"/>
                <w:sz w:val="20"/>
                <w:szCs w:val="20"/>
                <w:lang w:val="uk-UA"/>
              </w:rPr>
            </w:pPr>
          </w:p>
        </w:tc>
        <w:tc>
          <w:tcPr>
            <w:tcW w:w="1356" w:type="dxa"/>
            <w:tcBorders>
              <w:top w:val="nil"/>
              <w:left w:val="nil"/>
              <w:bottom w:val="nil"/>
              <w:right w:val="nil"/>
            </w:tcBorders>
            <w:shd w:val="clear" w:color="auto" w:fill="auto"/>
            <w:vAlign w:val="bottom"/>
          </w:tcPr>
          <w:p w:rsidR="00184A9D" w:rsidRPr="00102606" w:rsidRDefault="00184A9D" w:rsidP="00184A9D">
            <w:pPr>
              <w:jc w:val="right"/>
              <w:rPr>
                <w:rFonts w:ascii="Arial" w:hAnsi="Arial" w:cs="Arial"/>
                <w:color w:val="000000"/>
                <w:sz w:val="20"/>
                <w:szCs w:val="20"/>
                <w:lang w:val="uk-UA"/>
              </w:rPr>
            </w:pPr>
            <w:r w:rsidRPr="00102606">
              <w:rPr>
                <w:rFonts w:ascii="Arial" w:hAnsi="Arial" w:cs="Arial"/>
                <w:color w:val="000000"/>
                <w:sz w:val="20"/>
                <w:szCs w:val="20"/>
                <w:lang w:val="uk-UA"/>
              </w:rPr>
              <w:t xml:space="preserve">363 886      </w:t>
            </w:r>
          </w:p>
        </w:tc>
      </w:tr>
      <w:tr w:rsidR="00184A9D" w:rsidRPr="00102606" w:rsidTr="00A83896">
        <w:trPr>
          <w:trHeight w:val="240"/>
        </w:trPr>
        <w:tc>
          <w:tcPr>
            <w:tcW w:w="6660" w:type="dxa"/>
            <w:tcBorders>
              <w:top w:val="nil"/>
              <w:left w:val="nil"/>
              <w:bottom w:val="nil"/>
              <w:right w:val="nil"/>
            </w:tcBorders>
            <w:shd w:val="clear" w:color="auto" w:fill="auto"/>
            <w:noWrap/>
            <w:vAlign w:val="bottom"/>
          </w:tcPr>
          <w:p w:rsidR="00184A9D" w:rsidRPr="00102606" w:rsidRDefault="00184A9D" w:rsidP="00184A9D">
            <w:pPr>
              <w:rPr>
                <w:rFonts w:ascii="Arial" w:hAnsi="Arial" w:cs="Arial"/>
                <w:sz w:val="20"/>
                <w:szCs w:val="20"/>
                <w:lang w:val="uk-UA"/>
              </w:rPr>
            </w:pPr>
            <w:r w:rsidRPr="00102606">
              <w:rPr>
                <w:rFonts w:ascii="Arial" w:hAnsi="Arial" w:cs="Arial"/>
                <w:sz w:val="20"/>
                <w:szCs w:val="20"/>
                <w:lang w:val="uk-UA"/>
              </w:rPr>
              <w:t xml:space="preserve"> Інша поточна дебіторська заборгованість </w:t>
            </w:r>
          </w:p>
        </w:tc>
        <w:tc>
          <w:tcPr>
            <w:tcW w:w="1356" w:type="dxa"/>
            <w:tcBorders>
              <w:top w:val="nil"/>
              <w:left w:val="nil"/>
              <w:bottom w:val="nil"/>
              <w:right w:val="nil"/>
            </w:tcBorders>
            <w:shd w:val="clear" w:color="auto" w:fill="auto"/>
            <w:vAlign w:val="bottom"/>
          </w:tcPr>
          <w:p w:rsidR="00184A9D" w:rsidRPr="00102606" w:rsidRDefault="00184A9D" w:rsidP="00184A9D">
            <w:pPr>
              <w:jc w:val="right"/>
              <w:rPr>
                <w:rFonts w:ascii="Arial" w:hAnsi="Arial" w:cs="Arial"/>
                <w:color w:val="000000"/>
                <w:sz w:val="20"/>
                <w:szCs w:val="20"/>
                <w:lang w:val="uk-UA"/>
              </w:rPr>
            </w:pPr>
          </w:p>
        </w:tc>
        <w:tc>
          <w:tcPr>
            <w:tcW w:w="1356" w:type="dxa"/>
            <w:tcBorders>
              <w:top w:val="nil"/>
              <w:left w:val="nil"/>
              <w:bottom w:val="nil"/>
              <w:right w:val="nil"/>
            </w:tcBorders>
            <w:shd w:val="clear" w:color="auto" w:fill="auto"/>
            <w:vAlign w:val="bottom"/>
          </w:tcPr>
          <w:p w:rsidR="00184A9D" w:rsidRPr="00102606" w:rsidRDefault="00184A9D" w:rsidP="00184A9D">
            <w:pPr>
              <w:jc w:val="right"/>
              <w:rPr>
                <w:rFonts w:ascii="Arial" w:hAnsi="Arial" w:cs="Arial"/>
                <w:color w:val="000000"/>
                <w:sz w:val="20"/>
                <w:szCs w:val="20"/>
                <w:lang w:val="uk-UA"/>
              </w:rPr>
            </w:pPr>
            <w:r w:rsidRPr="00102606">
              <w:rPr>
                <w:rFonts w:ascii="Arial" w:hAnsi="Arial" w:cs="Arial"/>
                <w:color w:val="000000"/>
                <w:sz w:val="20"/>
                <w:szCs w:val="20"/>
                <w:lang w:val="uk-UA"/>
              </w:rPr>
              <w:t>-</w:t>
            </w:r>
          </w:p>
        </w:tc>
      </w:tr>
      <w:tr w:rsidR="00184A9D" w:rsidRPr="00102606" w:rsidTr="00A83896">
        <w:trPr>
          <w:trHeight w:val="240"/>
        </w:trPr>
        <w:tc>
          <w:tcPr>
            <w:tcW w:w="6660" w:type="dxa"/>
            <w:tcBorders>
              <w:top w:val="nil"/>
              <w:left w:val="nil"/>
              <w:bottom w:val="nil"/>
              <w:right w:val="nil"/>
            </w:tcBorders>
            <w:shd w:val="clear" w:color="auto" w:fill="auto"/>
            <w:noWrap/>
            <w:vAlign w:val="bottom"/>
          </w:tcPr>
          <w:p w:rsidR="00184A9D" w:rsidRPr="00102606" w:rsidRDefault="00184A9D" w:rsidP="00184A9D">
            <w:pPr>
              <w:rPr>
                <w:rFonts w:ascii="Arial" w:hAnsi="Arial" w:cs="Arial"/>
                <w:sz w:val="20"/>
                <w:szCs w:val="20"/>
                <w:lang w:val="uk-UA"/>
              </w:rPr>
            </w:pPr>
            <w:r w:rsidRPr="00102606">
              <w:rPr>
                <w:rFonts w:ascii="Arial" w:hAnsi="Arial" w:cs="Arial"/>
                <w:sz w:val="20"/>
                <w:szCs w:val="20"/>
                <w:lang w:val="uk-UA"/>
              </w:rPr>
              <w:t xml:space="preserve"> Фінансова допомога видана та передоплати </w:t>
            </w:r>
          </w:p>
        </w:tc>
        <w:tc>
          <w:tcPr>
            <w:tcW w:w="1356" w:type="dxa"/>
            <w:tcBorders>
              <w:top w:val="nil"/>
              <w:left w:val="nil"/>
              <w:bottom w:val="nil"/>
              <w:right w:val="nil"/>
            </w:tcBorders>
            <w:shd w:val="clear" w:color="auto" w:fill="auto"/>
            <w:vAlign w:val="bottom"/>
          </w:tcPr>
          <w:p w:rsidR="00184A9D" w:rsidRPr="00102606" w:rsidRDefault="00184A9D" w:rsidP="00184A9D">
            <w:pPr>
              <w:jc w:val="right"/>
              <w:rPr>
                <w:rFonts w:ascii="Arial" w:hAnsi="Arial" w:cs="Arial"/>
                <w:color w:val="000000"/>
                <w:sz w:val="20"/>
                <w:szCs w:val="20"/>
                <w:lang w:val="uk-UA"/>
              </w:rPr>
            </w:pPr>
          </w:p>
        </w:tc>
        <w:tc>
          <w:tcPr>
            <w:tcW w:w="1356" w:type="dxa"/>
            <w:tcBorders>
              <w:top w:val="nil"/>
              <w:left w:val="nil"/>
              <w:bottom w:val="nil"/>
              <w:right w:val="nil"/>
            </w:tcBorders>
            <w:shd w:val="clear" w:color="auto" w:fill="auto"/>
            <w:vAlign w:val="bottom"/>
          </w:tcPr>
          <w:p w:rsidR="00184A9D" w:rsidRPr="00102606" w:rsidRDefault="00184A9D" w:rsidP="00184A9D">
            <w:pPr>
              <w:jc w:val="right"/>
              <w:rPr>
                <w:rFonts w:ascii="Arial" w:hAnsi="Arial" w:cs="Arial"/>
                <w:color w:val="000000"/>
                <w:sz w:val="20"/>
                <w:szCs w:val="20"/>
                <w:lang w:val="uk-UA"/>
              </w:rPr>
            </w:pPr>
            <w:r w:rsidRPr="00102606">
              <w:rPr>
                <w:rFonts w:ascii="Arial" w:hAnsi="Arial" w:cs="Arial"/>
                <w:color w:val="000000"/>
                <w:sz w:val="20"/>
                <w:szCs w:val="20"/>
                <w:lang w:val="uk-UA"/>
              </w:rPr>
              <w:t xml:space="preserve">-      </w:t>
            </w:r>
          </w:p>
        </w:tc>
      </w:tr>
      <w:tr w:rsidR="00184A9D" w:rsidRPr="00102606" w:rsidTr="00A83896">
        <w:trPr>
          <w:trHeight w:val="240"/>
        </w:trPr>
        <w:tc>
          <w:tcPr>
            <w:tcW w:w="6660" w:type="dxa"/>
            <w:tcBorders>
              <w:top w:val="nil"/>
              <w:left w:val="nil"/>
              <w:bottom w:val="nil"/>
              <w:right w:val="nil"/>
            </w:tcBorders>
            <w:shd w:val="clear" w:color="auto" w:fill="auto"/>
            <w:noWrap/>
            <w:vAlign w:val="bottom"/>
          </w:tcPr>
          <w:p w:rsidR="00184A9D" w:rsidRPr="00102606" w:rsidRDefault="00184A9D" w:rsidP="00184A9D">
            <w:pPr>
              <w:rPr>
                <w:rFonts w:ascii="Arial" w:hAnsi="Arial" w:cs="Arial"/>
                <w:sz w:val="20"/>
                <w:szCs w:val="20"/>
                <w:lang w:val="uk-UA"/>
              </w:rPr>
            </w:pPr>
            <w:r w:rsidRPr="00102606">
              <w:rPr>
                <w:rFonts w:ascii="Arial" w:hAnsi="Arial" w:cs="Arial"/>
                <w:sz w:val="20"/>
                <w:szCs w:val="20"/>
                <w:lang w:val="uk-UA"/>
              </w:rPr>
              <w:t xml:space="preserve"> Торгова кредиторська </w:t>
            </w:r>
            <w:proofErr w:type="spellStart"/>
            <w:r w:rsidRPr="00102606">
              <w:rPr>
                <w:rFonts w:ascii="Arial" w:hAnsi="Arial" w:cs="Arial"/>
                <w:sz w:val="20"/>
                <w:szCs w:val="20"/>
                <w:lang w:val="uk-UA"/>
              </w:rPr>
              <w:t>заборгованітсь</w:t>
            </w:r>
            <w:proofErr w:type="spellEnd"/>
            <w:r w:rsidRPr="00102606">
              <w:rPr>
                <w:rFonts w:ascii="Arial" w:hAnsi="Arial" w:cs="Arial"/>
                <w:sz w:val="20"/>
                <w:szCs w:val="20"/>
                <w:lang w:val="uk-UA"/>
              </w:rPr>
              <w:t xml:space="preserve"> </w:t>
            </w:r>
          </w:p>
        </w:tc>
        <w:tc>
          <w:tcPr>
            <w:tcW w:w="1356" w:type="dxa"/>
            <w:tcBorders>
              <w:top w:val="nil"/>
              <w:left w:val="nil"/>
              <w:bottom w:val="nil"/>
              <w:right w:val="nil"/>
            </w:tcBorders>
            <w:shd w:val="clear" w:color="auto" w:fill="auto"/>
            <w:vAlign w:val="bottom"/>
          </w:tcPr>
          <w:p w:rsidR="00184A9D" w:rsidRPr="00102606" w:rsidRDefault="00184A9D" w:rsidP="00184A9D">
            <w:pPr>
              <w:jc w:val="right"/>
              <w:rPr>
                <w:rFonts w:ascii="Arial" w:hAnsi="Arial" w:cs="Arial"/>
                <w:color w:val="000000"/>
                <w:sz w:val="20"/>
                <w:szCs w:val="20"/>
                <w:lang w:val="uk-UA"/>
              </w:rPr>
            </w:pPr>
          </w:p>
        </w:tc>
        <w:tc>
          <w:tcPr>
            <w:tcW w:w="1356" w:type="dxa"/>
            <w:tcBorders>
              <w:top w:val="nil"/>
              <w:left w:val="nil"/>
              <w:bottom w:val="nil"/>
              <w:right w:val="nil"/>
            </w:tcBorders>
            <w:shd w:val="clear" w:color="auto" w:fill="auto"/>
            <w:vAlign w:val="bottom"/>
          </w:tcPr>
          <w:p w:rsidR="00184A9D" w:rsidRPr="00102606" w:rsidRDefault="00184A9D" w:rsidP="00184A9D">
            <w:pPr>
              <w:jc w:val="right"/>
              <w:rPr>
                <w:rFonts w:ascii="Arial" w:hAnsi="Arial" w:cs="Arial"/>
                <w:color w:val="000000"/>
                <w:sz w:val="20"/>
                <w:szCs w:val="20"/>
                <w:lang w:val="uk-UA"/>
              </w:rPr>
            </w:pPr>
            <w:r w:rsidRPr="00102606">
              <w:rPr>
                <w:rFonts w:ascii="Arial" w:hAnsi="Arial" w:cs="Arial"/>
                <w:color w:val="000000"/>
                <w:sz w:val="20"/>
                <w:szCs w:val="20"/>
                <w:lang w:val="uk-UA"/>
              </w:rPr>
              <w:t>484</w:t>
            </w:r>
          </w:p>
        </w:tc>
      </w:tr>
      <w:tr w:rsidR="00184A9D" w:rsidRPr="00102606" w:rsidTr="00A83896">
        <w:trPr>
          <w:trHeight w:val="240"/>
        </w:trPr>
        <w:tc>
          <w:tcPr>
            <w:tcW w:w="6660" w:type="dxa"/>
            <w:tcBorders>
              <w:top w:val="nil"/>
              <w:left w:val="nil"/>
              <w:bottom w:val="double" w:sz="6" w:space="0" w:color="auto"/>
              <w:right w:val="nil"/>
            </w:tcBorders>
            <w:shd w:val="clear" w:color="auto" w:fill="auto"/>
            <w:noWrap/>
            <w:vAlign w:val="bottom"/>
          </w:tcPr>
          <w:p w:rsidR="00184A9D" w:rsidRPr="00102606" w:rsidRDefault="00184A9D" w:rsidP="00184A9D">
            <w:pPr>
              <w:rPr>
                <w:rFonts w:ascii="Arial" w:hAnsi="Arial" w:cs="Arial"/>
                <w:sz w:val="20"/>
                <w:szCs w:val="20"/>
                <w:lang w:val="uk-UA"/>
              </w:rPr>
            </w:pPr>
            <w:r w:rsidRPr="00102606">
              <w:rPr>
                <w:rFonts w:ascii="Arial" w:hAnsi="Arial" w:cs="Arial"/>
                <w:sz w:val="20"/>
                <w:szCs w:val="20"/>
                <w:lang w:val="uk-UA"/>
              </w:rPr>
              <w:t xml:space="preserve"> Інша кредиторська заборгованість </w:t>
            </w:r>
          </w:p>
        </w:tc>
        <w:tc>
          <w:tcPr>
            <w:tcW w:w="1356" w:type="dxa"/>
            <w:tcBorders>
              <w:top w:val="nil"/>
              <w:left w:val="nil"/>
              <w:bottom w:val="double" w:sz="6" w:space="0" w:color="auto"/>
              <w:right w:val="nil"/>
            </w:tcBorders>
            <w:shd w:val="clear" w:color="auto" w:fill="auto"/>
            <w:vAlign w:val="bottom"/>
          </w:tcPr>
          <w:p w:rsidR="00184A9D" w:rsidRPr="00102606" w:rsidRDefault="00184A9D" w:rsidP="00184A9D">
            <w:pPr>
              <w:jc w:val="right"/>
              <w:rPr>
                <w:rFonts w:ascii="Arial" w:hAnsi="Arial" w:cs="Arial"/>
                <w:color w:val="000000"/>
                <w:sz w:val="20"/>
                <w:szCs w:val="20"/>
                <w:lang w:val="uk-UA"/>
              </w:rPr>
            </w:pPr>
          </w:p>
        </w:tc>
        <w:tc>
          <w:tcPr>
            <w:tcW w:w="1356" w:type="dxa"/>
            <w:tcBorders>
              <w:top w:val="nil"/>
              <w:left w:val="nil"/>
              <w:bottom w:val="double" w:sz="6" w:space="0" w:color="auto"/>
              <w:right w:val="nil"/>
            </w:tcBorders>
            <w:shd w:val="clear" w:color="auto" w:fill="auto"/>
            <w:vAlign w:val="bottom"/>
          </w:tcPr>
          <w:p w:rsidR="00184A9D" w:rsidRPr="00102606" w:rsidRDefault="00184A9D" w:rsidP="00184A9D">
            <w:pPr>
              <w:jc w:val="right"/>
              <w:rPr>
                <w:rFonts w:ascii="Arial" w:hAnsi="Arial" w:cs="Arial"/>
                <w:color w:val="000000"/>
                <w:sz w:val="20"/>
                <w:szCs w:val="20"/>
                <w:lang w:val="uk-UA"/>
              </w:rPr>
            </w:pPr>
          </w:p>
        </w:tc>
      </w:tr>
      <w:tr w:rsidR="00184A9D" w:rsidRPr="00102606" w:rsidTr="00A83896">
        <w:trPr>
          <w:trHeight w:val="360"/>
        </w:trPr>
        <w:tc>
          <w:tcPr>
            <w:tcW w:w="6660" w:type="dxa"/>
            <w:tcBorders>
              <w:top w:val="nil"/>
              <w:left w:val="nil"/>
              <w:bottom w:val="nil"/>
              <w:right w:val="nil"/>
            </w:tcBorders>
            <w:shd w:val="clear" w:color="auto" w:fill="auto"/>
            <w:noWrap/>
            <w:vAlign w:val="bottom"/>
          </w:tcPr>
          <w:p w:rsidR="00184A9D" w:rsidRPr="00102606" w:rsidRDefault="00184A9D" w:rsidP="00184A9D">
            <w:pPr>
              <w:rPr>
                <w:rFonts w:ascii="Arial" w:hAnsi="Arial" w:cs="Arial"/>
                <w:b/>
                <w:bCs/>
                <w:sz w:val="20"/>
                <w:szCs w:val="20"/>
                <w:lang w:val="uk-UA"/>
              </w:rPr>
            </w:pPr>
          </w:p>
        </w:tc>
        <w:tc>
          <w:tcPr>
            <w:tcW w:w="1356" w:type="dxa"/>
            <w:tcBorders>
              <w:top w:val="nil"/>
              <w:left w:val="nil"/>
              <w:bottom w:val="nil"/>
              <w:right w:val="nil"/>
            </w:tcBorders>
            <w:shd w:val="clear" w:color="auto" w:fill="auto"/>
            <w:vAlign w:val="bottom"/>
          </w:tcPr>
          <w:p w:rsidR="00184A9D" w:rsidRPr="00102606" w:rsidRDefault="00184A9D" w:rsidP="00184A9D">
            <w:pPr>
              <w:jc w:val="right"/>
              <w:rPr>
                <w:rFonts w:ascii="Arial" w:hAnsi="Arial" w:cs="Arial"/>
                <w:b/>
                <w:bCs/>
                <w:sz w:val="20"/>
                <w:szCs w:val="20"/>
                <w:lang w:val="uk-UA"/>
              </w:rPr>
            </w:pPr>
          </w:p>
        </w:tc>
        <w:tc>
          <w:tcPr>
            <w:tcW w:w="1356" w:type="dxa"/>
            <w:tcBorders>
              <w:top w:val="nil"/>
              <w:left w:val="nil"/>
              <w:bottom w:val="nil"/>
              <w:right w:val="nil"/>
            </w:tcBorders>
            <w:shd w:val="clear" w:color="auto" w:fill="auto"/>
            <w:vAlign w:val="bottom"/>
          </w:tcPr>
          <w:p w:rsidR="00184A9D" w:rsidRPr="00102606" w:rsidRDefault="00184A9D" w:rsidP="00184A9D">
            <w:pPr>
              <w:jc w:val="right"/>
              <w:rPr>
                <w:rFonts w:ascii="Arial" w:hAnsi="Arial" w:cs="Arial"/>
                <w:b/>
                <w:bCs/>
                <w:sz w:val="20"/>
                <w:szCs w:val="20"/>
                <w:lang w:val="uk-UA"/>
              </w:rPr>
            </w:pPr>
          </w:p>
        </w:tc>
      </w:tr>
      <w:tr w:rsidR="00A83896" w:rsidRPr="00102606" w:rsidTr="00A83896">
        <w:trPr>
          <w:trHeight w:val="750"/>
        </w:trPr>
        <w:tc>
          <w:tcPr>
            <w:tcW w:w="6660" w:type="dxa"/>
            <w:tcBorders>
              <w:top w:val="single" w:sz="4" w:space="0" w:color="auto"/>
              <w:left w:val="nil"/>
              <w:bottom w:val="single" w:sz="4" w:space="0" w:color="auto"/>
              <w:right w:val="nil"/>
            </w:tcBorders>
            <w:shd w:val="clear" w:color="auto" w:fill="auto"/>
            <w:vAlign w:val="center"/>
          </w:tcPr>
          <w:p w:rsidR="00A83896" w:rsidRPr="00102606" w:rsidRDefault="00A83896" w:rsidP="00A83896">
            <w:pPr>
              <w:rPr>
                <w:rFonts w:ascii="Arial" w:hAnsi="Arial" w:cs="Arial"/>
                <w:b/>
                <w:bCs/>
                <w:sz w:val="20"/>
                <w:szCs w:val="20"/>
                <w:lang w:val="uk-UA"/>
              </w:rPr>
            </w:pPr>
            <w:r w:rsidRPr="00102606">
              <w:rPr>
                <w:rFonts w:ascii="Arial" w:hAnsi="Arial" w:cs="Arial"/>
                <w:b/>
                <w:bCs/>
                <w:sz w:val="20"/>
                <w:szCs w:val="20"/>
                <w:lang w:val="uk-UA"/>
              </w:rPr>
              <w:t>Материнська компанія</w:t>
            </w:r>
          </w:p>
        </w:tc>
        <w:tc>
          <w:tcPr>
            <w:tcW w:w="1356" w:type="dxa"/>
            <w:tcBorders>
              <w:top w:val="single" w:sz="4" w:space="0" w:color="auto"/>
              <w:left w:val="nil"/>
              <w:bottom w:val="single" w:sz="4" w:space="0" w:color="auto"/>
              <w:right w:val="nil"/>
            </w:tcBorders>
            <w:shd w:val="clear" w:color="auto" w:fill="auto"/>
            <w:vAlign w:val="center"/>
          </w:tcPr>
          <w:p w:rsidR="00A83896" w:rsidRPr="00102606" w:rsidRDefault="00A83896" w:rsidP="00A83896">
            <w:pPr>
              <w:jc w:val="center"/>
              <w:rPr>
                <w:rFonts w:ascii="Arial" w:hAnsi="Arial" w:cs="Arial"/>
                <w:b/>
                <w:bCs/>
                <w:sz w:val="20"/>
                <w:szCs w:val="20"/>
                <w:lang w:val="uk-UA"/>
              </w:rPr>
            </w:pPr>
          </w:p>
        </w:tc>
        <w:tc>
          <w:tcPr>
            <w:tcW w:w="1356" w:type="dxa"/>
            <w:tcBorders>
              <w:top w:val="single" w:sz="4" w:space="0" w:color="auto"/>
              <w:left w:val="nil"/>
              <w:bottom w:val="single" w:sz="4" w:space="0" w:color="auto"/>
              <w:right w:val="nil"/>
            </w:tcBorders>
            <w:shd w:val="clear" w:color="auto" w:fill="auto"/>
            <w:vAlign w:val="center"/>
          </w:tcPr>
          <w:p w:rsidR="00A83896" w:rsidRPr="00102606" w:rsidRDefault="00A83896" w:rsidP="00A83896">
            <w:pPr>
              <w:jc w:val="center"/>
              <w:rPr>
                <w:rFonts w:ascii="Arial" w:hAnsi="Arial" w:cs="Arial"/>
                <w:b/>
                <w:bCs/>
                <w:sz w:val="20"/>
                <w:szCs w:val="20"/>
                <w:lang w:val="uk-UA"/>
              </w:rPr>
            </w:pPr>
            <w:r w:rsidRPr="00102606">
              <w:rPr>
                <w:rFonts w:ascii="Arial" w:hAnsi="Arial" w:cs="Arial"/>
                <w:b/>
                <w:bCs/>
                <w:sz w:val="20"/>
                <w:szCs w:val="20"/>
                <w:lang w:val="uk-UA"/>
              </w:rPr>
              <w:t>2017</w:t>
            </w:r>
          </w:p>
        </w:tc>
      </w:tr>
      <w:tr w:rsidR="00A83896" w:rsidRPr="00102606" w:rsidTr="00A83896">
        <w:trPr>
          <w:trHeight w:val="255"/>
        </w:trPr>
        <w:tc>
          <w:tcPr>
            <w:tcW w:w="6660" w:type="dxa"/>
            <w:tcBorders>
              <w:top w:val="nil"/>
              <w:left w:val="nil"/>
              <w:bottom w:val="nil"/>
              <w:right w:val="nil"/>
            </w:tcBorders>
            <w:shd w:val="clear" w:color="auto" w:fill="auto"/>
            <w:noWrap/>
            <w:vAlign w:val="bottom"/>
          </w:tcPr>
          <w:p w:rsidR="00A83896" w:rsidRPr="00102606" w:rsidRDefault="00A83896" w:rsidP="00A83896">
            <w:pPr>
              <w:rPr>
                <w:rFonts w:ascii="Arial" w:hAnsi="Arial" w:cs="Arial"/>
                <w:sz w:val="20"/>
                <w:szCs w:val="20"/>
                <w:lang w:val="uk-UA"/>
              </w:rPr>
            </w:pPr>
            <w:r w:rsidRPr="00102606">
              <w:rPr>
                <w:rFonts w:ascii="Arial" w:hAnsi="Arial" w:cs="Arial"/>
                <w:sz w:val="20"/>
                <w:szCs w:val="20"/>
                <w:lang w:val="uk-UA"/>
              </w:rPr>
              <w:t xml:space="preserve"> Виручка від операцій з пов'язаними сторонами </w:t>
            </w:r>
          </w:p>
        </w:tc>
        <w:tc>
          <w:tcPr>
            <w:tcW w:w="1356" w:type="dxa"/>
            <w:tcBorders>
              <w:top w:val="nil"/>
              <w:left w:val="nil"/>
              <w:bottom w:val="nil"/>
              <w:right w:val="nil"/>
            </w:tcBorders>
            <w:shd w:val="clear" w:color="auto" w:fill="auto"/>
            <w:vAlign w:val="bottom"/>
          </w:tcPr>
          <w:p w:rsidR="00A83896" w:rsidRPr="00102606" w:rsidRDefault="00A83896" w:rsidP="00A83896">
            <w:pPr>
              <w:jc w:val="right"/>
              <w:rPr>
                <w:rFonts w:ascii="Arial" w:hAnsi="Arial" w:cs="Arial"/>
                <w:color w:val="000000"/>
                <w:sz w:val="20"/>
                <w:szCs w:val="20"/>
                <w:lang w:val="uk-UA"/>
              </w:rPr>
            </w:pPr>
          </w:p>
        </w:tc>
        <w:tc>
          <w:tcPr>
            <w:tcW w:w="1356" w:type="dxa"/>
            <w:tcBorders>
              <w:top w:val="nil"/>
              <w:left w:val="nil"/>
              <w:bottom w:val="nil"/>
              <w:right w:val="nil"/>
            </w:tcBorders>
            <w:shd w:val="clear" w:color="auto" w:fill="auto"/>
            <w:vAlign w:val="bottom"/>
          </w:tcPr>
          <w:p w:rsidR="00A83896" w:rsidRPr="00102606" w:rsidRDefault="00A83896" w:rsidP="00A83896">
            <w:pPr>
              <w:jc w:val="right"/>
              <w:rPr>
                <w:rFonts w:ascii="Arial" w:hAnsi="Arial" w:cs="Arial"/>
                <w:color w:val="000000"/>
                <w:sz w:val="20"/>
                <w:szCs w:val="20"/>
                <w:lang w:val="uk-UA"/>
              </w:rPr>
            </w:pPr>
            <w:r w:rsidRPr="00102606">
              <w:rPr>
                <w:rFonts w:ascii="Arial" w:hAnsi="Arial" w:cs="Arial"/>
                <w:color w:val="000000"/>
                <w:sz w:val="20"/>
                <w:szCs w:val="20"/>
                <w:lang w:val="uk-UA"/>
              </w:rPr>
              <w:t xml:space="preserve">              -      </w:t>
            </w:r>
          </w:p>
        </w:tc>
      </w:tr>
      <w:tr w:rsidR="00A83896" w:rsidRPr="00102606" w:rsidTr="00A83896">
        <w:trPr>
          <w:trHeight w:val="255"/>
        </w:trPr>
        <w:tc>
          <w:tcPr>
            <w:tcW w:w="6660" w:type="dxa"/>
            <w:tcBorders>
              <w:top w:val="nil"/>
              <w:left w:val="nil"/>
              <w:bottom w:val="nil"/>
              <w:right w:val="nil"/>
            </w:tcBorders>
            <w:shd w:val="clear" w:color="auto" w:fill="auto"/>
            <w:noWrap/>
            <w:vAlign w:val="bottom"/>
          </w:tcPr>
          <w:p w:rsidR="00A83896" w:rsidRPr="00102606" w:rsidRDefault="00A83896" w:rsidP="00A83896">
            <w:pPr>
              <w:rPr>
                <w:rFonts w:ascii="Arial" w:hAnsi="Arial" w:cs="Arial"/>
                <w:sz w:val="20"/>
                <w:szCs w:val="20"/>
                <w:lang w:val="uk-UA"/>
              </w:rPr>
            </w:pPr>
            <w:r w:rsidRPr="00102606">
              <w:rPr>
                <w:rFonts w:ascii="Arial" w:hAnsi="Arial" w:cs="Arial"/>
                <w:sz w:val="20"/>
                <w:szCs w:val="20"/>
                <w:lang w:val="uk-UA"/>
              </w:rPr>
              <w:t xml:space="preserve"> Покупки у пов'язаних сторін </w:t>
            </w:r>
          </w:p>
        </w:tc>
        <w:tc>
          <w:tcPr>
            <w:tcW w:w="1356" w:type="dxa"/>
            <w:tcBorders>
              <w:top w:val="nil"/>
              <w:left w:val="nil"/>
              <w:bottom w:val="nil"/>
              <w:right w:val="nil"/>
            </w:tcBorders>
            <w:shd w:val="clear" w:color="auto" w:fill="auto"/>
            <w:vAlign w:val="bottom"/>
          </w:tcPr>
          <w:p w:rsidR="00A83896" w:rsidRPr="00102606" w:rsidRDefault="00A83896" w:rsidP="00A83896">
            <w:pPr>
              <w:jc w:val="right"/>
              <w:rPr>
                <w:rFonts w:ascii="Arial" w:hAnsi="Arial" w:cs="Arial"/>
                <w:color w:val="000000"/>
                <w:sz w:val="20"/>
                <w:szCs w:val="20"/>
                <w:lang w:val="uk-UA"/>
              </w:rPr>
            </w:pPr>
          </w:p>
        </w:tc>
        <w:tc>
          <w:tcPr>
            <w:tcW w:w="1356" w:type="dxa"/>
            <w:tcBorders>
              <w:top w:val="nil"/>
              <w:left w:val="nil"/>
              <w:bottom w:val="nil"/>
              <w:right w:val="nil"/>
            </w:tcBorders>
            <w:shd w:val="clear" w:color="auto" w:fill="auto"/>
            <w:vAlign w:val="bottom"/>
          </w:tcPr>
          <w:p w:rsidR="00A83896" w:rsidRPr="00102606" w:rsidRDefault="00A83896" w:rsidP="00A83896">
            <w:pPr>
              <w:jc w:val="right"/>
              <w:rPr>
                <w:rFonts w:ascii="Arial" w:hAnsi="Arial" w:cs="Arial"/>
                <w:color w:val="000000"/>
                <w:sz w:val="20"/>
                <w:szCs w:val="20"/>
                <w:lang w:val="uk-UA"/>
              </w:rPr>
            </w:pPr>
            <w:r w:rsidRPr="00102606">
              <w:rPr>
                <w:rFonts w:ascii="Arial" w:hAnsi="Arial" w:cs="Arial"/>
                <w:color w:val="000000"/>
                <w:sz w:val="20"/>
                <w:szCs w:val="20"/>
                <w:lang w:val="uk-UA"/>
              </w:rPr>
              <w:t xml:space="preserve">              -      </w:t>
            </w:r>
          </w:p>
        </w:tc>
      </w:tr>
      <w:tr w:rsidR="00A83896" w:rsidRPr="00102606" w:rsidTr="00A83896">
        <w:trPr>
          <w:trHeight w:val="255"/>
        </w:trPr>
        <w:tc>
          <w:tcPr>
            <w:tcW w:w="6660" w:type="dxa"/>
            <w:tcBorders>
              <w:top w:val="nil"/>
              <w:left w:val="nil"/>
              <w:bottom w:val="nil"/>
              <w:right w:val="nil"/>
            </w:tcBorders>
            <w:shd w:val="clear" w:color="auto" w:fill="auto"/>
            <w:noWrap/>
            <w:vAlign w:val="bottom"/>
          </w:tcPr>
          <w:p w:rsidR="00A83896" w:rsidRPr="00102606" w:rsidRDefault="00A83896" w:rsidP="00A83896">
            <w:pPr>
              <w:rPr>
                <w:rFonts w:ascii="Arial" w:hAnsi="Arial" w:cs="Arial"/>
                <w:sz w:val="20"/>
                <w:szCs w:val="20"/>
                <w:lang w:val="uk-UA"/>
              </w:rPr>
            </w:pPr>
            <w:r w:rsidRPr="00102606">
              <w:rPr>
                <w:rFonts w:ascii="Arial" w:hAnsi="Arial" w:cs="Arial"/>
                <w:sz w:val="20"/>
                <w:szCs w:val="20"/>
                <w:lang w:val="uk-UA"/>
              </w:rPr>
              <w:t xml:space="preserve"> Інші операційні доходи </w:t>
            </w:r>
          </w:p>
        </w:tc>
        <w:tc>
          <w:tcPr>
            <w:tcW w:w="1356" w:type="dxa"/>
            <w:tcBorders>
              <w:top w:val="nil"/>
              <w:left w:val="nil"/>
              <w:bottom w:val="nil"/>
              <w:right w:val="nil"/>
            </w:tcBorders>
            <w:shd w:val="clear" w:color="auto" w:fill="auto"/>
            <w:vAlign w:val="bottom"/>
          </w:tcPr>
          <w:p w:rsidR="00A83896" w:rsidRPr="00102606" w:rsidRDefault="00A83896" w:rsidP="00A83896">
            <w:pPr>
              <w:jc w:val="right"/>
              <w:rPr>
                <w:rFonts w:ascii="Arial" w:hAnsi="Arial" w:cs="Arial"/>
                <w:color w:val="000000"/>
                <w:sz w:val="20"/>
                <w:szCs w:val="20"/>
                <w:lang w:val="uk-UA"/>
              </w:rPr>
            </w:pPr>
          </w:p>
        </w:tc>
        <w:tc>
          <w:tcPr>
            <w:tcW w:w="1356" w:type="dxa"/>
            <w:tcBorders>
              <w:top w:val="nil"/>
              <w:left w:val="nil"/>
              <w:bottom w:val="nil"/>
              <w:right w:val="nil"/>
            </w:tcBorders>
            <w:shd w:val="clear" w:color="auto" w:fill="auto"/>
            <w:vAlign w:val="bottom"/>
          </w:tcPr>
          <w:p w:rsidR="00A83896" w:rsidRPr="00102606" w:rsidRDefault="00A83896" w:rsidP="00A83896">
            <w:pPr>
              <w:jc w:val="right"/>
              <w:rPr>
                <w:rFonts w:ascii="Arial" w:hAnsi="Arial" w:cs="Arial"/>
                <w:color w:val="000000"/>
                <w:sz w:val="20"/>
                <w:szCs w:val="20"/>
                <w:lang w:val="uk-UA"/>
              </w:rPr>
            </w:pPr>
            <w:r w:rsidRPr="00102606">
              <w:rPr>
                <w:rFonts w:ascii="Arial" w:hAnsi="Arial" w:cs="Arial"/>
                <w:color w:val="000000"/>
                <w:sz w:val="20"/>
                <w:szCs w:val="20"/>
                <w:lang w:val="uk-UA"/>
              </w:rPr>
              <w:t xml:space="preserve">              -      </w:t>
            </w:r>
          </w:p>
        </w:tc>
      </w:tr>
      <w:tr w:rsidR="00A83896" w:rsidRPr="00102606" w:rsidTr="00A83896">
        <w:trPr>
          <w:trHeight w:val="270"/>
        </w:trPr>
        <w:tc>
          <w:tcPr>
            <w:tcW w:w="6660" w:type="dxa"/>
            <w:tcBorders>
              <w:top w:val="nil"/>
              <w:left w:val="nil"/>
              <w:bottom w:val="double" w:sz="6" w:space="0" w:color="auto"/>
              <w:right w:val="nil"/>
            </w:tcBorders>
            <w:shd w:val="clear" w:color="auto" w:fill="auto"/>
            <w:noWrap/>
            <w:vAlign w:val="bottom"/>
          </w:tcPr>
          <w:p w:rsidR="00A83896" w:rsidRPr="00102606" w:rsidRDefault="00A83896" w:rsidP="00A83896">
            <w:pPr>
              <w:rPr>
                <w:rFonts w:ascii="Arial" w:hAnsi="Arial" w:cs="Arial"/>
                <w:sz w:val="20"/>
                <w:szCs w:val="20"/>
                <w:lang w:val="uk-UA"/>
              </w:rPr>
            </w:pPr>
            <w:r w:rsidRPr="00102606">
              <w:rPr>
                <w:rFonts w:ascii="Arial" w:hAnsi="Arial" w:cs="Arial"/>
                <w:sz w:val="20"/>
                <w:szCs w:val="20"/>
                <w:lang w:val="uk-UA"/>
              </w:rPr>
              <w:t xml:space="preserve"> Інші операційні витрати </w:t>
            </w:r>
          </w:p>
        </w:tc>
        <w:tc>
          <w:tcPr>
            <w:tcW w:w="1356" w:type="dxa"/>
            <w:tcBorders>
              <w:top w:val="nil"/>
              <w:left w:val="nil"/>
              <w:bottom w:val="double" w:sz="6" w:space="0" w:color="auto"/>
              <w:right w:val="nil"/>
            </w:tcBorders>
            <w:shd w:val="clear" w:color="auto" w:fill="auto"/>
            <w:vAlign w:val="bottom"/>
          </w:tcPr>
          <w:p w:rsidR="00A83896" w:rsidRPr="00102606" w:rsidRDefault="00A83896" w:rsidP="00A83896">
            <w:pPr>
              <w:jc w:val="right"/>
              <w:rPr>
                <w:rFonts w:ascii="Arial" w:hAnsi="Arial" w:cs="Arial"/>
                <w:sz w:val="20"/>
                <w:szCs w:val="20"/>
                <w:lang w:val="uk-UA"/>
              </w:rPr>
            </w:pPr>
          </w:p>
        </w:tc>
        <w:tc>
          <w:tcPr>
            <w:tcW w:w="1356" w:type="dxa"/>
            <w:tcBorders>
              <w:top w:val="nil"/>
              <w:left w:val="nil"/>
              <w:bottom w:val="double" w:sz="6" w:space="0" w:color="auto"/>
              <w:right w:val="nil"/>
            </w:tcBorders>
            <w:shd w:val="clear" w:color="auto" w:fill="auto"/>
            <w:vAlign w:val="bottom"/>
          </w:tcPr>
          <w:p w:rsidR="00A83896" w:rsidRPr="00102606" w:rsidRDefault="00A83896" w:rsidP="00A83896">
            <w:pPr>
              <w:jc w:val="right"/>
              <w:rPr>
                <w:rFonts w:ascii="Arial" w:hAnsi="Arial" w:cs="Arial"/>
                <w:sz w:val="20"/>
                <w:szCs w:val="20"/>
                <w:lang w:val="uk-UA"/>
              </w:rPr>
            </w:pPr>
            <w:r w:rsidRPr="00102606">
              <w:rPr>
                <w:rFonts w:ascii="Arial" w:hAnsi="Arial" w:cs="Arial"/>
                <w:sz w:val="20"/>
                <w:szCs w:val="20"/>
                <w:lang w:val="uk-UA"/>
              </w:rPr>
              <w:t xml:space="preserve">               (24)</w:t>
            </w:r>
          </w:p>
        </w:tc>
      </w:tr>
      <w:tr w:rsidR="00A83896" w:rsidRPr="00102606" w:rsidTr="00A83896">
        <w:trPr>
          <w:trHeight w:val="255"/>
        </w:trPr>
        <w:tc>
          <w:tcPr>
            <w:tcW w:w="6660" w:type="dxa"/>
            <w:tcBorders>
              <w:top w:val="nil"/>
              <w:left w:val="nil"/>
              <w:bottom w:val="nil"/>
              <w:right w:val="nil"/>
            </w:tcBorders>
            <w:shd w:val="clear" w:color="auto" w:fill="auto"/>
            <w:noWrap/>
            <w:vAlign w:val="bottom"/>
          </w:tcPr>
          <w:p w:rsidR="00A83896" w:rsidRPr="00102606" w:rsidRDefault="00A83896" w:rsidP="00A83896">
            <w:pPr>
              <w:rPr>
                <w:rFonts w:ascii="Arial" w:hAnsi="Arial" w:cs="Arial"/>
                <w:b/>
                <w:bCs/>
                <w:sz w:val="20"/>
                <w:szCs w:val="20"/>
                <w:lang w:val="uk-UA"/>
              </w:rPr>
            </w:pPr>
          </w:p>
        </w:tc>
        <w:tc>
          <w:tcPr>
            <w:tcW w:w="1356" w:type="dxa"/>
            <w:tcBorders>
              <w:top w:val="nil"/>
              <w:left w:val="nil"/>
              <w:bottom w:val="nil"/>
              <w:right w:val="nil"/>
            </w:tcBorders>
            <w:shd w:val="clear" w:color="auto" w:fill="auto"/>
            <w:vAlign w:val="bottom"/>
          </w:tcPr>
          <w:p w:rsidR="00A83896" w:rsidRPr="00102606" w:rsidRDefault="00A83896" w:rsidP="00A83896">
            <w:pPr>
              <w:jc w:val="right"/>
              <w:rPr>
                <w:rFonts w:ascii="Arial" w:hAnsi="Arial" w:cs="Arial"/>
                <w:b/>
                <w:bCs/>
                <w:color w:val="000000"/>
                <w:sz w:val="20"/>
                <w:szCs w:val="20"/>
                <w:lang w:val="uk-UA"/>
              </w:rPr>
            </w:pPr>
          </w:p>
        </w:tc>
        <w:tc>
          <w:tcPr>
            <w:tcW w:w="1356" w:type="dxa"/>
            <w:tcBorders>
              <w:top w:val="nil"/>
              <w:left w:val="nil"/>
              <w:bottom w:val="nil"/>
              <w:right w:val="nil"/>
            </w:tcBorders>
            <w:shd w:val="clear" w:color="auto" w:fill="auto"/>
            <w:vAlign w:val="bottom"/>
          </w:tcPr>
          <w:p w:rsidR="00A83896" w:rsidRPr="00102606" w:rsidRDefault="00A83896" w:rsidP="00A83896">
            <w:pPr>
              <w:jc w:val="right"/>
              <w:rPr>
                <w:rFonts w:ascii="Arial" w:hAnsi="Arial" w:cs="Arial"/>
                <w:b/>
                <w:bCs/>
                <w:color w:val="000000"/>
                <w:sz w:val="20"/>
                <w:szCs w:val="20"/>
                <w:lang w:val="uk-UA"/>
              </w:rPr>
            </w:pPr>
          </w:p>
        </w:tc>
      </w:tr>
      <w:tr w:rsidR="00A83896" w:rsidRPr="00102606" w:rsidTr="00A83896">
        <w:trPr>
          <w:trHeight w:val="255"/>
        </w:trPr>
        <w:tc>
          <w:tcPr>
            <w:tcW w:w="6660" w:type="dxa"/>
            <w:tcBorders>
              <w:top w:val="single" w:sz="4" w:space="0" w:color="auto"/>
              <w:left w:val="nil"/>
              <w:bottom w:val="single" w:sz="4" w:space="0" w:color="auto"/>
              <w:right w:val="nil"/>
            </w:tcBorders>
            <w:shd w:val="clear" w:color="auto" w:fill="auto"/>
            <w:vAlign w:val="center"/>
          </w:tcPr>
          <w:p w:rsidR="00A83896" w:rsidRPr="00102606" w:rsidRDefault="00A83896" w:rsidP="00A83896">
            <w:pPr>
              <w:rPr>
                <w:rFonts w:ascii="Arial" w:hAnsi="Arial" w:cs="Arial"/>
                <w:b/>
                <w:bCs/>
                <w:sz w:val="20"/>
                <w:szCs w:val="20"/>
                <w:lang w:val="uk-UA"/>
              </w:rPr>
            </w:pPr>
            <w:r w:rsidRPr="00102606">
              <w:rPr>
                <w:rFonts w:ascii="Arial" w:hAnsi="Arial" w:cs="Arial"/>
                <w:b/>
                <w:bCs/>
                <w:sz w:val="20"/>
                <w:szCs w:val="20"/>
                <w:lang w:val="uk-UA"/>
              </w:rPr>
              <w:t> </w:t>
            </w:r>
          </w:p>
        </w:tc>
        <w:tc>
          <w:tcPr>
            <w:tcW w:w="1356" w:type="dxa"/>
            <w:tcBorders>
              <w:top w:val="single" w:sz="4" w:space="0" w:color="auto"/>
              <w:left w:val="nil"/>
              <w:bottom w:val="single" w:sz="4" w:space="0" w:color="auto"/>
              <w:right w:val="nil"/>
            </w:tcBorders>
            <w:shd w:val="clear" w:color="auto" w:fill="auto"/>
            <w:vAlign w:val="center"/>
          </w:tcPr>
          <w:p w:rsidR="00A83896" w:rsidRPr="00102606" w:rsidRDefault="00A83896" w:rsidP="00A83896">
            <w:pPr>
              <w:jc w:val="center"/>
              <w:rPr>
                <w:rFonts w:ascii="Arial" w:hAnsi="Arial" w:cs="Arial"/>
                <w:b/>
                <w:bCs/>
                <w:sz w:val="20"/>
                <w:szCs w:val="20"/>
                <w:lang w:val="uk-UA"/>
              </w:rPr>
            </w:pPr>
          </w:p>
        </w:tc>
        <w:tc>
          <w:tcPr>
            <w:tcW w:w="1356" w:type="dxa"/>
            <w:tcBorders>
              <w:top w:val="single" w:sz="4" w:space="0" w:color="auto"/>
              <w:left w:val="nil"/>
              <w:bottom w:val="single" w:sz="4" w:space="0" w:color="auto"/>
              <w:right w:val="nil"/>
            </w:tcBorders>
            <w:shd w:val="clear" w:color="auto" w:fill="auto"/>
            <w:vAlign w:val="center"/>
          </w:tcPr>
          <w:p w:rsidR="00A83896" w:rsidRPr="00102606" w:rsidRDefault="00A83896" w:rsidP="00A83896">
            <w:pPr>
              <w:jc w:val="center"/>
              <w:rPr>
                <w:rFonts w:ascii="Arial" w:hAnsi="Arial" w:cs="Arial"/>
                <w:b/>
                <w:bCs/>
                <w:sz w:val="20"/>
                <w:szCs w:val="20"/>
                <w:lang w:val="uk-UA"/>
              </w:rPr>
            </w:pPr>
            <w:r w:rsidRPr="00102606">
              <w:rPr>
                <w:rFonts w:ascii="Arial" w:hAnsi="Arial" w:cs="Arial"/>
                <w:b/>
                <w:bCs/>
                <w:sz w:val="20"/>
                <w:szCs w:val="20"/>
                <w:lang w:val="uk-UA"/>
              </w:rPr>
              <w:t>2017</w:t>
            </w:r>
          </w:p>
        </w:tc>
      </w:tr>
      <w:tr w:rsidR="00A83896" w:rsidRPr="00102606" w:rsidTr="00A83896">
        <w:trPr>
          <w:trHeight w:val="240"/>
        </w:trPr>
        <w:tc>
          <w:tcPr>
            <w:tcW w:w="6660" w:type="dxa"/>
            <w:tcBorders>
              <w:top w:val="nil"/>
              <w:left w:val="nil"/>
              <w:bottom w:val="nil"/>
              <w:right w:val="nil"/>
            </w:tcBorders>
            <w:shd w:val="clear" w:color="auto" w:fill="auto"/>
            <w:noWrap/>
            <w:vAlign w:val="bottom"/>
          </w:tcPr>
          <w:p w:rsidR="00A83896" w:rsidRPr="00102606" w:rsidRDefault="00A83896" w:rsidP="00A83896">
            <w:pPr>
              <w:rPr>
                <w:rFonts w:ascii="Arial" w:hAnsi="Arial" w:cs="Arial"/>
                <w:sz w:val="20"/>
                <w:szCs w:val="20"/>
                <w:lang w:val="uk-UA"/>
              </w:rPr>
            </w:pPr>
            <w:r w:rsidRPr="00102606">
              <w:rPr>
                <w:rFonts w:ascii="Arial" w:hAnsi="Arial" w:cs="Arial"/>
                <w:sz w:val="20"/>
                <w:szCs w:val="20"/>
                <w:lang w:val="uk-UA"/>
              </w:rPr>
              <w:t xml:space="preserve"> Торгова дебіторська заборгованість </w:t>
            </w:r>
          </w:p>
        </w:tc>
        <w:tc>
          <w:tcPr>
            <w:tcW w:w="1356" w:type="dxa"/>
            <w:tcBorders>
              <w:top w:val="nil"/>
              <w:left w:val="nil"/>
              <w:bottom w:val="nil"/>
              <w:right w:val="nil"/>
            </w:tcBorders>
            <w:shd w:val="clear" w:color="auto" w:fill="auto"/>
            <w:vAlign w:val="bottom"/>
          </w:tcPr>
          <w:p w:rsidR="00A83896" w:rsidRPr="00102606" w:rsidRDefault="00A83896" w:rsidP="00A83896">
            <w:pPr>
              <w:jc w:val="right"/>
              <w:rPr>
                <w:rFonts w:ascii="Arial" w:hAnsi="Arial" w:cs="Arial"/>
                <w:color w:val="000000"/>
                <w:sz w:val="20"/>
                <w:szCs w:val="20"/>
                <w:lang w:val="uk-UA"/>
              </w:rPr>
            </w:pPr>
          </w:p>
        </w:tc>
        <w:tc>
          <w:tcPr>
            <w:tcW w:w="1356" w:type="dxa"/>
            <w:tcBorders>
              <w:top w:val="nil"/>
              <w:left w:val="nil"/>
              <w:bottom w:val="nil"/>
              <w:right w:val="nil"/>
            </w:tcBorders>
            <w:shd w:val="clear" w:color="auto" w:fill="auto"/>
            <w:vAlign w:val="bottom"/>
          </w:tcPr>
          <w:p w:rsidR="00A83896" w:rsidRPr="00102606" w:rsidRDefault="00A83896" w:rsidP="00A83896">
            <w:pPr>
              <w:jc w:val="right"/>
              <w:rPr>
                <w:rFonts w:ascii="Arial" w:hAnsi="Arial" w:cs="Arial"/>
                <w:color w:val="000000"/>
                <w:sz w:val="20"/>
                <w:szCs w:val="20"/>
                <w:lang w:val="uk-UA"/>
              </w:rPr>
            </w:pPr>
            <w:r w:rsidRPr="00102606">
              <w:rPr>
                <w:rFonts w:ascii="Arial" w:hAnsi="Arial" w:cs="Arial"/>
                <w:color w:val="000000"/>
                <w:sz w:val="20"/>
                <w:szCs w:val="20"/>
                <w:lang w:val="uk-UA"/>
              </w:rPr>
              <w:t xml:space="preserve">              -      </w:t>
            </w:r>
          </w:p>
        </w:tc>
      </w:tr>
      <w:tr w:rsidR="00A83896" w:rsidRPr="00102606" w:rsidTr="00A83896">
        <w:trPr>
          <w:trHeight w:val="240"/>
        </w:trPr>
        <w:tc>
          <w:tcPr>
            <w:tcW w:w="6660" w:type="dxa"/>
            <w:tcBorders>
              <w:top w:val="nil"/>
              <w:left w:val="nil"/>
              <w:bottom w:val="nil"/>
              <w:right w:val="nil"/>
            </w:tcBorders>
            <w:shd w:val="clear" w:color="auto" w:fill="auto"/>
            <w:noWrap/>
            <w:vAlign w:val="bottom"/>
          </w:tcPr>
          <w:p w:rsidR="00A83896" w:rsidRPr="00102606" w:rsidRDefault="00A83896" w:rsidP="00A83896">
            <w:pPr>
              <w:rPr>
                <w:rFonts w:ascii="Arial" w:hAnsi="Arial" w:cs="Arial"/>
                <w:sz w:val="20"/>
                <w:szCs w:val="20"/>
                <w:lang w:val="uk-UA"/>
              </w:rPr>
            </w:pPr>
            <w:r w:rsidRPr="00102606">
              <w:rPr>
                <w:rFonts w:ascii="Arial" w:hAnsi="Arial" w:cs="Arial"/>
                <w:sz w:val="20"/>
                <w:szCs w:val="20"/>
                <w:lang w:val="uk-UA"/>
              </w:rPr>
              <w:t xml:space="preserve"> Інша поточна дебіторська заборгованість </w:t>
            </w:r>
          </w:p>
        </w:tc>
        <w:tc>
          <w:tcPr>
            <w:tcW w:w="1356" w:type="dxa"/>
            <w:tcBorders>
              <w:top w:val="nil"/>
              <w:left w:val="nil"/>
              <w:bottom w:val="nil"/>
              <w:right w:val="nil"/>
            </w:tcBorders>
            <w:shd w:val="clear" w:color="auto" w:fill="auto"/>
            <w:vAlign w:val="bottom"/>
          </w:tcPr>
          <w:p w:rsidR="00A83896" w:rsidRPr="00102606" w:rsidRDefault="00A83896" w:rsidP="00A83896">
            <w:pPr>
              <w:jc w:val="right"/>
              <w:rPr>
                <w:rFonts w:ascii="Arial" w:hAnsi="Arial" w:cs="Arial"/>
                <w:color w:val="000000"/>
                <w:sz w:val="20"/>
                <w:szCs w:val="20"/>
                <w:lang w:val="uk-UA"/>
              </w:rPr>
            </w:pPr>
          </w:p>
        </w:tc>
        <w:tc>
          <w:tcPr>
            <w:tcW w:w="1356" w:type="dxa"/>
            <w:tcBorders>
              <w:top w:val="nil"/>
              <w:left w:val="nil"/>
              <w:bottom w:val="nil"/>
              <w:right w:val="nil"/>
            </w:tcBorders>
            <w:shd w:val="clear" w:color="auto" w:fill="auto"/>
            <w:vAlign w:val="bottom"/>
          </w:tcPr>
          <w:p w:rsidR="00A83896" w:rsidRPr="00102606" w:rsidRDefault="00A83896" w:rsidP="00A83896">
            <w:pPr>
              <w:jc w:val="right"/>
              <w:rPr>
                <w:rFonts w:ascii="Arial" w:hAnsi="Arial" w:cs="Arial"/>
                <w:color w:val="000000"/>
                <w:sz w:val="20"/>
                <w:szCs w:val="20"/>
                <w:lang w:val="uk-UA"/>
              </w:rPr>
            </w:pPr>
            <w:r w:rsidRPr="00102606">
              <w:rPr>
                <w:rFonts w:ascii="Arial" w:hAnsi="Arial" w:cs="Arial"/>
                <w:color w:val="000000"/>
                <w:sz w:val="20"/>
                <w:szCs w:val="20"/>
                <w:lang w:val="uk-UA"/>
              </w:rPr>
              <w:t xml:space="preserve">              -      </w:t>
            </w:r>
          </w:p>
        </w:tc>
      </w:tr>
      <w:tr w:rsidR="00A83896" w:rsidRPr="00102606" w:rsidTr="00A83896">
        <w:trPr>
          <w:trHeight w:val="240"/>
        </w:trPr>
        <w:tc>
          <w:tcPr>
            <w:tcW w:w="6660" w:type="dxa"/>
            <w:tcBorders>
              <w:top w:val="nil"/>
              <w:left w:val="nil"/>
              <w:bottom w:val="nil"/>
              <w:right w:val="nil"/>
            </w:tcBorders>
            <w:shd w:val="clear" w:color="auto" w:fill="auto"/>
            <w:noWrap/>
            <w:vAlign w:val="bottom"/>
          </w:tcPr>
          <w:p w:rsidR="00A83896" w:rsidRPr="00102606" w:rsidRDefault="00A83896" w:rsidP="00A83896">
            <w:pPr>
              <w:rPr>
                <w:rFonts w:ascii="Arial" w:hAnsi="Arial" w:cs="Arial"/>
                <w:sz w:val="20"/>
                <w:szCs w:val="20"/>
                <w:lang w:val="uk-UA"/>
              </w:rPr>
            </w:pPr>
            <w:r w:rsidRPr="00102606">
              <w:rPr>
                <w:rFonts w:ascii="Arial" w:hAnsi="Arial" w:cs="Arial"/>
                <w:sz w:val="20"/>
                <w:szCs w:val="20"/>
                <w:lang w:val="uk-UA"/>
              </w:rPr>
              <w:t xml:space="preserve"> Фінансова допомога видана та передоплати </w:t>
            </w:r>
          </w:p>
        </w:tc>
        <w:tc>
          <w:tcPr>
            <w:tcW w:w="1356" w:type="dxa"/>
            <w:tcBorders>
              <w:top w:val="nil"/>
              <w:left w:val="nil"/>
              <w:bottom w:val="nil"/>
              <w:right w:val="nil"/>
            </w:tcBorders>
            <w:shd w:val="clear" w:color="auto" w:fill="auto"/>
            <w:vAlign w:val="bottom"/>
          </w:tcPr>
          <w:p w:rsidR="00A83896" w:rsidRPr="00102606" w:rsidRDefault="00A83896" w:rsidP="00A83896">
            <w:pPr>
              <w:jc w:val="right"/>
              <w:rPr>
                <w:rFonts w:ascii="Arial" w:hAnsi="Arial" w:cs="Arial"/>
                <w:color w:val="000000"/>
                <w:sz w:val="20"/>
                <w:szCs w:val="20"/>
                <w:lang w:val="uk-UA"/>
              </w:rPr>
            </w:pPr>
          </w:p>
        </w:tc>
        <w:tc>
          <w:tcPr>
            <w:tcW w:w="1356" w:type="dxa"/>
            <w:tcBorders>
              <w:top w:val="nil"/>
              <w:left w:val="nil"/>
              <w:bottom w:val="nil"/>
              <w:right w:val="nil"/>
            </w:tcBorders>
            <w:shd w:val="clear" w:color="auto" w:fill="auto"/>
            <w:vAlign w:val="bottom"/>
          </w:tcPr>
          <w:p w:rsidR="00A83896" w:rsidRPr="00102606" w:rsidRDefault="00A83896" w:rsidP="00A83896">
            <w:pPr>
              <w:jc w:val="right"/>
              <w:rPr>
                <w:rFonts w:ascii="Arial" w:hAnsi="Arial" w:cs="Arial"/>
                <w:color w:val="000000"/>
                <w:sz w:val="20"/>
                <w:szCs w:val="20"/>
                <w:lang w:val="uk-UA"/>
              </w:rPr>
            </w:pPr>
            <w:r w:rsidRPr="00102606">
              <w:rPr>
                <w:rFonts w:ascii="Arial" w:hAnsi="Arial" w:cs="Arial"/>
                <w:color w:val="000000"/>
                <w:sz w:val="20"/>
                <w:szCs w:val="20"/>
                <w:lang w:val="uk-UA"/>
              </w:rPr>
              <w:t xml:space="preserve">       -      </w:t>
            </w:r>
          </w:p>
        </w:tc>
      </w:tr>
      <w:tr w:rsidR="00A83896" w:rsidRPr="00102606" w:rsidTr="00A83896">
        <w:trPr>
          <w:trHeight w:val="240"/>
        </w:trPr>
        <w:tc>
          <w:tcPr>
            <w:tcW w:w="6660" w:type="dxa"/>
            <w:tcBorders>
              <w:top w:val="nil"/>
              <w:left w:val="nil"/>
              <w:bottom w:val="nil"/>
              <w:right w:val="nil"/>
            </w:tcBorders>
            <w:shd w:val="clear" w:color="auto" w:fill="auto"/>
            <w:noWrap/>
            <w:vAlign w:val="bottom"/>
          </w:tcPr>
          <w:p w:rsidR="00A83896" w:rsidRPr="00102606" w:rsidRDefault="00A83896" w:rsidP="00A83896">
            <w:pPr>
              <w:rPr>
                <w:rFonts w:ascii="Arial" w:hAnsi="Arial" w:cs="Arial"/>
                <w:sz w:val="20"/>
                <w:szCs w:val="20"/>
                <w:lang w:val="uk-UA"/>
              </w:rPr>
            </w:pPr>
            <w:r w:rsidRPr="00102606">
              <w:rPr>
                <w:rFonts w:ascii="Arial" w:hAnsi="Arial" w:cs="Arial"/>
                <w:sz w:val="20"/>
                <w:szCs w:val="20"/>
                <w:lang w:val="uk-UA"/>
              </w:rPr>
              <w:t xml:space="preserve"> Торгова кредиторська </w:t>
            </w:r>
            <w:proofErr w:type="spellStart"/>
            <w:r w:rsidRPr="00102606">
              <w:rPr>
                <w:rFonts w:ascii="Arial" w:hAnsi="Arial" w:cs="Arial"/>
                <w:sz w:val="20"/>
                <w:szCs w:val="20"/>
                <w:lang w:val="uk-UA"/>
              </w:rPr>
              <w:t>заборгованітсь</w:t>
            </w:r>
            <w:proofErr w:type="spellEnd"/>
            <w:r w:rsidRPr="00102606">
              <w:rPr>
                <w:rFonts w:ascii="Arial" w:hAnsi="Arial" w:cs="Arial"/>
                <w:sz w:val="20"/>
                <w:szCs w:val="20"/>
                <w:lang w:val="uk-UA"/>
              </w:rPr>
              <w:t xml:space="preserve"> </w:t>
            </w:r>
          </w:p>
        </w:tc>
        <w:tc>
          <w:tcPr>
            <w:tcW w:w="1356" w:type="dxa"/>
            <w:tcBorders>
              <w:top w:val="nil"/>
              <w:left w:val="nil"/>
              <w:bottom w:val="nil"/>
              <w:right w:val="nil"/>
            </w:tcBorders>
            <w:shd w:val="clear" w:color="auto" w:fill="auto"/>
            <w:vAlign w:val="bottom"/>
          </w:tcPr>
          <w:p w:rsidR="00A83896" w:rsidRPr="00102606" w:rsidRDefault="00A83896" w:rsidP="00A83896">
            <w:pPr>
              <w:jc w:val="right"/>
              <w:rPr>
                <w:rFonts w:ascii="Arial" w:hAnsi="Arial" w:cs="Arial"/>
                <w:color w:val="000000"/>
                <w:sz w:val="20"/>
                <w:szCs w:val="20"/>
                <w:lang w:val="uk-UA"/>
              </w:rPr>
            </w:pPr>
          </w:p>
        </w:tc>
        <w:tc>
          <w:tcPr>
            <w:tcW w:w="1356" w:type="dxa"/>
            <w:tcBorders>
              <w:top w:val="nil"/>
              <w:left w:val="nil"/>
              <w:bottom w:val="nil"/>
              <w:right w:val="nil"/>
            </w:tcBorders>
            <w:shd w:val="clear" w:color="auto" w:fill="auto"/>
            <w:vAlign w:val="bottom"/>
          </w:tcPr>
          <w:p w:rsidR="00A83896" w:rsidRPr="00102606" w:rsidRDefault="00A83896" w:rsidP="00A83896">
            <w:pPr>
              <w:jc w:val="right"/>
              <w:rPr>
                <w:rFonts w:ascii="Arial" w:hAnsi="Arial" w:cs="Arial"/>
                <w:color w:val="000000"/>
                <w:sz w:val="20"/>
                <w:szCs w:val="20"/>
                <w:lang w:val="uk-UA"/>
              </w:rPr>
            </w:pPr>
          </w:p>
        </w:tc>
      </w:tr>
      <w:tr w:rsidR="00A83896" w:rsidRPr="00102606" w:rsidTr="00A83896">
        <w:trPr>
          <w:trHeight w:val="240"/>
        </w:trPr>
        <w:tc>
          <w:tcPr>
            <w:tcW w:w="6660" w:type="dxa"/>
            <w:tcBorders>
              <w:top w:val="nil"/>
              <w:left w:val="nil"/>
              <w:bottom w:val="double" w:sz="6" w:space="0" w:color="auto"/>
              <w:right w:val="nil"/>
            </w:tcBorders>
            <w:shd w:val="clear" w:color="auto" w:fill="auto"/>
            <w:noWrap/>
            <w:vAlign w:val="bottom"/>
          </w:tcPr>
          <w:p w:rsidR="00A83896" w:rsidRPr="00102606" w:rsidRDefault="00A83896" w:rsidP="00A83896">
            <w:pPr>
              <w:rPr>
                <w:rFonts w:ascii="Arial" w:hAnsi="Arial" w:cs="Arial"/>
                <w:sz w:val="20"/>
                <w:szCs w:val="20"/>
                <w:lang w:val="uk-UA"/>
              </w:rPr>
            </w:pPr>
            <w:r w:rsidRPr="00102606">
              <w:rPr>
                <w:rFonts w:ascii="Arial" w:hAnsi="Arial" w:cs="Arial"/>
                <w:sz w:val="20"/>
                <w:szCs w:val="20"/>
                <w:lang w:val="uk-UA"/>
              </w:rPr>
              <w:t xml:space="preserve"> Інша кредиторська заборгованість </w:t>
            </w:r>
          </w:p>
        </w:tc>
        <w:tc>
          <w:tcPr>
            <w:tcW w:w="1356" w:type="dxa"/>
            <w:tcBorders>
              <w:top w:val="nil"/>
              <w:left w:val="nil"/>
              <w:bottom w:val="double" w:sz="6" w:space="0" w:color="auto"/>
              <w:right w:val="nil"/>
            </w:tcBorders>
            <w:shd w:val="clear" w:color="auto" w:fill="auto"/>
            <w:vAlign w:val="bottom"/>
          </w:tcPr>
          <w:p w:rsidR="00A83896" w:rsidRPr="00102606" w:rsidRDefault="00A83896" w:rsidP="00A83896">
            <w:pPr>
              <w:jc w:val="right"/>
              <w:rPr>
                <w:rFonts w:ascii="Arial" w:hAnsi="Arial" w:cs="Arial"/>
                <w:color w:val="000000"/>
                <w:sz w:val="20"/>
                <w:szCs w:val="20"/>
                <w:lang w:val="uk-UA"/>
              </w:rPr>
            </w:pPr>
          </w:p>
        </w:tc>
        <w:tc>
          <w:tcPr>
            <w:tcW w:w="1356" w:type="dxa"/>
            <w:tcBorders>
              <w:top w:val="nil"/>
              <w:left w:val="nil"/>
              <w:bottom w:val="double" w:sz="6" w:space="0" w:color="auto"/>
              <w:right w:val="nil"/>
            </w:tcBorders>
            <w:shd w:val="clear" w:color="auto" w:fill="auto"/>
            <w:vAlign w:val="bottom"/>
          </w:tcPr>
          <w:p w:rsidR="00A83896" w:rsidRPr="00102606" w:rsidRDefault="00A83896" w:rsidP="00A83896">
            <w:pPr>
              <w:jc w:val="right"/>
              <w:rPr>
                <w:rFonts w:ascii="Arial" w:hAnsi="Arial" w:cs="Arial"/>
                <w:color w:val="000000"/>
                <w:sz w:val="20"/>
                <w:szCs w:val="20"/>
                <w:lang w:val="uk-UA"/>
              </w:rPr>
            </w:pPr>
            <w:r w:rsidRPr="00102606">
              <w:rPr>
                <w:rFonts w:ascii="Arial" w:hAnsi="Arial" w:cs="Arial"/>
                <w:color w:val="000000"/>
                <w:sz w:val="20"/>
                <w:szCs w:val="20"/>
                <w:lang w:val="uk-UA"/>
              </w:rPr>
              <w:t xml:space="preserve">             2      </w:t>
            </w:r>
          </w:p>
        </w:tc>
      </w:tr>
      <w:tr w:rsidR="00DB5CE0" w:rsidRPr="00102606" w:rsidTr="00A83896">
        <w:trPr>
          <w:trHeight w:val="255"/>
        </w:trPr>
        <w:tc>
          <w:tcPr>
            <w:tcW w:w="9372" w:type="dxa"/>
            <w:gridSpan w:val="3"/>
            <w:tcBorders>
              <w:top w:val="nil"/>
              <w:left w:val="nil"/>
              <w:bottom w:val="nil"/>
              <w:right w:val="nil"/>
            </w:tcBorders>
            <w:shd w:val="clear" w:color="auto" w:fill="auto"/>
            <w:noWrap/>
            <w:vAlign w:val="bottom"/>
          </w:tcPr>
          <w:p w:rsidR="00DB5CE0" w:rsidRPr="00102606" w:rsidRDefault="00DB5CE0" w:rsidP="00DB5CE0">
            <w:pPr>
              <w:rPr>
                <w:rFonts w:ascii="Arial" w:hAnsi="Arial" w:cs="Arial"/>
                <w:sz w:val="20"/>
                <w:szCs w:val="20"/>
                <w:lang w:val="uk-UA"/>
              </w:rPr>
            </w:pPr>
          </w:p>
        </w:tc>
      </w:tr>
    </w:tbl>
    <w:p w:rsidR="0015060D" w:rsidRPr="00102606" w:rsidRDefault="0015060D" w:rsidP="0015060D">
      <w:pPr>
        <w:tabs>
          <w:tab w:val="left" w:pos="9540"/>
        </w:tabs>
        <w:ind w:right="-185" w:firstLine="600"/>
        <w:rPr>
          <w:b/>
          <w:sz w:val="22"/>
          <w:lang w:val="uk-UA"/>
        </w:rPr>
      </w:pPr>
      <w:r w:rsidRPr="00102606">
        <w:rPr>
          <w:b/>
          <w:sz w:val="22"/>
          <w:lang w:val="uk-UA"/>
        </w:rPr>
        <w:t>Події після дати балансу</w:t>
      </w:r>
    </w:p>
    <w:p w:rsidR="0015060D" w:rsidRPr="00102606" w:rsidRDefault="0015060D" w:rsidP="0015060D">
      <w:pPr>
        <w:ind w:firstLine="709"/>
        <w:jc w:val="both"/>
        <w:rPr>
          <w:sz w:val="22"/>
          <w:lang w:val="uk-UA"/>
        </w:rPr>
      </w:pPr>
    </w:p>
    <w:p w:rsidR="0015060D" w:rsidRPr="00102606" w:rsidRDefault="00444F30" w:rsidP="0015060D">
      <w:pPr>
        <w:ind w:firstLine="709"/>
        <w:jc w:val="both"/>
        <w:rPr>
          <w:sz w:val="22"/>
          <w:lang w:val="uk-UA"/>
        </w:rPr>
      </w:pPr>
      <w:r w:rsidRPr="00102606">
        <w:rPr>
          <w:sz w:val="22"/>
          <w:lang w:val="uk-UA"/>
        </w:rPr>
        <w:t>Аудитори дослідили інформацію про наявність подій після дати балансу, які не знайшли відображення у фінансовій звітності, проте можуть мати суттєвий вплив на фінансовий стан Товариства.</w:t>
      </w:r>
    </w:p>
    <w:p w:rsidR="0015060D" w:rsidRPr="00102606" w:rsidRDefault="0015060D" w:rsidP="00C7468F">
      <w:pPr>
        <w:ind w:firstLine="567"/>
        <w:jc w:val="both"/>
        <w:rPr>
          <w:sz w:val="22"/>
          <w:lang w:val="uk-UA"/>
        </w:rPr>
      </w:pPr>
      <w:r w:rsidRPr="00102606">
        <w:rPr>
          <w:sz w:val="22"/>
          <w:lang w:val="uk-UA"/>
        </w:rPr>
        <w:t>Аудитори не отримали аудиторські докази того, що фінансова звітність була суттєво викривлена, у зв’язку з вищенаведеною інформацію, що розкривається Товариством та подається до Комісії.</w:t>
      </w:r>
    </w:p>
    <w:p w:rsidR="0015060D" w:rsidRPr="00102606" w:rsidRDefault="0015060D" w:rsidP="0015060D">
      <w:pPr>
        <w:ind w:firstLine="540"/>
        <w:jc w:val="both"/>
        <w:rPr>
          <w:b/>
          <w:i/>
          <w:sz w:val="22"/>
          <w:lang w:val="uk-UA"/>
        </w:rPr>
      </w:pPr>
      <w:r w:rsidRPr="00102606">
        <w:rPr>
          <w:sz w:val="22"/>
          <w:lang w:val="uk-UA"/>
        </w:rPr>
        <w:t xml:space="preserve">Подією після звітної дати визнається факт господарської діяльності, який надав інформацію про ситуації на дату фінансових звітів, що можуть потребувати  коригувань або про ситуації, що виникли після дати складання фінансової звітності, які можуть потребувати розкриття або може вплинути на фінансовий стан, рух грошових коштів або результати діяльності організації і який мав місце в період між звітною датою і датою підписання бухгалтерської звітності за звітний рік (згідно МСА 560 "Подальші події", МСБО 10 "Події після звітного періоду", </w:t>
      </w:r>
      <w:r w:rsidRPr="00102606">
        <w:rPr>
          <w:sz w:val="22"/>
          <w:szCs w:val="22"/>
          <w:lang w:val="uk-UA"/>
        </w:rPr>
        <w:t>МСБО 8 «</w:t>
      </w:r>
      <w:r w:rsidRPr="00102606">
        <w:rPr>
          <w:bCs/>
          <w:sz w:val="22"/>
          <w:szCs w:val="22"/>
          <w:shd w:val="clear" w:color="auto" w:fill="FFFFFF"/>
          <w:lang w:val="uk-UA"/>
        </w:rPr>
        <w:t>Облікові політики, зміни в облікових оцінках та помилки»</w:t>
      </w:r>
      <w:r w:rsidRPr="00102606">
        <w:rPr>
          <w:sz w:val="22"/>
          <w:szCs w:val="22"/>
          <w:lang w:val="uk-UA"/>
        </w:rPr>
        <w:t>).</w:t>
      </w:r>
    </w:p>
    <w:p w:rsidR="0015060D" w:rsidRPr="00102606" w:rsidRDefault="0015060D" w:rsidP="00C7468F">
      <w:pPr>
        <w:ind w:firstLine="540"/>
        <w:jc w:val="both"/>
        <w:rPr>
          <w:sz w:val="22"/>
          <w:lang w:val="uk-UA"/>
        </w:rPr>
      </w:pPr>
      <w:r w:rsidRPr="00102606">
        <w:rPr>
          <w:sz w:val="22"/>
          <w:lang w:val="uk-UA"/>
        </w:rPr>
        <w:t xml:space="preserve">Аудитори підтверджують на дату проведення аудиту відсутність подій після дати балансу,  </w:t>
      </w:r>
      <w:r w:rsidR="00444F30" w:rsidRPr="00102606">
        <w:rPr>
          <w:sz w:val="22"/>
          <w:lang w:val="uk-UA"/>
        </w:rPr>
        <w:t>наявність яких потребує необхідність проведення коригування фінансової звітності.</w:t>
      </w:r>
    </w:p>
    <w:p w:rsidR="003E636D" w:rsidRPr="00102606" w:rsidRDefault="0015060D" w:rsidP="00BB0A21">
      <w:pPr>
        <w:ind w:firstLine="283"/>
        <w:jc w:val="both"/>
        <w:rPr>
          <w:sz w:val="22"/>
          <w:shd w:val="clear" w:color="auto" w:fill="FFFFFF"/>
          <w:lang w:val="uk-UA"/>
        </w:rPr>
      </w:pPr>
      <w:r w:rsidRPr="00102606">
        <w:rPr>
          <w:sz w:val="22"/>
          <w:lang w:val="uk-UA"/>
        </w:rPr>
        <w:t>Нами було також розглянуто, чи існують події або умови, які можуть поставити під значний сумнів здатність суб’єкта господарювання безперервно продовжувати діяльність, оцінені оцінки управлінського персоналу щодо здатності суб’єкта господарювання безперервно продовжувати діяльність згідно до вимог МСА 570 «Безперервність» та визначено</w:t>
      </w:r>
      <w:r w:rsidRPr="00102606">
        <w:rPr>
          <w:sz w:val="22"/>
          <w:shd w:val="clear" w:color="auto" w:fill="FFFFFF"/>
          <w:lang w:val="uk-UA"/>
        </w:rPr>
        <w:t xml:space="preserve">, що не  існує суттєвої невизначеності, що стосується подій або умов, які окремо або в сукупності можуть поставити під значний сумнів здатність суб’єкта господарювання </w:t>
      </w:r>
      <w:r w:rsidRPr="00102606">
        <w:rPr>
          <w:sz w:val="22"/>
          <w:shd w:val="clear" w:color="auto" w:fill="FFFFFF"/>
          <w:lang w:val="uk-UA"/>
        </w:rPr>
        <w:lastRenderedPageBreak/>
        <w:t>безперервно продовжувати діяльність.</w:t>
      </w:r>
      <w:r w:rsidR="00444F30" w:rsidRPr="00102606">
        <w:rPr>
          <w:sz w:val="22"/>
          <w:shd w:val="clear" w:color="auto" w:fill="FFFFFF"/>
          <w:lang w:val="uk-UA"/>
        </w:rPr>
        <w:t xml:space="preserve"> Аудитори дійшли впевненості у тому, що загроза безперервності діяльності відсутня.</w:t>
      </w:r>
    </w:p>
    <w:p w:rsidR="00444F30" w:rsidRPr="00102606" w:rsidRDefault="00444F30" w:rsidP="00BB0A21">
      <w:pPr>
        <w:ind w:firstLine="283"/>
        <w:jc w:val="both"/>
        <w:rPr>
          <w:sz w:val="22"/>
          <w:shd w:val="clear" w:color="auto" w:fill="FFFFFF"/>
          <w:lang w:val="uk-UA"/>
        </w:rPr>
      </w:pPr>
    </w:p>
    <w:p w:rsidR="00444F30" w:rsidRPr="00102606" w:rsidRDefault="00444F30" w:rsidP="00444F30">
      <w:pPr>
        <w:tabs>
          <w:tab w:val="left" w:pos="9540"/>
        </w:tabs>
        <w:ind w:right="-185" w:firstLine="567"/>
        <w:rPr>
          <w:b/>
          <w:sz w:val="22"/>
          <w:lang w:val="uk-UA"/>
        </w:rPr>
      </w:pPr>
      <w:r w:rsidRPr="00102606">
        <w:rPr>
          <w:b/>
          <w:sz w:val="22"/>
          <w:lang w:val="uk-UA"/>
        </w:rPr>
        <w:t>Інформація про наявність інших фактів та обставин, які можуть суттєво вплинути на діяльність юридичної особи у майбутньому та оцінку ступеня їхнього впливу, зокрема про склад і структуру фінансових інвестицій</w:t>
      </w:r>
    </w:p>
    <w:p w:rsidR="00444F30" w:rsidRPr="00102606" w:rsidRDefault="00444F30" w:rsidP="00444F30">
      <w:pPr>
        <w:tabs>
          <w:tab w:val="left" w:pos="9540"/>
        </w:tabs>
        <w:ind w:right="-185" w:firstLine="567"/>
        <w:rPr>
          <w:sz w:val="22"/>
          <w:lang w:val="uk-UA"/>
        </w:rPr>
      </w:pPr>
      <w:r w:rsidRPr="00102606">
        <w:rPr>
          <w:sz w:val="22"/>
          <w:lang w:val="uk-UA"/>
        </w:rPr>
        <w:t>В ході аудиторської перевірки аудиторами не було виявлено інформації про наявність інших фактів та обставин, які можуть суттєво вплинути на діяльність Товариства у майбутньому.</w:t>
      </w:r>
    </w:p>
    <w:p w:rsidR="00444F30" w:rsidRPr="00102606" w:rsidRDefault="00444F30" w:rsidP="00444F30">
      <w:pPr>
        <w:pStyle w:val="rvps2"/>
        <w:shd w:val="clear" w:color="auto" w:fill="FFFFFF"/>
        <w:spacing w:before="0" w:beforeAutospacing="0" w:after="0" w:afterAutospacing="0"/>
        <w:ind w:firstLine="448"/>
        <w:contextualSpacing/>
        <w:jc w:val="both"/>
        <w:rPr>
          <w:b/>
          <w:color w:val="000000"/>
          <w:lang w:val="uk-UA"/>
        </w:rPr>
      </w:pPr>
    </w:p>
    <w:p w:rsidR="00444F30" w:rsidRPr="00102606" w:rsidRDefault="00444F30" w:rsidP="00444F30">
      <w:pPr>
        <w:pStyle w:val="rvps2"/>
        <w:shd w:val="clear" w:color="auto" w:fill="FFFFFF"/>
        <w:spacing w:before="0" w:beforeAutospacing="0" w:after="0" w:afterAutospacing="0"/>
        <w:ind w:firstLine="567"/>
        <w:contextualSpacing/>
        <w:jc w:val="both"/>
        <w:rPr>
          <w:b/>
          <w:sz w:val="22"/>
          <w:lang w:val="uk-UA"/>
        </w:rPr>
      </w:pPr>
      <w:r w:rsidRPr="00102606">
        <w:rPr>
          <w:b/>
          <w:sz w:val="22"/>
          <w:lang w:val="uk-UA"/>
        </w:rPr>
        <w:t>Інформація щодо іншої фінансової звітності відповідно до Законів України та нормативно-правових актів Комісії.</w:t>
      </w:r>
    </w:p>
    <w:p w:rsidR="00444F30" w:rsidRPr="00102606" w:rsidRDefault="00444F30" w:rsidP="00444F30">
      <w:pPr>
        <w:pStyle w:val="rvps2"/>
        <w:shd w:val="clear" w:color="auto" w:fill="FFFFFF"/>
        <w:spacing w:before="0" w:beforeAutospacing="0" w:after="0" w:afterAutospacing="0"/>
        <w:ind w:firstLine="567"/>
        <w:contextualSpacing/>
        <w:jc w:val="both"/>
        <w:rPr>
          <w:b/>
          <w:sz w:val="22"/>
          <w:lang w:val="uk-UA"/>
        </w:rPr>
      </w:pPr>
    </w:p>
    <w:p w:rsidR="00444F30" w:rsidRPr="00102606" w:rsidRDefault="00444F30" w:rsidP="00444F30">
      <w:pPr>
        <w:pStyle w:val="rvps2"/>
        <w:shd w:val="clear" w:color="auto" w:fill="FFFFFF"/>
        <w:spacing w:before="0" w:beforeAutospacing="0" w:after="0" w:afterAutospacing="0"/>
        <w:ind w:firstLine="567"/>
        <w:contextualSpacing/>
        <w:jc w:val="both"/>
        <w:rPr>
          <w:sz w:val="22"/>
          <w:lang w:val="uk-UA"/>
        </w:rPr>
      </w:pPr>
      <w:r w:rsidRPr="00102606">
        <w:rPr>
          <w:sz w:val="22"/>
          <w:lang w:val="uk-UA"/>
        </w:rPr>
        <w:t xml:space="preserve">Перевірка іншої фінансової інформації проводилась на підставі МСА 720 «Відповідальність аудитора щодо іншої інформації в документах, що містять перевірену аудитором фінансову звітність». Для отримання розуміння наявності суттєвої невідповідності або викривлення фактів між іншою інформацією та перевіреною аудиторами фінансовою звітністю виконувались запити персоналу Товариства та аналітичні процедури. Суттєвих </w:t>
      </w:r>
      <w:proofErr w:type="spellStart"/>
      <w:r w:rsidRPr="00102606">
        <w:rPr>
          <w:sz w:val="22"/>
          <w:lang w:val="uk-UA"/>
        </w:rPr>
        <w:t>невідповідностей</w:t>
      </w:r>
      <w:proofErr w:type="spellEnd"/>
      <w:r w:rsidRPr="00102606">
        <w:rPr>
          <w:sz w:val="22"/>
          <w:lang w:val="uk-UA"/>
        </w:rPr>
        <w:t xml:space="preserve"> між фінансовою звітністю, що підлягала аудиту та іншою інформацією фінансовою звітністю не встановлено.</w:t>
      </w:r>
    </w:p>
    <w:p w:rsidR="00444F30" w:rsidRPr="00102606" w:rsidRDefault="00444F30" w:rsidP="004F53B4">
      <w:pPr>
        <w:jc w:val="both"/>
        <w:rPr>
          <w:sz w:val="22"/>
          <w:shd w:val="clear" w:color="auto" w:fill="FFFFFF"/>
          <w:lang w:val="uk-UA"/>
        </w:rPr>
      </w:pPr>
    </w:p>
    <w:p w:rsidR="00BB0A21" w:rsidRPr="00102606" w:rsidRDefault="00BB0A21" w:rsidP="00BB0A21">
      <w:pPr>
        <w:ind w:firstLine="283"/>
        <w:jc w:val="both"/>
        <w:rPr>
          <w:sz w:val="22"/>
          <w:shd w:val="clear" w:color="auto" w:fill="FFFFFF"/>
          <w:lang w:val="uk-UA"/>
        </w:rPr>
      </w:pPr>
    </w:p>
    <w:p w:rsidR="00865B70" w:rsidRPr="00102606" w:rsidRDefault="00C7468F" w:rsidP="00C7468F">
      <w:pPr>
        <w:pStyle w:val="25"/>
        <w:jc w:val="center"/>
        <w:rPr>
          <w:b/>
          <w:lang w:val="uk-UA"/>
        </w:rPr>
      </w:pPr>
      <w:r w:rsidRPr="00102606">
        <w:rPr>
          <w:b/>
          <w:lang w:val="uk-UA"/>
        </w:rPr>
        <w:t>ІІІ.ІНШІ ЕЛЕМЕНТИ</w:t>
      </w:r>
    </w:p>
    <w:p w:rsidR="00865B70" w:rsidRPr="00102606" w:rsidRDefault="00865B70" w:rsidP="00865B70">
      <w:pPr>
        <w:pStyle w:val="25"/>
        <w:ind w:firstLine="0"/>
        <w:rPr>
          <w:b/>
          <w:color w:val="auto"/>
          <w:szCs w:val="24"/>
          <w:lang w:val="uk-UA" w:eastAsia="ru-RU"/>
        </w:rPr>
      </w:pPr>
      <w:r w:rsidRPr="00102606">
        <w:rPr>
          <w:b/>
          <w:color w:val="auto"/>
          <w:szCs w:val="24"/>
          <w:lang w:val="uk-UA" w:eastAsia="ru-RU"/>
        </w:rPr>
        <w:t>Основні відомості про аудиторську компанію:</w:t>
      </w:r>
    </w:p>
    <w:p w:rsidR="00865B70" w:rsidRPr="00102606" w:rsidRDefault="00865B70" w:rsidP="00865B70">
      <w:pPr>
        <w:pStyle w:val="25"/>
        <w:rPr>
          <w:b/>
          <w:color w:val="auto"/>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6394"/>
      </w:tblGrid>
      <w:tr w:rsidR="00865B70" w:rsidRPr="00102606" w:rsidTr="000F2D1F">
        <w:tc>
          <w:tcPr>
            <w:tcW w:w="3461" w:type="dxa"/>
          </w:tcPr>
          <w:p w:rsidR="00865B70" w:rsidRPr="00102606" w:rsidRDefault="00865B70" w:rsidP="000F2D1F">
            <w:pPr>
              <w:rPr>
                <w:lang w:val="uk-UA"/>
              </w:rPr>
            </w:pPr>
            <w:r w:rsidRPr="00102606">
              <w:rPr>
                <w:lang w:val="uk-UA"/>
              </w:rPr>
              <w:t>Повна назва підприємства</w:t>
            </w:r>
          </w:p>
        </w:tc>
        <w:tc>
          <w:tcPr>
            <w:tcW w:w="6394" w:type="dxa"/>
          </w:tcPr>
          <w:p w:rsidR="00865B70" w:rsidRPr="00102606" w:rsidRDefault="00865B70" w:rsidP="000F2D1F">
            <w:pPr>
              <w:rPr>
                <w:lang w:val="uk-UA"/>
              </w:rPr>
            </w:pPr>
            <w:r w:rsidRPr="00102606">
              <w:rPr>
                <w:lang w:val="uk-UA"/>
              </w:rPr>
              <w:t>Приватне підприємство «АУДИТОРСЬКА КОМПАНІЯ «РЕЙТИНГ-АУДИТ»</w:t>
            </w:r>
          </w:p>
        </w:tc>
      </w:tr>
      <w:tr w:rsidR="00865B70" w:rsidRPr="00102606" w:rsidTr="000F2D1F">
        <w:trPr>
          <w:trHeight w:val="438"/>
        </w:trPr>
        <w:tc>
          <w:tcPr>
            <w:tcW w:w="3461" w:type="dxa"/>
          </w:tcPr>
          <w:p w:rsidR="00865B70" w:rsidRPr="00102606" w:rsidRDefault="00865B70" w:rsidP="000F2D1F">
            <w:pPr>
              <w:rPr>
                <w:lang w:val="uk-UA"/>
              </w:rPr>
            </w:pPr>
            <w:r w:rsidRPr="00102606">
              <w:rPr>
                <w:lang w:val="uk-UA"/>
              </w:rPr>
              <w:t xml:space="preserve">Скорочена назва підприємства </w:t>
            </w:r>
          </w:p>
        </w:tc>
        <w:tc>
          <w:tcPr>
            <w:tcW w:w="6394" w:type="dxa"/>
          </w:tcPr>
          <w:p w:rsidR="00865B70" w:rsidRPr="00102606" w:rsidRDefault="00865B70" w:rsidP="000F2D1F">
            <w:pPr>
              <w:rPr>
                <w:lang w:val="uk-UA"/>
              </w:rPr>
            </w:pPr>
            <w:r w:rsidRPr="00102606">
              <w:rPr>
                <w:lang w:val="uk-UA"/>
              </w:rPr>
              <w:t>ПП «АК «РЕЙТИНГ-АУДИТ»</w:t>
            </w:r>
          </w:p>
        </w:tc>
      </w:tr>
      <w:tr w:rsidR="00865B70" w:rsidRPr="00102606" w:rsidTr="000F2D1F">
        <w:trPr>
          <w:trHeight w:val="416"/>
        </w:trPr>
        <w:tc>
          <w:tcPr>
            <w:tcW w:w="3461" w:type="dxa"/>
          </w:tcPr>
          <w:p w:rsidR="00865B70" w:rsidRPr="00102606" w:rsidRDefault="00865B70" w:rsidP="000F2D1F">
            <w:pPr>
              <w:rPr>
                <w:lang w:val="uk-UA"/>
              </w:rPr>
            </w:pPr>
            <w:r w:rsidRPr="00102606">
              <w:rPr>
                <w:lang w:val="uk-UA"/>
              </w:rPr>
              <w:t>Ознака особи</w:t>
            </w:r>
          </w:p>
        </w:tc>
        <w:tc>
          <w:tcPr>
            <w:tcW w:w="6394" w:type="dxa"/>
          </w:tcPr>
          <w:p w:rsidR="00865B70" w:rsidRPr="00102606" w:rsidRDefault="00865B70" w:rsidP="000F2D1F">
            <w:pPr>
              <w:rPr>
                <w:lang w:val="uk-UA"/>
              </w:rPr>
            </w:pPr>
            <w:r w:rsidRPr="00102606">
              <w:rPr>
                <w:lang w:val="uk-UA"/>
              </w:rPr>
              <w:t>Юридична</w:t>
            </w:r>
          </w:p>
        </w:tc>
      </w:tr>
      <w:tr w:rsidR="00865B70" w:rsidRPr="00102606" w:rsidTr="000F2D1F">
        <w:trPr>
          <w:trHeight w:val="422"/>
        </w:trPr>
        <w:tc>
          <w:tcPr>
            <w:tcW w:w="3461" w:type="dxa"/>
          </w:tcPr>
          <w:p w:rsidR="00865B70" w:rsidRPr="00102606" w:rsidRDefault="00865B70" w:rsidP="000F2D1F">
            <w:pPr>
              <w:rPr>
                <w:lang w:val="uk-UA"/>
              </w:rPr>
            </w:pPr>
            <w:r w:rsidRPr="00102606">
              <w:rPr>
                <w:lang w:val="uk-UA"/>
              </w:rPr>
              <w:t>Код за ЄДРПОУ</w:t>
            </w:r>
          </w:p>
        </w:tc>
        <w:tc>
          <w:tcPr>
            <w:tcW w:w="6394" w:type="dxa"/>
          </w:tcPr>
          <w:p w:rsidR="00865B70" w:rsidRPr="00102606" w:rsidRDefault="00865B70" w:rsidP="000F2D1F">
            <w:pPr>
              <w:rPr>
                <w:lang w:val="uk-UA"/>
              </w:rPr>
            </w:pPr>
            <w:r w:rsidRPr="00102606">
              <w:rPr>
                <w:lang w:val="uk-UA"/>
              </w:rPr>
              <w:t>30687076</w:t>
            </w:r>
          </w:p>
        </w:tc>
      </w:tr>
      <w:tr w:rsidR="00865B70" w:rsidRPr="00102606" w:rsidTr="000F2D1F">
        <w:trPr>
          <w:trHeight w:val="414"/>
        </w:trPr>
        <w:tc>
          <w:tcPr>
            <w:tcW w:w="3461" w:type="dxa"/>
          </w:tcPr>
          <w:p w:rsidR="00865B70" w:rsidRPr="00102606" w:rsidRDefault="00865B70" w:rsidP="000F2D1F">
            <w:pPr>
              <w:rPr>
                <w:lang w:val="uk-UA"/>
              </w:rPr>
            </w:pPr>
            <w:r w:rsidRPr="00102606">
              <w:rPr>
                <w:lang w:val="uk-UA"/>
              </w:rPr>
              <w:t>Юридична адреса</w:t>
            </w:r>
          </w:p>
        </w:tc>
        <w:tc>
          <w:tcPr>
            <w:tcW w:w="6394" w:type="dxa"/>
          </w:tcPr>
          <w:p w:rsidR="00865B70" w:rsidRPr="00102606" w:rsidRDefault="00865B70" w:rsidP="000F2D1F">
            <w:pPr>
              <w:rPr>
                <w:lang w:val="uk-UA"/>
              </w:rPr>
            </w:pPr>
            <w:r w:rsidRPr="00102606">
              <w:rPr>
                <w:lang w:val="uk-UA"/>
              </w:rPr>
              <w:t>45000, Волинська обл., м. Ковель, вул. Незалежності, 101</w:t>
            </w:r>
          </w:p>
        </w:tc>
      </w:tr>
      <w:tr w:rsidR="00865B70" w:rsidRPr="00102606" w:rsidTr="000F2D1F">
        <w:tc>
          <w:tcPr>
            <w:tcW w:w="3461" w:type="dxa"/>
          </w:tcPr>
          <w:p w:rsidR="00865B70" w:rsidRPr="00102606" w:rsidRDefault="00865B70" w:rsidP="000F2D1F">
            <w:pPr>
              <w:rPr>
                <w:lang w:val="uk-UA"/>
              </w:rPr>
            </w:pPr>
            <w:r w:rsidRPr="00102606">
              <w:rPr>
                <w:lang w:val="uk-UA"/>
              </w:rPr>
              <w:t>Свідоцтво про внесення в реєстр суб’єктів аудиторської діяльності</w:t>
            </w:r>
          </w:p>
        </w:tc>
        <w:tc>
          <w:tcPr>
            <w:tcW w:w="6394" w:type="dxa"/>
          </w:tcPr>
          <w:p w:rsidR="00865B70" w:rsidRPr="00102606" w:rsidRDefault="00B6403C" w:rsidP="000F2D1F">
            <w:pPr>
              <w:rPr>
                <w:lang w:val="uk-UA"/>
              </w:rPr>
            </w:pPr>
            <w:r w:rsidRPr="00102606">
              <w:rPr>
                <w:lang w:val="uk-UA"/>
              </w:rPr>
              <w:t>№ 4129 від 25.01.18р., строк дії з 25.01.2018 року до 25.01.2023 року</w:t>
            </w:r>
            <w:r w:rsidRPr="00102606">
              <w:rPr>
                <w:b/>
                <w:i/>
                <w:lang w:val="uk-UA"/>
              </w:rPr>
              <w:t xml:space="preserve"> </w:t>
            </w:r>
            <w:r w:rsidRPr="00102606">
              <w:rPr>
                <w:lang w:val="uk-UA"/>
              </w:rPr>
              <w:t>видане Аудиторською Палатою України</w:t>
            </w:r>
          </w:p>
        </w:tc>
      </w:tr>
      <w:tr w:rsidR="00865B70" w:rsidRPr="00102606" w:rsidTr="000F2D1F">
        <w:tc>
          <w:tcPr>
            <w:tcW w:w="3461" w:type="dxa"/>
          </w:tcPr>
          <w:p w:rsidR="00865B70" w:rsidRPr="00102606" w:rsidRDefault="00865B70" w:rsidP="000F2D1F">
            <w:pPr>
              <w:rPr>
                <w:lang w:val="uk-UA"/>
              </w:rPr>
            </w:pPr>
            <w:r w:rsidRPr="00102606">
              <w:rPr>
                <w:lang w:val="uk-UA"/>
              </w:rPr>
              <w:t>Свідоцтво  про внесення до реєстру аудиторів та аудиторських фірм, які можуть проводити аудиторські перевірки фінансових установ, що здійснюють діяльність на ринку цінних паперів</w:t>
            </w:r>
          </w:p>
        </w:tc>
        <w:tc>
          <w:tcPr>
            <w:tcW w:w="6394" w:type="dxa"/>
          </w:tcPr>
          <w:p w:rsidR="00865B70" w:rsidRPr="00102606" w:rsidRDefault="00B6403C" w:rsidP="000F2D1F">
            <w:pPr>
              <w:rPr>
                <w:lang w:val="uk-UA"/>
              </w:rPr>
            </w:pPr>
            <w:r w:rsidRPr="00102606">
              <w:rPr>
                <w:lang w:val="uk-UA"/>
              </w:rPr>
              <w:t>Серія П 000352 від 12.02.2016 року, строк дії з 12.02.2016 року до 25.01.2023 року, видане Національною комісією з цінних паперів та фондового ринку.</w:t>
            </w:r>
          </w:p>
        </w:tc>
      </w:tr>
      <w:tr w:rsidR="00865B70" w:rsidRPr="00102606" w:rsidTr="000F2D1F">
        <w:tc>
          <w:tcPr>
            <w:tcW w:w="3461" w:type="dxa"/>
          </w:tcPr>
          <w:p w:rsidR="00865B70" w:rsidRPr="00102606" w:rsidRDefault="00865B70" w:rsidP="000F2D1F">
            <w:pPr>
              <w:rPr>
                <w:lang w:val="uk-UA"/>
              </w:rPr>
            </w:pPr>
            <w:r w:rsidRPr="00102606">
              <w:rPr>
                <w:lang w:val="uk-UA"/>
              </w:rPr>
              <w:t>Сертифікат аудитора</w:t>
            </w:r>
          </w:p>
        </w:tc>
        <w:tc>
          <w:tcPr>
            <w:tcW w:w="6394" w:type="dxa"/>
          </w:tcPr>
          <w:p w:rsidR="00865B70" w:rsidRPr="00102606" w:rsidRDefault="00865B70" w:rsidP="000F2D1F">
            <w:pPr>
              <w:rPr>
                <w:lang w:val="uk-UA"/>
              </w:rPr>
            </w:pPr>
            <w:r w:rsidRPr="00102606">
              <w:rPr>
                <w:lang w:val="uk-UA"/>
              </w:rPr>
              <w:t>№ 006583 від 02.07.2009р., строк дії від 02.07.2009р. до 02.07.2019р.</w:t>
            </w:r>
          </w:p>
        </w:tc>
      </w:tr>
    </w:tbl>
    <w:p w:rsidR="00865B70" w:rsidRPr="00102606" w:rsidRDefault="00865B70" w:rsidP="00865B70">
      <w:pPr>
        <w:pStyle w:val="a6"/>
        <w:tabs>
          <w:tab w:val="left" w:pos="-142"/>
        </w:tabs>
        <w:ind w:firstLine="0"/>
        <w:jc w:val="center"/>
        <w:rPr>
          <w:b/>
          <w:sz w:val="22"/>
        </w:rPr>
      </w:pPr>
    </w:p>
    <w:p w:rsidR="00865B70" w:rsidRPr="00102606" w:rsidRDefault="00865B70" w:rsidP="00865B70">
      <w:pPr>
        <w:pStyle w:val="a6"/>
        <w:tabs>
          <w:tab w:val="left" w:pos="-142"/>
        </w:tabs>
        <w:ind w:firstLine="0"/>
        <w:jc w:val="center"/>
        <w:rPr>
          <w:b/>
          <w:sz w:val="22"/>
        </w:rPr>
      </w:pPr>
      <w:r w:rsidRPr="00102606">
        <w:rPr>
          <w:b/>
          <w:sz w:val="22"/>
        </w:rPr>
        <w:t>Основні відомості про умови договору на проведення аудиту:</w:t>
      </w:r>
    </w:p>
    <w:p w:rsidR="00865B70" w:rsidRPr="00102606" w:rsidRDefault="00865B70" w:rsidP="00865B70">
      <w:pPr>
        <w:ind w:firstLine="708"/>
        <w:jc w:val="both"/>
        <w:rPr>
          <w:color w:val="FF0000"/>
          <w:lang w:val="uk-UA"/>
        </w:rPr>
      </w:pPr>
    </w:p>
    <w:tbl>
      <w:tblPr>
        <w:tblW w:w="0" w:type="auto"/>
        <w:tblInd w:w="250" w:type="dxa"/>
        <w:tblLayout w:type="fixed"/>
        <w:tblLook w:val="0000" w:firstRow="0" w:lastRow="0" w:firstColumn="0" w:lastColumn="0" w:noHBand="0" w:noVBand="0"/>
      </w:tblPr>
      <w:tblGrid>
        <w:gridCol w:w="5460"/>
        <w:gridCol w:w="4415"/>
      </w:tblGrid>
      <w:tr w:rsidR="00865B70" w:rsidRPr="00102606" w:rsidTr="000F2D1F">
        <w:trPr>
          <w:trHeight w:val="372"/>
        </w:trPr>
        <w:tc>
          <w:tcPr>
            <w:tcW w:w="5460" w:type="dxa"/>
            <w:tcBorders>
              <w:top w:val="single" w:sz="4" w:space="0" w:color="000000"/>
              <w:left w:val="single" w:sz="4" w:space="0" w:color="000000"/>
              <w:bottom w:val="single" w:sz="4" w:space="0" w:color="000000"/>
            </w:tcBorders>
            <w:vAlign w:val="center"/>
          </w:tcPr>
          <w:p w:rsidR="00865B70" w:rsidRPr="00102606" w:rsidRDefault="00865B70" w:rsidP="000F2D1F">
            <w:pPr>
              <w:rPr>
                <w:lang w:val="uk-UA"/>
              </w:rPr>
            </w:pPr>
            <w:r w:rsidRPr="00102606">
              <w:rPr>
                <w:lang w:val="uk-UA"/>
              </w:rPr>
              <w:t>- дата та номер договору на проведення аудиту</w:t>
            </w:r>
          </w:p>
        </w:tc>
        <w:tc>
          <w:tcPr>
            <w:tcW w:w="4415" w:type="dxa"/>
            <w:tcBorders>
              <w:top w:val="single" w:sz="4" w:space="0" w:color="000000"/>
              <w:left w:val="single" w:sz="4" w:space="0" w:color="000000"/>
              <w:bottom w:val="single" w:sz="4" w:space="0" w:color="000000"/>
              <w:right w:val="single" w:sz="4" w:space="0" w:color="000000"/>
            </w:tcBorders>
            <w:vAlign w:val="center"/>
          </w:tcPr>
          <w:p w:rsidR="00865B70" w:rsidRPr="00102606" w:rsidRDefault="00865B70" w:rsidP="00412ED6">
            <w:pPr>
              <w:pStyle w:val="14"/>
              <w:snapToGrid w:val="0"/>
              <w:spacing w:before="0" w:after="0"/>
              <w:rPr>
                <w:rFonts w:ascii="Times New Roman" w:hAnsi="Times New Roman" w:cs="Times New Roman"/>
                <w:sz w:val="24"/>
                <w:szCs w:val="24"/>
                <w:lang w:eastAsia="ru-RU"/>
              </w:rPr>
            </w:pPr>
            <w:r w:rsidRPr="00102606">
              <w:rPr>
                <w:rFonts w:ascii="Times New Roman" w:hAnsi="Times New Roman" w:cs="Times New Roman"/>
                <w:sz w:val="24"/>
                <w:szCs w:val="24"/>
                <w:lang w:eastAsia="ru-RU"/>
              </w:rPr>
              <w:t xml:space="preserve">від </w:t>
            </w:r>
            <w:r w:rsidR="00453152">
              <w:rPr>
                <w:rFonts w:ascii="Times New Roman" w:hAnsi="Times New Roman" w:cs="Times New Roman"/>
                <w:sz w:val="24"/>
                <w:szCs w:val="24"/>
                <w:lang w:eastAsia="ru-RU"/>
              </w:rPr>
              <w:t>10</w:t>
            </w:r>
            <w:r w:rsidR="00412ED6" w:rsidRPr="00102606">
              <w:rPr>
                <w:rFonts w:ascii="Times New Roman" w:hAnsi="Times New Roman" w:cs="Times New Roman"/>
                <w:sz w:val="24"/>
                <w:szCs w:val="24"/>
                <w:lang w:eastAsia="ru-RU"/>
              </w:rPr>
              <w:t>.0</w:t>
            </w:r>
            <w:r w:rsidR="00453152">
              <w:rPr>
                <w:rFonts w:ascii="Times New Roman" w:hAnsi="Times New Roman" w:cs="Times New Roman"/>
                <w:sz w:val="24"/>
                <w:szCs w:val="24"/>
                <w:lang w:eastAsia="ru-RU"/>
              </w:rPr>
              <w:t>4</w:t>
            </w:r>
            <w:r w:rsidR="00BB0A21" w:rsidRPr="00102606">
              <w:rPr>
                <w:rFonts w:ascii="Times New Roman" w:hAnsi="Times New Roman" w:cs="Times New Roman"/>
                <w:sz w:val="24"/>
                <w:szCs w:val="24"/>
                <w:lang w:eastAsia="ru-RU"/>
              </w:rPr>
              <w:t>.201</w:t>
            </w:r>
            <w:r w:rsidR="00453152">
              <w:rPr>
                <w:rFonts w:ascii="Times New Roman" w:hAnsi="Times New Roman" w:cs="Times New Roman"/>
                <w:sz w:val="24"/>
                <w:szCs w:val="24"/>
                <w:lang w:eastAsia="ru-RU"/>
              </w:rPr>
              <w:t>7</w:t>
            </w:r>
            <w:r w:rsidRPr="00102606">
              <w:rPr>
                <w:rFonts w:ascii="Times New Roman" w:hAnsi="Times New Roman" w:cs="Times New Roman"/>
                <w:sz w:val="24"/>
                <w:szCs w:val="24"/>
                <w:lang w:eastAsia="ru-RU"/>
              </w:rPr>
              <w:t xml:space="preserve"> р. </w:t>
            </w:r>
            <w:r w:rsidRPr="00102606">
              <w:rPr>
                <w:rFonts w:ascii="Times New Roman" w:hAnsi="Times New Roman" w:cs="Times New Roman"/>
                <w:bCs/>
                <w:spacing w:val="-1"/>
                <w:sz w:val="24"/>
                <w:szCs w:val="24"/>
              </w:rPr>
              <w:t xml:space="preserve">№ </w:t>
            </w:r>
            <w:r w:rsidR="00453152">
              <w:rPr>
                <w:rFonts w:ascii="Times New Roman" w:hAnsi="Times New Roman" w:cs="Times New Roman"/>
                <w:bCs/>
                <w:spacing w:val="-1"/>
                <w:sz w:val="24"/>
                <w:szCs w:val="24"/>
              </w:rPr>
              <w:t>18</w:t>
            </w:r>
            <w:r w:rsidR="00412ED6" w:rsidRPr="00102606">
              <w:rPr>
                <w:rFonts w:ascii="Times New Roman" w:hAnsi="Times New Roman" w:cs="Times New Roman"/>
                <w:bCs/>
                <w:spacing w:val="-1"/>
                <w:sz w:val="24"/>
                <w:szCs w:val="24"/>
              </w:rPr>
              <w:t>/0</w:t>
            </w:r>
            <w:r w:rsidR="00453152">
              <w:rPr>
                <w:rFonts w:ascii="Times New Roman" w:hAnsi="Times New Roman" w:cs="Times New Roman"/>
                <w:bCs/>
                <w:spacing w:val="-1"/>
                <w:sz w:val="24"/>
                <w:szCs w:val="24"/>
              </w:rPr>
              <w:t>3</w:t>
            </w:r>
            <w:r w:rsidR="00412ED6" w:rsidRPr="00102606">
              <w:rPr>
                <w:rFonts w:ascii="Times New Roman" w:hAnsi="Times New Roman" w:cs="Times New Roman"/>
                <w:bCs/>
                <w:spacing w:val="-1"/>
                <w:sz w:val="24"/>
                <w:szCs w:val="24"/>
              </w:rPr>
              <w:t>-</w:t>
            </w:r>
            <w:r w:rsidR="00453152">
              <w:rPr>
                <w:rFonts w:ascii="Times New Roman" w:hAnsi="Times New Roman" w:cs="Times New Roman"/>
                <w:bCs/>
                <w:spacing w:val="-1"/>
                <w:sz w:val="24"/>
                <w:szCs w:val="24"/>
              </w:rPr>
              <w:t>А</w:t>
            </w:r>
          </w:p>
        </w:tc>
      </w:tr>
      <w:tr w:rsidR="00865B70" w:rsidRPr="00102606" w:rsidTr="000F2D1F">
        <w:trPr>
          <w:trHeight w:val="484"/>
        </w:trPr>
        <w:tc>
          <w:tcPr>
            <w:tcW w:w="5460" w:type="dxa"/>
            <w:tcBorders>
              <w:top w:val="single" w:sz="4" w:space="0" w:color="000000"/>
              <w:left w:val="single" w:sz="4" w:space="0" w:color="000000"/>
              <w:bottom w:val="single" w:sz="4" w:space="0" w:color="000000"/>
            </w:tcBorders>
            <w:vAlign w:val="center"/>
          </w:tcPr>
          <w:p w:rsidR="00865B70" w:rsidRPr="00102606" w:rsidRDefault="00865B70" w:rsidP="000F2D1F">
            <w:pPr>
              <w:rPr>
                <w:lang w:val="uk-UA"/>
              </w:rPr>
            </w:pPr>
            <w:r w:rsidRPr="00102606">
              <w:rPr>
                <w:lang w:val="uk-UA"/>
              </w:rPr>
              <w:t>- дата початку та дата закінчення проведення аудиту</w:t>
            </w:r>
          </w:p>
        </w:tc>
        <w:tc>
          <w:tcPr>
            <w:tcW w:w="4415" w:type="dxa"/>
            <w:tcBorders>
              <w:top w:val="single" w:sz="4" w:space="0" w:color="000000"/>
              <w:left w:val="single" w:sz="4" w:space="0" w:color="000000"/>
              <w:bottom w:val="single" w:sz="4" w:space="0" w:color="000000"/>
              <w:right w:val="single" w:sz="4" w:space="0" w:color="000000"/>
            </w:tcBorders>
            <w:vAlign w:val="center"/>
          </w:tcPr>
          <w:p w:rsidR="00865B70" w:rsidRPr="00102606" w:rsidRDefault="00865B70" w:rsidP="00BB0A21">
            <w:pPr>
              <w:rPr>
                <w:lang w:val="uk-UA"/>
              </w:rPr>
            </w:pPr>
            <w:r w:rsidRPr="00102606">
              <w:rPr>
                <w:lang w:val="uk-UA"/>
              </w:rPr>
              <w:t xml:space="preserve">з </w:t>
            </w:r>
            <w:r w:rsidR="00453152">
              <w:rPr>
                <w:lang w:val="uk-UA"/>
              </w:rPr>
              <w:t>25</w:t>
            </w:r>
            <w:r w:rsidR="00BB0A21" w:rsidRPr="00102606">
              <w:rPr>
                <w:lang w:val="uk-UA"/>
              </w:rPr>
              <w:t>.0</w:t>
            </w:r>
            <w:r w:rsidR="00453152">
              <w:rPr>
                <w:lang w:val="uk-UA"/>
              </w:rPr>
              <w:t>1</w:t>
            </w:r>
            <w:r w:rsidR="00BB0A21" w:rsidRPr="00102606">
              <w:rPr>
                <w:lang w:val="uk-UA"/>
              </w:rPr>
              <w:t>.2018</w:t>
            </w:r>
            <w:r w:rsidRPr="00102606">
              <w:rPr>
                <w:lang w:val="uk-UA"/>
              </w:rPr>
              <w:t xml:space="preserve"> р. по </w:t>
            </w:r>
            <w:r w:rsidR="00412ED6" w:rsidRPr="00102606">
              <w:rPr>
                <w:lang w:val="uk-UA"/>
              </w:rPr>
              <w:t>20</w:t>
            </w:r>
            <w:r w:rsidRPr="00102606">
              <w:rPr>
                <w:lang w:val="uk-UA"/>
              </w:rPr>
              <w:t>.02.2018 р.</w:t>
            </w:r>
          </w:p>
        </w:tc>
      </w:tr>
    </w:tbl>
    <w:p w:rsidR="00865B70" w:rsidRPr="00102606" w:rsidRDefault="00865B70" w:rsidP="00865B70">
      <w:pPr>
        <w:jc w:val="both"/>
        <w:rPr>
          <w:lang w:val="uk-UA"/>
        </w:rPr>
      </w:pPr>
    </w:p>
    <w:p w:rsidR="00865B70" w:rsidRPr="00102606" w:rsidRDefault="00865B70" w:rsidP="00865B70">
      <w:pPr>
        <w:jc w:val="both"/>
        <w:rPr>
          <w:lang w:val="uk-UA"/>
        </w:rPr>
      </w:pPr>
      <w:r w:rsidRPr="00102606">
        <w:rPr>
          <w:lang w:val="uk-UA"/>
        </w:rPr>
        <w:t xml:space="preserve">Приватне підприємство </w:t>
      </w:r>
    </w:p>
    <w:p w:rsidR="00865B70" w:rsidRPr="00102606" w:rsidRDefault="00865B70" w:rsidP="00865B70">
      <w:pPr>
        <w:jc w:val="both"/>
        <w:rPr>
          <w:lang w:val="uk-UA"/>
        </w:rPr>
      </w:pPr>
      <w:r w:rsidRPr="00102606">
        <w:rPr>
          <w:lang w:val="uk-UA"/>
        </w:rPr>
        <w:t xml:space="preserve">«АУДИТОРСЬКА КОМПАНІЯ </w:t>
      </w:r>
    </w:p>
    <w:p w:rsidR="00865B70" w:rsidRPr="00102606" w:rsidRDefault="00865B70" w:rsidP="00865B70">
      <w:pPr>
        <w:jc w:val="both"/>
        <w:rPr>
          <w:lang w:val="uk-UA"/>
        </w:rPr>
      </w:pPr>
      <w:r w:rsidRPr="00102606">
        <w:rPr>
          <w:lang w:val="uk-UA"/>
        </w:rPr>
        <w:t>«РЕЙТИНГ-АУДИТ»</w:t>
      </w:r>
    </w:p>
    <w:p w:rsidR="00865B70" w:rsidRPr="00102606" w:rsidRDefault="00865B70" w:rsidP="00865B70">
      <w:pPr>
        <w:jc w:val="both"/>
        <w:rPr>
          <w:lang w:val="uk-UA"/>
        </w:rPr>
      </w:pPr>
      <w:r w:rsidRPr="00102606">
        <w:rPr>
          <w:lang w:val="uk-UA"/>
        </w:rPr>
        <w:lastRenderedPageBreak/>
        <w:t xml:space="preserve">Заступник Директора                                                           </w:t>
      </w:r>
      <w:proofErr w:type="spellStart"/>
      <w:r w:rsidRPr="00102606">
        <w:rPr>
          <w:lang w:val="uk-UA"/>
        </w:rPr>
        <w:t>м.п</w:t>
      </w:r>
      <w:proofErr w:type="spellEnd"/>
      <w:r w:rsidRPr="00102606">
        <w:rPr>
          <w:lang w:val="uk-UA"/>
        </w:rPr>
        <w:t>. _____________   Т.М. Давиденко</w:t>
      </w:r>
    </w:p>
    <w:p w:rsidR="00865B70" w:rsidRPr="00102606" w:rsidRDefault="00865B70" w:rsidP="00865B70">
      <w:pPr>
        <w:jc w:val="both"/>
        <w:rPr>
          <w:lang w:val="uk-UA"/>
        </w:rPr>
      </w:pPr>
      <w:r w:rsidRPr="00102606">
        <w:rPr>
          <w:lang w:val="uk-UA"/>
        </w:rPr>
        <w:t xml:space="preserve">Приватного підприємства </w:t>
      </w:r>
    </w:p>
    <w:p w:rsidR="00865B70" w:rsidRPr="00102606" w:rsidRDefault="00865B70" w:rsidP="00865B70">
      <w:pPr>
        <w:jc w:val="both"/>
        <w:rPr>
          <w:lang w:val="uk-UA"/>
        </w:rPr>
      </w:pPr>
      <w:r w:rsidRPr="00102606">
        <w:rPr>
          <w:lang w:val="uk-UA"/>
        </w:rPr>
        <w:t xml:space="preserve">«АУДИТОРСЬКОЇ КОМПАНІЇ </w:t>
      </w:r>
    </w:p>
    <w:p w:rsidR="00865B70" w:rsidRPr="00102606" w:rsidRDefault="00865B70" w:rsidP="00865B70">
      <w:pPr>
        <w:jc w:val="both"/>
        <w:rPr>
          <w:lang w:val="uk-UA"/>
        </w:rPr>
      </w:pPr>
      <w:r w:rsidRPr="00102606">
        <w:rPr>
          <w:lang w:val="uk-UA"/>
        </w:rPr>
        <w:t xml:space="preserve">«РЕЙТИНГ-АУДИТ» </w:t>
      </w:r>
      <w:r w:rsidRPr="00102606">
        <w:rPr>
          <w:lang w:val="uk-UA"/>
        </w:rPr>
        <w:tab/>
        <w:t xml:space="preserve">                              </w:t>
      </w:r>
    </w:p>
    <w:p w:rsidR="00865B70" w:rsidRPr="00102606" w:rsidRDefault="00865B70" w:rsidP="00865B70">
      <w:pPr>
        <w:jc w:val="both"/>
        <w:rPr>
          <w:b/>
          <w:lang w:val="uk-UA"/>
        </w:rPr>
      </w:pPr>
      <w:r w:rsidRPr="00102606">
        <w:rPr>
          <w:lang w:val="uk-UA"/>
        </w:rPr>
        <w:t>(сертифікат №006583</w:t>
      </w:r>
      <w:r w:rsidRPr="001E19CB">
        <w:rPr>
          <w:lang w:val="uk-UA"/>
        </w:rPr>
        <w:t xml:space="preserve">)                                                                    </w:t>
      </w:r>
      <w:r w:rsidR="001E19CB" w:rsidRPr="001E19CB">
        <w:rPr>
          <w:lang w:val="uk-UA"/>
        </w:rPr>
        <w:t xml:space="preserve">19 березня </w:t>
      </w:r>
      <w:r w:rsidRPr="001E19CB">
        <w:rPr>
          <w:lang w:val="uk-UA"/>
        </w:rPr>
        <w:t>2018 року</w:t>
      </w:r>
    </w:p>
    <w:p w:rsidR="00CE1E14" w:rsidRPr="00102606" w:rsidRDefault="00CE1E14" w:rsidP="00865B70">
      <w:pPr>
        <w:pStyle w:val="a6"/>
        <w:tabs>
          <w:tab w:val="left" w:pos="-142"/>
        </w:tabs>
        <w:ind w:firstLine="0"/>
        <w:jc w:val="center"/>
      </w:pPr>
    </w:p>
    <w:sectPr w:rsidR="00CE1E14" w:rsidRPr="00102606" w:rsidSect="00362B85">
      <w:footerReference w:type="even" r:id="rId10"/>
      <w:footerReference w:type="default" r:id="rId11"/>
      <w:footerReference w:type="first" r:id="rId12"/>
      <w:pgSz w:w="11906" w:h="16838" w:code="9"/>
      <w:pgMar w:top="720" w:right="624" w:bottom="900" w:left="95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FBE" w:rsidRDefault="00FF2FBE">
      <w:r>
        <w:separator/>
      </w:r>
    </w:p>
  </w:endnote>
  <w:endnote w:type="continuationSeparator" w:id="0">
    <w:p w:rsidR="00FF2FBE" w:rsidRDefault="00FF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52" w:rsidRDefault="00A77F52">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77F52" w:rsidRDefault="00A77F5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52" w:rsidRDefault="00A77F52">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70B4D">
      <w:rPr>
        <w:rStyle w:val="a8"/>
        <w:noProof/>
      </w:rPr>
      <w:t>13</w:t>
    </w:r>
    <w:r>
      <w:rPr>
        <w:rStyle w:val="a8"/>
      </w:rPr>
      <w:fldChar w:fldCharType="end"/>
    </w:r>
  </w:p>
  <w:p w:rsidR="00A77F52" w:rsidRDefault="001E19CB">
    <w:pPr>
      <w:pStyle w:val="a4"/>
      <w:ind w:right="360"/>
      <w:rPr>
        <w:lang w:val="uk-UA"/>
      </w:rPr>
    </w:pPr>
    <w:r>
      <w:rPr>
        <w:noProof/>
        <w:lang w:val="en-US" w:eastAsia="en-US"/>
      </w:rPr>
      <mc:AlternateContent>
        <mc:Choice Requires="wps">
          <w:drawing>
            <wp:inline distT="0" distB="0" distL="0" distR="0">
              <wp:extent cx="6553200" cy="19050"/>
              <wp:effectExtent l="0" t="0" r="1270" b="63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90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DFCEA" id="Rectangle 2" o:spid="_x0000_s1026" style="width:51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" fillcolor="lime" stroked="f">
              <w10:anchorlock/>
            </v:rect>
          </w:pict>
        </mc:Fallback>
      </mc:AlternateContent>
    </w:r>
  </w:p>
  <w:p w:rsidR="00A77F52" w:rsidRDefault="00A77F52">
    <w:pPr>
      <w:pStyle w:val="a4"/>
      <w:rPr>
        <w:lang w:val="uk-UA"/>
      </w:rPr>
    </w:pPr>
    <w:r>
      <w:rPr>
        <w:rFonts w:ascii="Verdana" w:hAnsi="Verdana"/>
        <w:color w:val="00FF00"/>
        <w:sz w:val="16"/>
        <w:lang w:val="uk-UA"/>
      </w:rPr>
      <w:t>Аудиторська компанія «Рейтинг-Аудит».</w:t>
    </w:r>
    <w:r>
      <w:rPr>
        <w:rFonts w:ascii="Arial" w:hAnsi="Arial"/>
        <w:color w:val="00FF00"/>
        <w:sz w:val="16"/>
        <w:lang w:val="uk-UA"/>
      </w:rPr>
      <w:t xml:space="preserve"> Свідоцтво суб’єкта аудиторської діяльності  4129 від 26.03.2008. </w:t>
    </w:r>
    <w:proofErr w:type="gramStart"/>
    <w:r>
      <w:rPr>
        <w:rFonts w:ascii="Arial" w:hAnsi="Arial"/>
        <w:color w:val="00FF00"/>
        <w:sz w:val="16"/>
        <w:lang w:val="en-US"/>
      </w:rPr>
      <w:t>E</w:t>
    </w:r>
    <w:r w:rsidRPr="00CC4F55">
      <w:rPr>
        <w:rFonts w:ascii="Arial" w:hAnsi="Arial"/>
        <w:color w:val="00FF00"/>
        <w:sz w:val="16"/>
        <w:lang w:val="uk-UA"/>
      </w:rPr>
      <w:t>-</w:t>
    </w:r>
    <w:r>
      <w:rPr>
        <w:rFonts w:ascii="Arial" w:hAnsi="Arial"/>
        <w:color w:val="00FF00"/>
        <w:sz w:val="16"/>
        <w:lang w:val="en-US"/>
      </w:rPr>
      <w:t>mail</w:t>
    </w:r>
    <w:r w:rsidRPr="00CC4F55">
      <w:rPr>
        <w:rFonts w:ascii="Arial" w:hAnsi="Arial"/>
        <w:color w:val="00FF00"/>
        <w:sz w:val="16"/>
        <w:lang w:val="uk-UA"/>
      </w:rPr>
      <w:t xml:space="preserve"> :</w:t>
    </w:r>
    <w:proofErr w:type="gramEnd"/>
    <w:r>
      <w:rPr>
        <w:rFonts w:ascii="Arial" w:hAnsi="Arial"/>
        <w:color w:val="00FF00"/>
        <w:sz w:val="16"/>
        <w:lang w:val="en-US"/>
      </w:rPr>
      <w:t>rating</w:t>
    </w:r>
    <w:r w:rsidRPr="00CC4F55">
      <w:rPr>
        <w:rFonts w:ascii="Arial" w:hAnsi="Arial"/>
        <w:color w:val="00FF00"/>
        <w:sz w:val="16"/>
        <w:lang w:val="uk-UA"/>
      </w:rPr>
      <w:t>@</w:t>
    </w:r>
    <w:proofErr w:type="spellStart"/>
    <w:r>
      <w:rPr>
        <w:rFonts w:ascii="Arial" w:hAnsi="Arial"/>
        <w:color w:val="00FF00"/>
        <w:sz w:val="16"/>
        <w:lang w:val="en-US"/>
      </w:rPr>
      <w:t>bigmir</w:t>
    </w:r>
    <w:proofErr w:type="spellEnd"/>
    <w:r w:rsidRPr="00CC4F55">
      <w:rPr>
        <w:rFonts w:ascii="Arial" w:hAnsi="Arial"/>
        <w:color w:val="00FF00"/>
        <w:sz w:val="16"/>
        <w:lang w:val="uk-UA"/>
      </w:rPr>
      <w:t>.</w:t>
    </w:r>
    <w:r>
      <w:rPr>
        <w:rFonts w:ascii="Arial" w:hAnsi="Arial"/>
        <w:color w:val="00FF00"/>
        <w:sz w:val="16"/>
        <w:lang w:val="en-US"/>
      </w:rPr>
      <w:t>net</w:t>
    </w:r>
    <w:r>
      <w:rPr>
        <w:color w:val="00FF00"/>
        <w:sz w:val="16"/>
        <w:lang w:val="uk-U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52" w:rsidRDefault="001E19CB">
    <w:pPr>
      <w:pStyle w:val="a4"/>
      <w:ind w:right="360"/>
      <w:rPr>
        <w:lang w:val="uk-UA"/>
      </w:rPr>
    </w:pPr>
    <w:r>
      <w:rPr>
        <w:noProof/>
        <w:lang w:val="en-US" w:eastAsia="en-US"/>
      </w:rPr>
      <mc:AlternateContent>
        <mc:Choice Requires="wps">
          <w:drawing>
            <wp:inline distT="0" distB="0" distL="0" distR="0">
              <wp:extent cx="6553200" cy="19050"/>
              <wp:effectExtent l="0" t="0" r="1270" b="63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90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53A13" id="Rectangle 1" o:spid="_x0000_s1026" style="width:51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" fillcolor="lime" stroked="f">
              <w10:anchorlock/>
            </v:rect>
          </w:pict>
        </mc:Fallback>
      </mc:AlternateContent>
    </w:r>
  </w:p>
  <w:p w:rsidR="00A77F52" w:rsidRDefault="00A77F52">
    <w:pPr>
      <w:pStyle w:val="a4"/>
      <w:rPr>
        <w:lang w:val="uk-UA"/>
      </w:rPr>
    </w:pPr>
    <w:r>
      <w:rPr>
        <w:rFonts w:ascii="Verdana" w:hAnsi="Verdana"/>
        <w:color w:val="00FF00"/>
        <w:sz w:val="16"/>
        <w:lang w:val="uk-UA"/>
      </w:rPr>
      <w:t>Аудиторська компанія «Рейтинг-Аудит».</w:t>
    </w:r>
    <w:r>
      <w:rPr>
        <w:rFonts w:ascii="Arial" w:hAnsi="Arial"/>
        <w:color w:val="00FF00"/>
        <w:sz w:val="16"/>
        <w:lang w:val="uk-UA"/>
      </w:rPr>
      <w:t xml:space="preserve"> Свідоцтво суб’єкта аудиторської діяльності  4129 від 26.03.2008. </w:t>
    </w:r>
    <w:proofErr w:type="gramStart"/>
    <w:r>
      <w:rPr>
        <w:rFonts w:ascii="Arial" w:hAnsi="Arial"/>
        <w:color w:val="00FF00"/>
        <w:sz w:val="16"/>
        <w:lang w:val="en-US"/>
      </w:rPr>
      <w:t>E</w:t>
    </w:r>
    <w:r w:rsidRPr="00CC4F55">
      <w:rPr>
        <w:rFonts w:ascii="Arial" w:hAnsi="Arial"/>
        <w:color w:val="00FF00"/>
        <w:sz w:val="16"/>
        <w:lang w:val="uk-UA"/>
      </w:rPr>
      <w:t>-</w:t>
    </w:r>
    <w:r>
      <w:rPr>
        <w:rFonts w:ascii="Arial" w:hAnsi="Arial"/>
        <w:color w:val="00FF00"/>
        <w:sz w:val="16"/>
        <w:lang w:val="en-US"/>
      </w:rPr>
      <w:t>mail</w:t>
    </w:r>
    <w:r w:rsidRPr="00CC4F55">
      <w:rPr>
        <w:rFonts w:ascii="Arial" w:hAnsi="Arial"/>
        <w:color w:val="00FF00"/>
        <w:sz w:val="16"/>
        <w:lang w:val="uk-UA"/>
      </w:rPr>
      <w:t xml:space="preserve"> :</w:t>
    </w:r>
    <w:proofErr w:type="gramEnd"/>
    <w:r>
      <w:rPr>
        <w:rFonts w:ascii="Arial" w:hAnsi="Arial"/>
        <w:color w:val="00FF00"/>
        <w:sz w:val="16"/>
        <w:lang w:val="en-US"/>
      </w:rPr>
      <w:t>rating</w:t>
    </w:r>
    <w:r w:rsidRPr="00CC4F55">
      <w:rPr>
        <w:rFonts w:ascii="Arial" w:hAnsi="Arial"/>
        <w:color w:val="00FF00"/>
        <w:sz w:val="16"/>
        <w:lang w:val="uk-UA"/>
      </w:rPr>
      <w:t>@</w:t>
    </w:r>
    <w:proofErr w:type="spellStart"/>
    <w:r>
      <w:rPr>
        <w:rFonts w:ascii="Arial" w:hAnsi="Arial"/>
        <w:color w:val="00FF00"/>
        <w:sz w:val="16"/>
        <w:lang w:val="en-US"/>
      </w:rPr>
      <w:t>bigmir</w:t>
    </w:r>
    <w:proofErr w:type="spellEnd"/>
    <w:r w:rsidRPr="00CC4F55">
      <w:rPr>
        <w:rFonts w:ascii="Arial" w:hAnsi="Arial"/>
        <w:color w:val="00FF00"/>
        <w:sz w:val="16"/>
        <w:lang w:val="uk-UA"/>
      </w:rPr>
      <w:t>.</w:t>
    </w:r>
    <w:r>
      <w:rPr>
        <w:rFonts w:ascii="Arial" w:hAnsi="Arial"/>
        <w:color w:val="00FF00"/>
        <w:sz w:val="16"/>
        <w:lang w:val="en-US"/>
      </w:rPr>
      <w:t>net</w:t>
    </w:r>
    <w:r>
      <w:rPr>
        <w:color w:val="00FF00"/>
        <w:sz w:val="16"/>
        <w:lang w:val="uk-U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FBE" w:rsidRDefault="00FF2FBE">
      <w:r>
        <w:separator/>
      </w:r>
    </w:p>
  </w:footnote>
  <w:footnote w:type="continuationSeparator" w:id="0">
    <w:p w:rsidR="00FF2FBE" w:rsidRDefault="00FF2F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4"/>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15:restartNumberingAfterBreak="0">
    <w:nsid w:val="00000006"/>
    <w:multiLevelType w:val="multilevel"/>
    <w:tmpl w:val="00000006"/>
    <w:name w:val="WW8Num5"/>
    <w:lvl w:ilvl="0">
      <w:start w:val="1"/>
      <w:numFmt w:val="decimal"/>
      <w:lvlText w:val="%1."/>
      <w:lvlJc w:val="left"/>
      <w:pPr>
        <w:tabs>
          <w:tab w:val="num" w:pos="0"/>
        </w:tabs>
        <w:ind w:left="927" w:hanging="360"/>
      </w:pPr>
      <w:rPr>
        <w:rFonts w:cs="Times New Roman"/>
        <w:sz w:val="22"/>
      </w:rPr>
    </w:lvl>
    <w:lvl w:ilvl="1">
      <w:start w:val="1"/>
      <w:numFmt w:val="decimal"/>
      <w:lvlText w:val="%2."/>
      <w:lvlJc w:val="left"/>
      <w:pPr>
        <w:tabs>
          <w:tab w:val="num" w:pos="0"/>
        </w:tabs>
        <w:ind w:left="1440" w:hanging="360"/>
      </w:pPr>
      <w:rPr>
        <w:rFonts w:cs="Times New Roman"/>
        <w:sz w:val="22"/>
      </w:rPr>
    </w:lvl>
    <w:lvl w:ilvl="2">
      <w:start w:val="1"/>
      <w:numFmt w:val="decimal"/>
      <w:lvlText w:val="%3."/>
      <w:lvlJc w:val="left"/>
      <w:pPr>
        <w:tabs>
          <w:tab w:val="num" w:pos="0"/>
        </w:tabs>
        <w:ind w:left="2160" w:hanging="360"/>
      </w:pPr>
      <w:rPr>
        <w:rFonts w:cs="Times New Roman"/>
        <w:sz w:val="22"/>
      </w:rPr>
    </w:lvl>
    <w:lvl w:ilvl="3">
      <w:start w:val="1"/>
      <w:numFmt w:val="decimal"/>
      <w:lvlText w:val="%4."/>
      <w:lvlJc w:val="left"/>
      <w:pPr>
        <w:tabs>
          <w:tab w:val="num" w:pos="0"/>
        </w:tabs>
        <w:ind w:left="2880" w:hanging="360"/>
      </w:pPr>
      <w:rPr>
        <w:rFonts w:cs="Times New Roman"/>
        <w:sz w:val="22"/>
      </w:rPr>
    </w:lvl>
    <w:lvl w:ilvl="4">
      <w:start w:val="1"/>
      <w:numFmt w:val="decimal"/>
      <w:lvlText w:val="%5."/>
      <w:lvlJc w:val="left"/>
      <w:pPr>
        <w:tabs>
          <w:tab w:val="num" w:pos="0"/>
        </w:tabs>
        <w:ind w:left="3600" w:hanging="360"/>
      </w:pPr>
      <w:rPr>
        <w:rFonts w:cs="Times New Roman"/>
        <w:sz w:val="22"/>
      </w:rPr>
    </w:lvl>
    <w:lvl w:ilvl="5">
      <w:start w:val="1"/>
      <w:numFmt w:val="decimal"/>
      <w:lvlText w:val="%6."/>
      <w:lvlJc w:val="left"/>
      <w:pPr>
        <w:tabs>
          <w:tab w:val="num" w:pos="0"/>
        </w:tabs>
        <w:ind w:left="4320" w:hanging="360"/>
      </w:pPr>
      <w:rPr>
        <w:rFonts w:cs="Times New Roman"/>
        <w:sz w:val="22"/>
      </w:rPr>
    </w:lvl>
    <w:lvl w:ilvl="6">
      <w:start w:val="1"/>
      <w:numFmt w:val="decimal"/>
      <w:lvlText w:val="%7."/>
      <w:lvlJc w:val="left"/>
      <w:pPr>
        <w:tabs>
          <w:tab w:val="num" w:pos="0"/>
        </w:tabs>
        <w:ind w:left="5040" w:hanging="360"/>
      </w:pPr>
      <w:rPr>
        <w:rFonts w:cs="Times New Roman"/>
        <w:sz w:val="22"/>
      </w:rPr>
    </w:lvl>
    <w:lvl w:ilvl="7">
      <w:start w:val="1"/>
      <w:numFmt w:val="decimal"/>
      <w:lvlText w:val="%8."/>
      <w:lvlJc w:val="left"/>
      <w:pPr>
        <w:tabs>
          <w:tab w:val="num" w:pos="0"/>
        </w:tabs>
        <w:ind w:left="5760" w:hanging="360"/>
      </w:pPr>
      <w:rPr>
        <w:rFonts w:cs="Times New Roman"/>
        <w:sz w:val="22"/>
      </w:rPr>
    </w:lvl>
    <w:lvl w:ilvl="8">
      <w:start w:val="1"/>
      <w:numFmt w:val="decimal"/>
      <w:lvlText w:val="%9."/>
      <w:lvlJc w:val="left"/>
      <w:pPr>
        <w:tabs>
          <w:tab w:val="num" w:pos="0"/>
        </w:tabs>
        <w:ind w:left="6480" w:hanging="360"/>
      </w:pPr>
      <w:rPr>
        <w:rFonts w:cs="Times New Roman"/>
        <w:sz w:val="22"/>
      </w:rPr>
    </w:lvl>
  </w:abstractNum>
  <w:abstractNum w:abstractNumId="2" w15:restartNumberingAfterBreak="0">
    <w:nsid w:val="00000009"/>
    <w:multiLevelType w:val="multilevel"/>
    <w:tmpl w:val="00000009"/>
    <w:name w:val="WW8Num9"/>
    <w:lvl w:ilvl="0">
      <w:start w:val="1"/>
      <w:numFmt w:val="bullet"/>
      <w:lvlText w:val="-"/>
      <w:lvlJc w:val="left"/>
      <w:pPr>
        <w:tabs>
          <w:tab w:val="num" w:pos="708"/>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B"/>
    <w:multiLevelType w:val="multilevel"/>
    <w:tmpl w:val="0000000B"/>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C234CC"/>
    <w:multiLevelType w:val="multilevel"/>
    <w:tmpl w:val="75CC7BA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02EA7907"/>
    <w:multiLevelType w:val="hybridMultilevel"/>
    <w:tmpl w:val="A848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87898"/>
    <w:multiLevelType w:val="hybridMultilevel"/>
    <w:tmpl w:val="5152208E"/>
    <w:lvl w:ilvl="0" w:tplc="04220001">
      <w:start w:val="1"/>
      <w:numFmt w:val="bullet"/>
      <w:lvlText w:val=""/>
      <w:lvlJc w:val="left"/>
      <w:pPr>
        <w:ind w:left="1560" w:hanging="360"/>
      </w:pPr>
      <w:rPr>
        <w:rFonts w:ascii="Symbol" w:hAnsi="Symbol" w:hint="default"/>
      </w:rPr>
    </w:lvl>
    <w:lvl w:ilvl="1" w:tplc="04220003" w:tentative="1">
      <w:start w:val="1"/>
      <w:numFmt w:val="bullet"/>
      <w:lvlText w:val="o"/>
      <w:lvlJc w:val="left"/>
      <w:pPr>
        <w:ind w:left="2280" w:hanging="360"/>
      </w:pPr>
      <w:rPr>
        <w:rFonts w:ascii="Courier New" w:hAnsi="Courier New" w:cs="Courier New" w:hint="default"/>
      </w:rPr>
    </w:lvl>
    <w:lvl w:ilvl="2" w:tplc="04220005" w:tentative="1">
      <w:start w:val="1"/>
      <w:numFmt w:val="bullet"/>
      <w:lvlText w:val=""/>
      <w:lvlJc w:val="left"/>
      <w:pPr>
        <w:ind w:left="3000" w:hanging="360"/>
      </w:pPr>
      <w:rPr>
        <w:rFonts w:ascii="Wingdings" w:hAnsi="Wingdings" w:hint="default"/>
      </w:rPr>
    </w:lvl>
    <w:lvl w:ilvl="3" w:tplc="04220001" w:tentative="1">
      <w:start w:val="1"/>
      <w:numFmt w:val="bullet"/>
      <w:lvlText w:val=""/>
      <w:lvlJc w:val="left"/>
      <w:pPr>
        <w:ind w:left="3720" w:hanging="360"/>
      </w:pPr>
      <w:rPr>
        <w:rFonts w:ascii="Symbol" w:hAnsi="Symbol" w:hint="default"/>
      </w:rPr>
    </w:lvl>
    <w:lvl w:ilvl="4" w:tplc="04220003" w:tentative="1">
      <w:start w:val="1"/>
      <w:numFmt w:val="bullet"/>
      <w:lvlText w:val="o"/>
      <w:lvlJc w:val="left"/>
      <w:pPr>
        <w:ind w:left="4440" w:hanging="360"/>
      </w:pPr>
      <w:rPr>
        <w:rFonts w:ascii="Courier New" w:hAnsi="Courier New" w:cs="Courier New" w:hint="default"/>
      </w:rPr>
    </w:lvl>
    <w:lvl w:ilvl="5" w:tplc="04220005" w:tentative="1">
      <w:start w:val="1"/>
      <w:numFmt w:val="bullet"/>
      <w:lvlText w:val=""/>
      <w:lvlJc w:val="left"/>
      <w:pPr>
        <w:ind w:left="5160" w:hanging="360"/>
      </w:pPr>
      <w:rPr>
        <w:rFonts w:ascii="Wingdings" w:hAnsi="Wingdings" w:hint="default"/>
      </w:rPr>
    </w:lvl>
    <w:lvl w:ilvl="6" w:tplc="04220001" w:tentative="1">
      <w:start w:val="1"/>
      <w:numFmt w:val="bullet"/>
      <w:lvlText w:val=""/>
      <w:lvlJc w:val="left"/>
      <w:pPr>
        <w:ind w:left="5880" w:hanging="360"/>
      </w:pPr>
      <w:rPr>
        <w:rFonts w:ascii="Symbol" w:hAnsi="Symbol" w:hint="default"/>
      </w:rPr>
    </w:lvl>
    <w:lvl w:ilvl="7" w:tplc="04220003" w:tentative="1">
      <w:start w:val="1"/>
      <w:numFmt w:val="bullet"/>
      <w:lvlText w:val="o"/>
      <w:lvlJc w:val="left"/>
      <w:pPr>
        <w:ind w:left="6600" w:hanging="360"/>
      </w:pPr>
      <w:rPr>
        <w:rFonts w:ascii="Courier New" w:hAnsi="Courier New" w:cs="Courier New" w:hint="default"/>
      </w:rPr>
    </w:lvl>
    <w:lvl w:ilvl="8" w:tplc="04220005" w:tentative="1">
      <w:start w:val="1"/>
      <w:numFmt w:val="bullet"/>
      <w:lvlText w:val=""/>
      <w:lvlJc w:val="left"/>
      <w:pPr>
        <w:ind w:left="7320" w:hanging="360"/>
      </w:pPr>
      <w:rPr>
        <w:rFonts w:ascii="Wingdings" w:hAnsi="Wingdings" w:hint="default"/>
      </w:rPr>
    </w:lvl>
  </w:abstractNum>
  <w:abstractNum w:abstractNumId="7" w15:restartNumberingAfterBreak="0">
    <w:nsid w:val="0A516C50"/>
    <w:multiLevelType w:val="hybridMultilevel"/>
    <w:tmpl w:val="90AA2DFE"/>
    <w:lvl w:ilvl="0" w:tplc="CAF818D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BE92B6D"/>
    <w:multiLevelType w:val="multilevel"/>
    <w:tmpl w:val="4698B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CE6142"/>
    <w:multiLevelType w:val="hybridMultilevel"/>
    <w:tmpl w:val="D8361DCE"/>
    <w:lvl w:ilvl="0" w:tplc="CF2A3336">
      <w:start w:val="7"/>
      <w:numFmt w:val="decimal"/>
      <w:lvlText w:val="%1."/>
      <w:lvlJc w:val="left"/>
      <w:pPr>
        <w:tabs>
          <w:tab w:val="num" w:pos="1080"/>
        </w:tabs>
        <w:ind w:left="1080" w:hanging="360"/>
      </w:pPr>
      <w:rPr>
        <w:rFonts w:hint="default"/>
      </w:rPr>
    </w:lvl>
    <w:lvl w:ilvl="1" w:tplc="07F8145C" w:tentative="1">
      <w:start w:val="1"/>
      <w:numFmt w:val="lowerLetter"/>
      <w:lvlText w:val="%2."/>
      <w:lvlJc w:val="left"/>
      <w:pPr>
        <w:tabs>
          <w:tab w:val="num" w:pos="1800"/>
        </w:tabs>
        <w:ind w:left="1800" w:hanging="360"/>
      </w:pPr>
    </w:lvl>
    <w:lvl w:ilvl="2" w:tplc="92BA977A" w:tentative="1">
      <w:start w:val="1"/>
      <w:numFmt w:val="lowerRoman"/>
      <w:lvlText w:val="%3."/>
      <w:lvlJc w:val="right"/>
      <w:pPr>
        <w:tabs>
          <w:tab w:val="num" w:pos="2520"/>
        </w:tabs>
        <w:ind w:left="2520" w:hanging="180"/>
      </w:pPr>
    </w:lvl>
    <w:lvl w:ilvl="3" w:tplc="C4FEB81C" w:tentative="1">
      <w:start w:val="1"/>
      <w:numFmt w:val="decimal"/>
      <w:lvlText w:val="%4."/>
      <w:lvlJc w:val="left"/>
      <w:pPr>
        <w:tabs>
          <w:tab w:val="num" w:pos="3240"/>
        </w:tabs>
        <w:ind w:left="3240" w:hanging="360"/>
      </w:pPr>
    </w:lvl>
    <w:lvl w:ilvl="4" w:tplc="A956C606" w:tentative="1">
      <w:start w:val="1"/>
      <w:numFmt w:val="lowerLetter"/>
      <w:lvlText w:val="%5."/>
      <w:lvlJc w:val="left"/>
      <w:pPr>
        <w:tabs>
          <w:tab w:val="num" w:pos="3960"/>
        </w:tabs>
        <w:ind w:left="3960" w:hanging="360"/>
      </w:pPr>
    </w:lvl>
    <w:lvl w:ilvl="5" w:tplc="526A4134" w:tentative="1">
      <w:start w:val="1"/>
      <w:numFmt w:val="lowerRoman"/>
      <w:lvlText w:val="%6."/>
      <w:lvlJc w:val="right"/>
      <w:pPr>
        <w:tabs>
          <w:tab w:val="num" w:pos="4680"/>
        </w:tabs>
        <w:ind w:left="4680" w:hanging="180"/>
      </w:pPr>
    </w:lvl>
    <w:lvl w:ilvl="6" w:tplc="FD82EFB2" w:tentative="1">
      <w:start w:val="1"/>
      <w:numFmt w:val="decimal"/>
      <w:lvlText w:val="%7."/>
      <w:lvlJc w:val="left"/>
      <w:pPr>
        <w:tabs>
          <w:tab w:val="num" w:pos="5400"/>
        </w:tabs>
        <w:ind w:left="5400" w:hanging="360"/>
      </w:pPr>
    </w:lvl>
    <w:lvl w:ilvl="7" w:tplc="1966A146" w:tentative="1">
      <w:start w:val="1"/>
      <w:numFmt w:val="lowerLetter"/>
      <w:lvlText w:val="%8."/>
      <w:lvlJc w:val="left"/>
      <w:pPr>
        <w:tabs>
          <w:tab w:val="num" w:pos="6120"/>
        </w:tabs>
        <w:ind w:left="6120" w:hanging="360"/>
      </w:pPr>
    </w:lvl>
    <w:lvl w:ilvl="8" w:tplc="79646316" w:tentative="1">
      <w:start w:val="1"/>
      <w:numFmt w:val="lowerRoman"/>
      <w:lvlText w:val="%9."/>
      <w:lvlJc w:val="right"/>
      <w:pPr>
        <w:tabs>
          <w:tab w:val="num" w:pos="6840"/>
        </w:tabs>
        <w:ind w:left="6840" w:hanging="180"/>
      </w:pPr>
    </w:lvl>
  </w:abstractNum>
  <w:abstractNum w:abstractNumId="10" w15:restartNumberingAfterBreak="0">
    <w:nsid w:val="1406672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9365E8E"/>
    <w:multiLevelType w:val="hybridMultilevel"/>
    <w:tmpl w:val="50A649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757866"/>
    <w:multiLevelType w:val="hybridMultilevel"/>
    <w:tmpl w:val="7DB2A9F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1F320129"/>
    <w:multiLevelType w:val="hybridMultilevel"/>
    <w:tmpl w:val="72048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1AA3E97"/>
    <w:multiLevelType w:val="multilevel"/>
    <w:tmpl w:val="E32A3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CA1326"/>
    <w:multiLevelType w:val="multilevel"/>
    <w:tmpl w:val="B97C83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94F645D"/>
    <w:multiLevelType w:val="hybridMultilevel"/>
    <w:tmpl w:val="9D8EE3C8"/>
    <w:lvl w:ilvl="0" w:tplc="356E31A6">
      <w:start w:val="1"/>
      <w:numFmt w:val="bullet"/>
      <w:lvlText w:val="-"/>
      <w:lvlJc w:val="left"/>
      <w:pPr>
        <w:tabs>
          <w:tab w:val="num" w:pos="1080"/>
        </w:tabs>
        <w:ind w:left="1080" w:hanging="360"/>
      </w:pPr>
      <w:rPr>
        <w:rFonts w:ascii="Times New Roman" w:eastAsia="Times New Roman" w:hAnsi="Times New Roman" w:cs="Times New Roman" w:hint="default"/>
      </w:rPr>
    </w:lvl>
    <w:lvl w:ilvl="1" w:tplc="0DA029A2" w:tentative="1">
      <w:start w:val="1"/>
      <w:numFmt w:val="bullet"/>
      <w:lvlText w:val="o"/>
      <w:lvlJc w:val="left"/>
      <w:pPr>
        <w:tabs>
          <w:tab w:val="num" w:pos="1800"/>
        </w:tabs>
        <w:ind w:left="1800" w:hanging="360"/>
      </w:pPr>
      <w:rPr>
        <w:rFonts w:ascii="Courier New" w:hAnsi="Courier New" w:hint="default"/>
      </w:rPr>
    </w:lvl>
    <w:lvl w:ilvl="2" w:tplc="B90A57EE" w:tentative="1">
      <w:start w:val="1"/>
      <w:numFmt w:val="bullet"/>
      <w:lvlText w:val=""/>
      <w:lvlJc w:val="left"/>
      <w:pPr>
        <w:tabs>
          <w:tab w:val="num" w:pos="2520"/>
        </w:tabs>
        <w:ind w:left="2520" w:hanging="360"/>
      </w:pPr>
      <w:rPr>
        <w:rFonts w:ascii="Wingdings" w:hAnsi="Wingdings" w:hint="default"/>
      </w:rPr>
    </w:lvl>
    <w:lvl w:ilvl="3" w:tplc="A0E4DA08" w:tentative="1">
      <w:start w:val="1"/>
      <w:numFmt w:val="bullet"/>
      <w:lvlText w:val=""/>
      <w:lvlJc w:val="left"/>
      <w:pPr>
        <w:tabs>
          <w:tab w:val="num" w:pos="3240"/>
        </w:tabs>
        <w:ind w:left="3240" w:hanging="360"/>
      </w:pPr>
      <w:rPr>
        <w:rFonts w:ascii="Symbol" w:hAnsi="Symbol" w:hint="default"/>
      </w:rPr>
    </w:lvl>
    <w:lvl w:ilvl="4" w:tplc="1222F1E0" w:tentative="1">
      <w:start w:val="1"/>
      <w:numFmt w:val="bullet"/>
      <w:lvlText w:val="o"/>
      <w:lvlJc w:val="left"/>
      <w:pPr>
        <w:tabs>
          <w:tab w:val="num" w:pos="3960"/>
        </w:tabs>
        <w:ind w:left="3960" w:hanging="360"/>
      </w:pPr>
      <w:rPr>
        <w:rFonts w:ascii="Courier New" w:hAnsi="Courier New" w:hint="default"/>
      </w:rPr>
    </w:lvl>
    <w:lvl w:ilvl="5" w:tplc="CC80F584" w:tentative="1">
      <w:start w:val="1"/>
      <w:numFmt w:val="bullet"/>
      <w:lvlText w:val=""/>
      <w:lvlJc w:val="left"/>
      <w:pPr>
        <w:tabs>
          <w:tab w:val="num" w:pos="4680"/>
        </w:tabs>
        <w:ind w:left="4680" w:hanging="360"/>
      </w:pPr>
      <w:rPr>
        <w:rFonts w:ascii="Wingdings" w:hAnsi="Wingdings" w:hint="default"/>
      </w:rPr>
    </w:lvl>
    <w:lvl w:ilvl="6" w:tplc="56B003BA" w:tentative="1">
      <w:start w:val="1"/>
      <w:numFmt w:val="bullet"/>
      <w:lvlText w:val=""/>
      <w:lvlJc w:val="left"/>
      <w:pPr>
        <w:tabs>
          <w:tab w:val="num" w:pos="5400"/>
        </w:tabs>
        <w:ind w:left="5400" w:hanging="360"/>
      </w:pPr>
      <w:rPr>
        <w:rFonts w:ascii="Symbol" w:hAnsi="Symbol" w:hint="default"/>
      </w:rPr>
    </w:lvl>
    <w:lvl w:ilvl="7" w:tplc="3A30B978" w:tentative="1">
      <w:start w:val="1"/>
      <w:numFmt w:val="bullet"/>
      <w:lvlText w:val="o"/>
      <w:lvlJc w:val="left"/>
      <w:pPr>
        <w:tabs>
          <w:tab w:val="num" w:pos="6120"/>
        </w:tabs>
        <w:ind w:left="6120" w:hanging="360"/>
      </w:pPr>
      <w:rPr>
        <w:rFonts w:ascii="Courier New" w:hAnsi="Courier New" w:hint="default"/>
      </w:rPr>
    </w:lvl>
    <w:lvl w:ilvl="8" w:tplc="A6325EAC"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29133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2151AC7"/>
    <w:multiLevelType w:val="hybridMultilevel"/>
    <w:tmpl w:val="133AE3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65F154D"/>
    <w:multiLevelType w:val="hybridMultilevel"/>
    <w:tmpl w:val="E1D2D550"/>
    <w:lvl w:ilvl="0" w:tplc="387A2CBE">
      <w:numFmt w:val="bullet"/>
      <w:lvlText w:val="•"/>
      <w:lvlJc w:val="left"/>
      <w:pPr>
        <w:ind w:left="1230" w:hanging="390"/>
      </w:pPr>
      <w:rPr>
        <w:rFonts w:ascii="Times New Roman" w:eastAsia="Times New Roman" w:hAnsi="Times New Roman" w:cs="Times New Roman"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20" w15:restartNumberingAfterBreak="0">
    <w:nsid w:val="38597DA3"/>
    <w:multiLevelType w:val="hybridMultilevel"/>
    <w:tmpl w:val="A5369C22"/>
    <w:lvl w:ilvl="0" w:tplc="B6E062A4">
      <w:numFmt w:val="bullet"/>
      <w:lvlText w:val="-"/>
      <w:lvlJc w:val="left"/>
      <w:pPr>
        <w:ind w:left="1211" w:hanging="360"/>
      </w:pPr>
      <w:rPr>
        <w:rFonts w:ascii="Arial" w:eastAsia="Times New Roman" w:hAnsi="Arial" w:cs="Arial"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15:restartNumberingAfterBreak="0">
    <w:nsid w:val="3C61251E"/>
    <w:multiLevelType w:val="multilevel"/>
    <w:tmpl w:val="2CF89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71169C"/>
    <w:multiLevelType w:val="hybridMultilevel"/>
    <w:tmpl w:val="3670D0EA"/>
    <w:lvl w:ilvl="0" w:tplc="4F9EDD44">
      <w:start w:val="4"/>
      <w:numFmt w:val="bullet"/>
      <w:lvlText w:val="-"/>
      <w:lvlJc w:val="left"/>
      <w:pPr>
        <w:ind w:left="1560" w:hanging="360"/>
      </w:pPr>
      <w:rPr>
        <w:rFonts w:ascii="Times New Roman" w:eastAsia="Times New Roman" w:hAnsi="Times New Roman" w:cs="Times New Roman" w:hint="default"/>
      </w:rPr>
    </w:lvl>
    <w:lvl w:ilvl="1" w:tplc="04220003" w:tentative="1">
      <w:start w:val="1"/>
      <w:numFmt w:val="bullet"/>
      <w:lvlText w:val="o"/>
      <w:lvlJc w:val="left"/>
      <w:pPr>
        <w:ind w:left="2280" w:hanging="360"/>
      </w:pPr>
      <w:rPr>
        <w:rFonts w:ascii="Courier New" w:hAnsi="Courier New" w:cs="Courier New" w:hint="default"/>
      </w:rPr>
    </w:lvl>
    <w:lvl w:ilvl="2" w:tplc="04220005" w:tentative="1">
      <w:start w:val="1"/>
      <w:numFmt w:val="bullet"/>
      <w:lvlText w:val=""/>
      <w:lvlJc w:val="left"/>
      <w:pPr>
        <w:ind w:left="3000" w:hanging="360"/>
      </w:pPr>
      <w:rPr>
        <w:rFonts w:ascii="Wingdings" w:hAnsi="Wingdings" w:hint="default"/>
      </w:rPr>
    </w:lvl>
    <w:lvl w:ilvl="3" w:tplc="04220001" w:tentative="1">
      <w:start w:val="1"/>
      <w:numFmt w:val="bullet"/>
      <w:lvlText w:val=""/>
      <w:lvlJc w:val="left"/>
      <w:pPr>
        <w:ind w:left="3720" w:hanging="360"/>
      </w:pPr>
      <w:rPr>
        <w:rFonts w:ascii="Symbol" w:hAnsi="Symbol" w:hint="default"/>
      </w:rPr>
    </w:lvl>
    <w:lvl w:ilvl="4" w:tplc="04220003" w:tentative="1">
      <w:start w:val="1"/>
      <w:numFmt w:val="bullet"/>
      <w:lvlText w:val="o"/>
      <w:lvlJc w:val="left"/>
      <w:pPr>
        <w:ind w:left="4440" w:hanging="360"/>
      </w:pPr>
      <w:rPr>
        <w:rFonts w:ascii="Courier New" w:hAnsi="Courier New" w:cs="Courier New" w:hint="default"/>
      </w:rPr>
    </w:lvl>
    <w:lvl w:ilvl="5" w:tplc="04220005" w:tentative="1">
      <w:start w:val="1"/>
      <w:numFmt w:val="bullet"/>
      <w:lvlText w:val=""/>
      <w:lvlJc w:val="left"/>
      <w:pPr>
        <w:ind w:left="5160" w:hanging="360"/>
      </w:pPr>
      <w:rPr>
        <w:rFonts w:ascii="Wingdings" w:hAnsi="Wingdings" w:hint="default"/>
      </w:rPr>
    </w:lvl>
    <w:lvl w:ilvl="6" w:tplc="04220001" w:tentative="1">
      <w:start w:val="1"/>
      <w:numFmt w:val="bullet"/>
      <w:lvlText w:val=""/>
      <w:lvlJc w:val="left"/>
      <w:pPr>
        <w:ind w:left="5880" w:hanging="360"/>
      </w:pPr>
      <w:rPr>
        <w:rFonts w:ascii="Symbol" w:hAnsi="Symbol" w:hint="default"/>
      </w:rPr>
    </w:lvl>
    <w:lvl w:ilvl="7" w:tplc="04220003" w:tentative="1">
      <w:start w:val="1"/>
      <w:numFmt w:val="bullet"/>
      <w:lvlText w:val="o"/>
      <w:lvlJc w:val="left"/>
      <w:pPr>
        <w:ind w:left="6600" w:hanging="360"/>
      </w:pPr>
      <w:rPr>
        <w:rFonts w:ascii="Courier New" w:hAnsi="Courier New" w:cs="Courier New" w:hint="default"/>
      </w:rPr>
    </w:lvl>
    <w:lvl w:ilvl="8" w:tplc="04220005" w:tentative="1">
      <w:start w:val="1"/>
      <w:numFmt w:val="bullet"/>
      <w:lvlText w:val=""/>
      <w:lvlJc w:val="left"/>
      <w:pPr>
        <w:ind w:left="7320" w:hanging="360"/>
      </w:pPr>
      <w:rPr>
        <w:rFonts w:ascii="Wingdings" w:hAnsi="Wingdings" w:hint="default"/>
      </w:rPr>
    </w:lvl>
  </w:abstractNum>
  <w:abstractNum w:abstractNumId="23" w15:restartNumberingAfterBreak="0">
    <w:nsid w:val="3FE90286"/>
    <w:multiLevelType w:val="hybridMultilevel"/>
    <w:tmpl w:val="D33095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DD115B0"/>
    <w:multiLevelType w:val="hybridMultilevel"/>
    <w:tmpl w:val="7E4EF7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3716911"/>
    <w:multiLevelType w:val="hybridMultilevel"/>
    <w:tmpl w:val="1E82AB72"/>
    <w:lvl w:ilvl="0" w:tplc="04220001">
      <w:start w:val="1"/>
      <w:numFmt w:val="bullet"/>
      <w:lvlText w:val=""/>
      <w:lvlJc w:val="left"/>
      <w:pPr>
        <w:ind w:left="1560" w:hanging="360"/>
      </w:pPr>
      <w:rPr>
        <w:rFonts w:ascii="Symbol" w:hAnsi="Symbol" w:hint="default"/>
      </w:rPr>
    </w:lvl>
    <w:lvl w:ilvl="1" w:tplc="04220003" w:tentative="1">
      <w:start w:val="1"/>
      <w:numFmt w:val="bullet"/>
      <w:lvlText w:val="o"/>
      <w:lvlJc w:val="left"/>
      <w:pPr>
        <w:ind w:left="2280" w:hanging="360"/>
      </w:pPr>
      <w:rPr>
        <w:rFonts w:ascii="Courier New" w:hAnsi="Courier New" w:cs="Courier New" w:hint="default"/>
      </w:rPr>
    </w:lvl>
    <w:lvl w:ilvl="2" w:tplc="04220005" w:tentative="1">
      <w:start w:val="1"/>
      <w:numFmt w:val="bullet"/>
      <w:lvlText w:val=""/>
      <w:lvlJc w:val="left"/>
      <w:pPr>
        <w:ind w:left="3000" w:hanging="360"/>
      </w:pPr>
      <w:rPr>
        <w:rFonts w:ascii="Wingdings" w:hAnsi="Wingdings" w:hint="default"/>
      </w:rPr>
    </w:lvl>
    <w:lvl w:ilvl="3" w:tplc="04220001" w:tentative="1">
      <w:start w:val="1"/>
      <w:numFmt w:val="bullet"/>
      <w:lvlText w:val=""/>
      <w:lvlJc w:val="left"/>
      <w:pPr>
        <w:ind w:left="3720" w:hanging="360"/>
      </w:pPr>
      <w:rPr>
        <w:rFonts w:ascii="Symbol" w:hAnsi="Symbol" w:hint="default"/>
      </w:rPr>
    </w:lvl>
    <w:lvl w:ilvl="4" w:tplc="04220003" w:tentative="1">
      <w:start w:val="1"/>
      <w:numFmt w:val="bullet"/>
      <w:lvlText w:val="o"/>
      <w:lvlJc w:val="left"/>
      <w:pPr>
        <w:ind w:left="4440" w:hanging="360"/>
      </w:pPr>
      <w:rPr>
        <w:rFonts w:ascii="Courier New" w:hAnsi="Courier New" w:cs="Courier New" w:hint="default"/>
      </w:rPr>
    </w:lvl>
    <w:lvl w:ilvl="5" w:tplc="04220005" w:tentative="1">
      <w:start w:val="1"/>
      <w:numFmt w:val="bullet"/>
      <w:lvlText w:val=""/>
      <w:lvlJc w:val="left"/>
      <w:pPr>
        <w:ind w:left="5160" w:hanging="360"/>
      </w:pPr>
      <w:rPr>
        <w:rFonts w:ascii="Wingdings" w:hAnsi="Wingdings" w:hint="default"/>
      </w:rPr>
    </w:lvl>
    <w:lvl w:ilvl="6" w:tplc="04220001" w:tentative="1">
      <w:start w:val="1"/>
      <w:numFmt w:val="bullet"/>
      <w:lvlText w:val=""/>
      <w:lvlJc w:val="left"/>
      <w:pPr>
        <w:ind w:left="5880" w:hanging="360"/>
      </w:pPr>
      <w:rPr>
        <w:rFonts w:ascii="Symbol" w:hAnsi="Symbol" w:hint="default"/>
      </w:rPr>
    </w:lvl>
    <w:lvl w:ilvl="7" w:tplc="04220003" w:tentative="1">
      <w:start w:val="1"/>
      <w:numFmt w:val="bullet"/>
      <w:lvlText w:val="o"/>
      <w:lvlJc w:val="left"/>
      <w:pPr>
        <w:ind w:left="6600" w:hanging="360"/>
      </w:pPr>
      <w:rPr>
        <w:rFonts w:ascii="Courier New" w:hAnsi="Courier New" w:cs="Courier New" w:hint="default"/>
      </w:rPr>
    </w:lvl>
    <w:lvl w:ilvl="8" w:tplc="04220005" w:tentative="1">
      <w:start w:val="1"/>
      <w:numFmt w:val="bullet"/>
      <w:lvlText w:val=""/>
      <w:lvlJc w:val="left"/>
      <w:pPr>
        <w:ind w:left="7320" w:hanging="360"/>
      </w:pPr>
      <w:rPr>
        <w:rFonts w:ascii="Wingdings" w:hAnsi="Wingdings" w:hint="default"/>
      </w:rPr>
    </w:lvl>
  </w:abstractNum>
  <w:abstractNum w:abstractNumId="26" w15:restartNumberingAfterBreak="0">
    <w:nsid w:val="57CA1892"/>
    <w:multiLevelType w:val="hybridMultilevel"/>
    <w:tmpl w:val="89668070"/>
    <w:lvl w:ilvl="0" w:tplc="112ABF7E">
      <w:start w:val="11"/>
      <w:numFmt w:val="decimal"/>
      <w:lvlText w:val="%1."/>
      <w:lvlJc w:val="left"/>
      <w:pPr>
        <w:tabs>
          <w:tab w:val="num" w:pos="1776"/>
        </w:tabs>
        <w:ind w:left="1776" w:hanging="360"/>
      </w:pPr>
      <w:rPr>
        <w:rFonts w:hint="default"/>
      </w:rPr>
    </w:lvl>
    <w:lvl w:ilvl="1" w:tplc="DB18CE40">
      <w:numFmt w:val="none"/>
      <w:lvlText w:val=""/>
      <w:lvlJc w:val="left"/>
      <w:pPr>
        <w:tabs>
          <w:tab w:val="num" w:pos="360"/>
        </w:tabs>
      </w:pPr>
    </w:lvl>
    <w:lvl w:ilvl="2" w:tplc="EE2C9144">
      <w:numFmt w:val="none"/>
      <w:lvlText w:val=""/>
      <w:lvlJc w:val="left"/>
      <w:pPr>
        <w:tabs>
          <w:tab w:val="num" w:pos="360"/>
        </w:tabs>
      </w:pPr>
    </w:lvl>
    <w:lvl w:ilvl="3" w:tplc="6202860A">
      <w:numFmt w:val="none"/>
      <w:lvlText w:val=""/>
      <w:lvlJc w:val="left"/>
      <w:pPr>
        <w:tabs>
          <w:tab w:val="num" w:pos="360"/>
        </w:tabs>
      </w:pPr>
    </w:lvl>
    <w:lvl w:ilvl="4" w:tplc="8C9EFFE0">
      <w:numFmt w:val="none"/>
      <w:lvlText w:val=""/>
      <w:lvlJc w:val="left"/>
      <w:pPr>
        <w:tabs>
          <w:tab w:val="num" w:pos="360"/>
        </w:tabs>
      </w:pPr>
    </w:lvl>
    <w:lvl w:ilvl="5" w:tplc="CCC2B716">
      <w:numFmt w:val="none"/>
      <w:lvlText w:val=""/>
      <w:lvlJc w:val="left"/>
      <w:pPr>
        <w:tabs>
          <w:tab w:val="num" w:pos="360"/>
        </w:tabs>
      </w:pPr>
    </w:lvl>
    <w:lvl w:ilvl="6" w:tplc="358EED2E">
      <w:numFmt w:val="none"/>
      <w:lvlText w:val=""/>
      <w:lvlJc w:val="left"/>
      <w:pPr>
        <w:tabs>
          <w:tab w:val="num" w:pos="360"/>
        </w:tabs>
      </w:pPr>
    </w:lvl>
    <w:lvl w:ilvl="7" w:tplc="C764D540">
      <w:numFmt w:val="none"/>
      <w:lvlText w:val=""/>
      <w:lvlJc w:val="left"/>
      <w:pPr>
        <w:tabs>
          <w:tab w:val="num" w:pos="360"/>
        </w:tabs>
      </w:pPr>
    </w:lvl>
    <w:lvl w:ilvl="8" w:tplc="9E688C4E">
      <w:numFmt w:val="none"/>
      <w:lvlText w:val=""/>
      <w:lvlJc w:val="left"/>
      <w:pPr>
        <w:tabs>
          <w:tab w:val="num" w:pos="360"/>
        </w:tabs>
      </w:pPr>
    </w:lvl>
  </w:abstractNum>
  <w:abstractNum w:abstractNumId="27" w15:restartNumberingAfterBreak="0">
    <w:nsid w:val="58AE5BD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90E2F21"/>
    <w:multiLevelType w:val="hybridMultilevel"/>
    <w:tmpl w:val="75FCB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543FF5"/>
    <w:multiLevelType w:val="hybridMultilevel"/>
    <w:tmpl w:val="F086C86E"/>
    <w:lvl w:ilvl="0" w:tplc="BE12500C">
      <w:start w:val="8"/>
      <w:numFmt w:val="decimal"/>
      <w:lvlText w:val="%1."/>
      <w:lvlJc w:val="left"/>
      <w:pPr>
        <w:tabs>
          <w:tab w:val="num" w:pos="1776"/>
        </w:tabs>
        <w:ind w:left="1776" w:hanging="360"/>
      </w:pPr>
      <w:rPr>
        <w:rFonts w:hint="default"/>
      </w:rPr>
    </w:lvl>
    <w:lvl w:ilvl="1" w:tplc="60B470C6" w:tentative="1">
      <w:start w:val="1"/>
      <w:numFmt w:val="lowerLetter"/>
      <w:lvlText w:val="%2."/>
      <w:lvlJc w:val="left"/>
      <w:pPr>
        <w:tabs>
          <w:tab w:val="num" w:pos="2496"/>
        </w:tabs>
        <w:ind w:left="2496" w:hanging="360"/>
      </w:pPr>
    </w:lvl>
    <w:lvl w:ilvl="2" w:tplc="D1CE4B8C" w:tentative="1">
      <w:start w:val="1"/>
      <w:numFmt w:val="lowerRoman"/>
      <w:lvlText w:val="%3."/>
      <w:lvlJc w:val="right"/>
      <w:pPr>
        <w:tabs>
          <w:tab w:val="num" w:pos="3216"/>
        </w:tabs>
        <w:ind w:left="3216" w:hanging="180"/>
      </w:pPr>
    </w:lvl>
    <w:lvl w:ilvl="3" w:tplc="A260AE7E" w:tentative="1">
      <w:start w:val="1"/>
      <w:numFmt w:val="decimal"/>
      <w:lvlText w:val="%4."/>
      <w:lvlJc w:val="left"/>
      <w:pPr>
        <w:tabs>
          <w:tab w:val="num" w:pos="3936"/>
        </w:tabs>
        <w:ind w:left="3936" w:hanging="360"/>
      </w:pPr>
    </w:lvl>
    <w:lvl w:ilvl="4" w:tplc="A81A8940" w:tentative="1">
      <w:start w:val="1"/>
      <w:numFmt w:val="lowerLetter"/>
      <w:lvlText w:val="%5."/>
      <w:lvlJc w:val="left"/>
      <w:pPr>
        <w:tabs>
          <w:tab w:val="num" w:pos="4656"/>
        </w:tabs>
        <w:ind w:left="4656" w:hanging="360"/>
      </w:pPr>
    </w:lvl>
    <w:lvl w:ilvl="5" w:tplc="F676B468" w:tentative="1">
      <w:start w:val="1"/>
      <w:numFmt w:val="lowerRoman"/>
      <w:lvlText w:val="%6."/>
      <w:lvlJc w:val="right"/>
      <w:pPr>
        <w:tabs>
          <w:tab w:val="num" w:pos="5376"/>
        </w:tabs>
        <w:ind w:left="5376" w:hanging="180"/>
      </w:pPr>
    </w:lvl>
    <w:lvl w:ilvl="6" w:tplc="9BD02C04" w:tentative="1">
      <w:start w:val="1"/>
      <w:numFmt w:val="decimal"/>
      <w:lvlText w:val="%7."/>
      <w:lvlJc w:val="left"/>
      <w:pPr>
        <w:tabs>
          <w:tab w:val="num" w:pos="6096"/>
        </w:tabs>
        <w:ind w:left="6096" w:hanging="360"/>
      </w:pPr>
    </w:lvl>
    <w:lvl w:ilvl="7" w:tplc="DBDE6080" w:tentative="1">
      <w:start w:val="1"/>
      <w:numFmt w:val="lowerLetter"/>
      <w:lvlText w:val="%8."/>
      <w:lvlJc w:val="left"/>
      <w:pPr>
        <w:tabs>
          <w:tab w:val="num" w:pos="6816"/>
        </w:tabs>
        <w:ind w:left="6816" w:hanging="360"/>
      </w:pPr>
    </w:lvl>
    <w:lvl w:ilvl="8" w:tplc="6D802CD8" w:tentative="1">
      <w:start w:val="1"/>
      <w:numFmt w:val="lowerRoman"/>
      <w:lvlText w:val="%9."/>
      <w:lvlJc w:val="right"/>
      <w:pPr>
        <w:tabs>
          <w:tab w:val="num" w:pos="7536"/>
        </w:tabs>
        <w:ind w:left="7536" w:hanging="180"/>
      </w:pPr>
    </w:lvl>
  </w:abstractNum>
  <w:abstractNum w:abstractNumId="30" w15:restartNumberingAfterBreak="0">
    <w:nsid w:val="63DE7D4B"/>
    <w:multiLevelType w:val="hybridMultilevel"/>
    <w:tmpl w:val="4F34FA0A"/>
    <w:lvl w:ilvl="0" w:tplc="18802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53607D3"/>
    <w:multiLevelType w:val="hybridMultilevel"/>
    <w:tmpl w:val="9746DA5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15:restartNumberingAfterBreak="0">
    <w:nsid w:val="66644A1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9C15C44"/>
    <w:multiLevelType w:val="multilevel"/>
    <w:tmpl w:val="00000006"/>
    <w:lvl w:ilvl="0">
      <w:start w:val="1"/>
      <w:numFmt w:val="decimal"/>
      <w:lvlText w:val="%1."/>
      <w:lvlJc w:val="left"/>
      <w:pPr>
        <w:tabs>
          <w:tab w:val="num" w:pos="0"/>
        </w:tabs>
        <w:ind w:left="927" w:hanging="360"/>
      </w:pPr>
      <w:rPr>
        <w:rFonts w:cs="Times New Roman"/>
        <w:sz w:val="22"/>
      </w:rPr>
    </w:lvl>
    <w:lvl w:ilvl="1">
      <w:start w:val="1"/>
      <w:numFmt w:val="decimal"/>
      <w:lvlText w:val="%2."/>
      <w:lvlJc w:val="left"/>
      <w:pPr>
        <w:tabs>
          <w:tab w:val="num" w:pos="0"/>
        </w:tabs>
        <w:ind w:left="1440" w:hanging="360"/>
      </w:pPr>
      <w:rPr>
        <w:rFonts w:cs="Times New Roman"/>
        <w:sz w:val="22"/>
      </w:rPr>
    </w:lvl>
    <w:lvl w:ilvl="2">
      <w:start w:val="1"/>
      <w:numFmt w:val="decimal"/>
      <w:lvlText w:val="%3."/>
      <w:lvlJc w:val="left"/>
      <w:pPr>
        <w:tabs>
          <w:tab w:val="num" w:pos="0"/>
        </w:tabs>
        <w:ind w:left="2160" w:hanging="360"/>
      </w:pPr>
      <w:rPr>
        <w:rFonts w:cs="Times New Roman"/>
        <w:sz w:val="22"/>
      </w:rPr>
    </w:lvl>
    <w:lvl w:ilvl="3">
      <w:start w:val="1"/>
      <w:numFmt w:val="decimal"/>
      <w:lvlText w:val="%4."/>
      <w:lvlJc w:val="left"/>
      <w:pPr>
        <w:tabs>
          <w:tab w:val="num" w:pos="0"/>
        </w:tabs>
        <w:ind w:left="2880" w:hanging="360"/>
      </w:pPr>
      <w:rPr>
        <w:rFonts w:cs="Times New Roman"/>
        <w:sz w:val="22"/>
      </w:rPr>
    </w:lvl>
    <w:lvl w:ilvl="4">
      <w:start w:val="1"/>
      <w:numFmt w:val="decimal"/>
      <w:lvlText w:val="%5."/>
      <w:lvlJc w:val="left"/>
      <w:pPr>
        <w:tabs>
          <w:tab w:val="num" w:pos="0"/>
        </w:tabs>
        <w:ind w:left="3600" w:hanging="360"/>
      </w:pPr>
      <w:rPr>
        <w:rFonts w:cs="Times New Roman"/>
        <w:sz w:val="22"/>
      </w:rPr>
    </w:lvl>
    <w:lvl w:ilvl="5">
      <w:start w:val="1"/>
      <w:numFmt w:val="decimal"/>
      <w:lvlText w:val="%6."/>
      <w:lvlJc w:val="left"/>
      <w:pPr>
        <w:tabs>
          <w:tab w:val="num" w:pos="0"/>
        </w:tabs>
        <w:ind w:left="4320" w:hanging="360"/>
      </w:pPr>
      <w:rPr>
        <w:rFonts w:cs="Times New Roman"/>
        <w:sz w:val="22"/>
      </w:rPr>
    </w:lvl>
    <w:lvl w:ilvl="6">
      <w:start w:val="1"/>
      <w:numFmt w:val="decimal"/>
      <w:lvlText w:val="%7."/>
      <w:lvlJc w:val="left"/>
      <w:pPr>
        <w:tabs>
          <w:tab w:val="num" w:pos="0"/>
        </w:tabs>
        <w:ind w:left="5040" w:hanging="360"/>
      </w:pPr>
      <w:rPr>
        <w:rFonts w:cs="Times New Roman"/>
        <w:sz w:val="22"/>
      </w:rPr>
    </w:lvl>
    <w:lvl w:ilvl="7">
      <w:start w:val="1"/>
      <w:numFmt w:val="decimal"/>
      <w:lvlText w:val="%8."/>
      <w:lvlJc w:val="left"/>
      <w:pPr>
        <w:tabs>
          <w:tab w:val="num" w:pos="0"/>
        </w:tabs>
        <w:ind w:left="5760" w:hanging="360"/>
      </w:pPr>
      <w:rPr>
        <w:rFonts w:cs="Times New Roman"/>
        <w:sz w:val="22"/>
      </w:rPr>
    </w:lvl>
    <w:lvl w:ilvl="8">
      <w:start w:val="1"/>
      <w:numFmt w:val="decimal"/>
      <w:lvlText w:val="%9."/>
      <w:lvlJc w:val="left"/>
      <w:pPr>
        <w:tabs>
          <w:tab w:val="num" w:pos="0"/>
        </w:tabs>
        <w:ind w:left="6480" w:hanging="360"/>
      </w:pPr>
      <w:rPr>
        <w:rFonts w:cs="Times New Roman"/>
        <w:sz w:val="22"/>
      </w:rPr>
    </w:lvl>
  </w:abstractNum>
  <w:abstractNum w:abstractNumId="34" w15:restartNumberingAfterBreak="0">
    <w:nsid w:val="6C2B0076"/>
    <w:multiLevelType w:val="hybridMultilevel"/>
    <w:tmpl w:val="1B32975E"/>
    <w:lvl w:ilvl="0" w:tplc="AB66F23A">
      <w:numFmt w:val="bullet"/>
      <w:lvlText w:val="•"/>
      <w:lvlJc w:val="left"/>
      <w:pPr>
        <w:ind w:left="1200" w:hanging="360"/>
      </w:pPr>
      <w:rPr>
        <w:rFonts w:ascii="Times New Roman" w:eastAsia="Times New Roman" w:hAnsi="Times New Roman" w:cs="Times New Roman"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5" w15:restartNumberingAfterBreak="0">
    <w:nsid w:val="6D883EF3"/>
    <w:multiLevelType w:val="hybridMultilevel"/>
    <w:tmpl w:val="84869E4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15:restartNumberingAfterBreak="0">
    <w:nsid w:val="75E0642A"/>
    <w:multiLevelType w:val="hybridMultilevel"/>
    <w:tmpl w:val="B8788D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77012637"/>
    <w:multiLevelType w:val="multilevel"/>
    <w:tmpl w:val="81F638EC"/>
    <w:lvl w:ilvl="0">
      <w:start w:val="23"/>
      <w:numFmt w:val="decimal"/>
      <w:lvlText w:val="%1"/>
      <w:lvlJc w:val="left"/>
      <w:pPr>
        <w:tabs>
          <w:tab w:val="num" w:pos="840"/>
        </w:tabs>
        <w:ind w:left="840" w:hanging="840"/>
      </w:pPr>
      <w:rPr>
        <w:rFonts w:hint="default"/>
      </w:rPr>
    </w:lvl>
    <w:lvl w:ilvl="1">
      <w:start w:val="6"/>
      <w:numFmt w:val="decimalZero"/>
      <w:lvlText w:val="%1.%2"/>
      <w:lvlJc w:val="left"/>
      <w:pPr>
        <w:tabs>
          <w:tab w:val="num" w:pos="840"/>
        </w:tabs>
        <w:ind w:left="840" w:hanging="840"/>
      </w:pPr>
      <w:rPr>
        <w:rFonts w:hint="default"/>
      </w:rPr>
    </w:lvl>
    <w:lvl w:ilvl="2">
      <w:start w:val="6"/>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3C5D19"/>
    <w:multiLevelType w:val="multilevel"/>
    <w:tmpl w:val="B9708612"/>
    <w:lvl w:ilvl="0">
      <w:start w:val="23"/>
      <w:numFmt w:val="decimal"/>
      <w:lvlText w:val="%1."/>
      <w:lvlJc w:val="left"/>
      <w:pPr>
        <w:tabs>
          <w:tab w:val="num" w:pos="1215"/>
        </w:tabs>
        <w:ind w:left="1215" w:hanging="1215"/>
      </w:pPr>
      <w:rPr>
        <w:rFonts w:hint="default"/>
      </w:rPr>
    </w:lvl>
    <w:lvl w:ilvl="1">
      <w:start w:val="6"/>
      <w:numFmt w:val="decimalZero"/>
      <w:lvlText w:val="%1.%2."/>
      <w:lvlJc w:val="left"/>
      <w:pPr>
        <w:tabs>
          <w:tab w:val="num" w:pos="1215"/>
        </w:tabs>
        <w:ind w:left="1215" w:hanging="1215"/>
      </w:pPr>
      <w:rPr>
        <w:rFonts w:hint="default"/>
      </w:rPr>
    </w:lvl>
    <w:lvl w:ilvl="2">
      <w:start w:val="6"/>
      <w:numFmt w:val="decimalZero"/>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215"/>
        </w:tabs>
        <w:ind w:left="1215" w:hanging="1215"/>
      </w:pPr>
      <w:rPr>
        <w:rFonts w:hint="default"/>
      </w:rPr>
    </w:lvl>
    <w:lvl w:ilvl="5">
      <w:start w:val="1"/>
      <w:numFmt w:val="decimal"/>
      <w:lvlText w:val="%1.%2.%3.%4.%5.%6."/>
      <w:lvlJc w:val="left"/>
      <w:pPr>
        <w:tabs>
          <w:tab w:val="num" w:pos="1215"/>
        </w:tabs>
        <w:ind w:left="1215" w:hanging="121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C6F0094"/>
    <w:multiLevelType w:val="hybridMultilevel"/>
    <w:tmpl w:val="BBD0B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29"/>
  </w:num>
  <w:num w:numId="4">
    <w:abstractNumId w:val="26"/>
  </w:num>
  <w:num w:numId="5">
    <w:abstractNumId w:val="4"/>
  </w:num>
  <w:num w:numId="6">
    <w:abstractNumId w:val="38"/>
  </w:num>
  <w:num w:numId="7">
    <w:abstractNumId w:val="37"/>
  </w:num>
  <w:num w:numId="8">
    <w:abstractNumId w:val="17"/>
  </w:num>
  <w:num w:numId="9">
    <w:abstractNumId w:val="27"/>
  </w:num>
  <w:num w:numId="10">
    <w:abstractNumId w:val="10"/>
  </w:num>
  <w:num w:numId="11">
    <w:abstractNumId w:val="32"/>
  </w:num>
  <w:num w:numId="12">
    <w:abstractNumId w:val="6"/>
  </w:num>
  <w:num w:numId="13">
    <w:abstractNumId w:val="19"/>
  </w:num>
  <w:num w:numId="14">
    <w:abstractNumId w:val="15"/>
  </w:num>
  <w:num w:numId="15">
    <w:abstractNumId w:val="11"/>
  </w:num>
  <w:num w:numId="16">
    <w:abstractNumId w:val="30"/>
  </w:num>
  <w:num w:numId="17">
    <w:abstractNumId w:val="7"/>
  </w:num>
  <w:num w:numId="18">
    <w:abstractNumId w:val="22"/>
  </w:num>
  <w:num w:numId="19">
    <w:abstractNumId w:val="25"/>
  </w:num>
  <w:num w:numId="20">
    <w:abstractNumId w:val="34"/>
  </w:num>
  <w:num w:numId="21">
    <w:abstractNumId w:val="23"/>
  </w:num>
  <w:num w:numId="22">
    <w:abstractNumId w:val="24"/>
  </w:num>
  <w:num w:numId="23">
    <w:abstractNumId w:val="31"/>
  </w:num>
  <w:num w:numId="24">
    <w:abstractNumId w:val="14"/>
  </w:num>
  <w:num w:numId="25">
    <w:abstractNumId w:val="8"/>
  </w:num>
  <w:num w:numId="26">
    <w:abstractNumId w:val="21"/>
  </w:num>
  <w:num w:numId="27">
    <w:abstractNumId w:val="39"/>
  </w:num>
  <w:num w:numId="28">
    <w:abstractNumId w:val="13"/>
  </w:num>
  <w:num w:numId="29">
    <w:abstractNumId w:val="2"/>
  </w:num>
  <w:num w:numId="30">
    <w:abstractNumId w:val="1"/>
  </w:num>
  <w:num w:numId="31">
    <w:abstractNumId w:val="3"/>
  </w:num>
  <w:num w:numId="32">
    <w:abstractNumId w:val="0"/>
  </w:num>
  <w:num w:numId="33">
    <w:abstractNumId w:val="28"/>
  </w:num>
  <w:num w:numId="34">
    <w:abstractNumId w:val="33"/>
  </w:num>
  <w:num w:numId="35">
    <w:abstractNumId w:val="35"/>
  </w:num>
  <w:num w:numId="36">
    <w:abstractNumId w:val="20"/>
  </w:num>
  <w:num w:numId="37">
    <w:abstractNumId w:val="18"/>
  </w:num>
  <w:num w:numId="38">
    <w:abstractNumId w:val="5"/>
  </w:num>
  <w:num w:numId="39">
    <w:abstractNumId w:val="1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DD"/>
    <w:rsid w:val="00002A15"/>
    <w:rsid w:val="00003D33"/>
    <w:rsid w:val="00004193"/>
    <w:rsid w:val="00016104"/>
    <w:rsid w:val="00021AF8"/>
    <w:rsid w:val="00023924"/>
    <w:rsid w:val="000267C5"/>
    <w:rsid w:val="0003263A"/>
    <w:rsid w:val="000347F6"/>
    <w:rsid w:val="00037C4C"/>
    <w:rsid w:val="000412BC"/>
    <w:rsid w:val="00042D9F"/>
    <w:rsid w:val="0004474B"/>
    <w:rsid w:val="00044AA3"/>
    <w:rsid w:val="0004666D"/>
    <w:rsid w:val="0004676E"/>
    <w:rsid w:val="00046820"/>
    <w:rsid w:val="000508B7"/>
    <w:rsid w:val="00054ECB"/>
    <w:rsid w:val="0005622C"/>
    <w:rsid w:val="000570B8"/>
    <w:rsid w:val="00060EA1"/>
    <w:rsid w:val="00061CFC"/>
    <w:rsid w:val="000620C5"/>
    <w:rsid w:val="00065707"/>
    <w:rsid w:val="00065E97"/>
    <w:rsid w:val="00070DF4"/>
    <w:rsid w:val="00072DC7"/>
    <w:rsid w:val="00073E1D"/>
    <w:rsid w:val="000823C6"/>
    <w:rsid w:val="00082D24"/>
    <w:rsid w:val="000838CD"/>
    <w:rsid w:val="00083B25"/>
    <w:rsid w:val="000A208C"/>
    <w:rsid w:val="000A6F59"/>
    <w:rsid w:val="000B0805"/>
    <w:rsid w:val="000B2164"/>
    <w:rsid w:val="000B51BB"/>
    <w:rsid w:val="000B650A"/>
    <w:rsid w:val="000B6542"/>
    <w:rsid w:val="000B6F3D"/>
    <w:rsid w:val="000C1D21"/>
    <w:rsid w:val="000C2B13"/>
    <w:rsid w:val="000D002C"/>
    <w:rsid w:val="000F0034"/>
    <w:rsid w:val="000F1A55"/>
    <w:rsid w:val="000F2D1F"/>
    <w:rsid w:val="000F4BCD"/>
    <w:rsid w:val="000F7DD1"/>
    <w:rsid w:val="001013C6"/>
    <w:rsid w:val="00102124"/>
    <w:rsid w:val="00102606"/>
    <w:rsid w:val="00104858"/>
    <w:rsid w:val="00120529"/>
    <w:rsid w:val="00124299"/>
    <w:rsid w:val="00130B64"/>
    <w:rsid w:val="00130C0C"/>
    <w:rsid w:val="0013163D"/>
    <w:rsid w:val="001370FD"/>
    <w:rsid w:val="0014226B"/>
    <w:rsid w:val="00142878"/>
    <w:rsid w:val="0014330E"/>
    <w:rsid w:val="001439C6"/>
    <w:rsid w:val="00144124"/>
    <w:rsid w:val="00144476"/>
    <w:rsid w:val="00146614"/>
    <w:rsid w:val="0015060D"/>
    <w:rsid w:val="001567F2"/>
    <w:rsid w:val="00164A6A"/>
    <w:rsid w:val="00173CB8"/>
    <w:rsid w:val="00174B54"/>
    <w:rsid w:val="00177019"/>
    <w:rsid w:val="00184A9D"/>
    <w:rsid w:val="001860BD"/>
    <w:rsid w:val="0018755E"/>
    <w:rsid w:val="001879A0"/>
    <w:rsid w:val="00191963"/>
    <w:rsid w:val="001956B5"/>
    <w:rsid w:val="001A247C"/>
    <w:rsid w:val="001A58BA"/>
    <w:rsid w:val="001A6FF9"/>
    <w:rsid w:val="001B355B"/>
    <w:rsid w:val="001B3C5D"/>
    <w:rsid w:val="001B45F2"/>
    <w:rsid w:val="001B7474"/>
    <w:rsid w:val="001C2680"/>
    <w:rsid w:val="001C406E"/>
    <w:rsid w:val="001C66B8"/>
    <w:rsid w:val="001D2A22"/>
    <w:rsid w:val="001E19CB"/>
    <w:rsid w:val="001E27CD"/>
    <w:rsid w:val="001E7652"/>
    <w:rsid w:val="001F393E"/>
    <w:rsid w:val="001F5D2A"/>
    <w:rsid w:val="00206167"/>
    <w:rsid w:val="002118F6"/>
    <w:rsid w:val="00211A67"/>
    <w:rsid w:val="00212882"/>
    <w:rsid w:val="002209EC"/>
    <w:rsid w:val="002244F6"/>
    <w:rsid w:val="00225CE0"/>
    <w:rsid w:val="00230AA2"/>
    <w:rsid w:val="00231020"/>
    <w:rsid w:val="00236BD4"/>
    <w:rsid w:val="0024181D"/>
    <w:rsid w:val="00241B0F"/>
    <w:rsid w:val="00242B1E"/>
    <w:rsid w:val="002435C0"/>
    <w:rsid w:val="00243BAE"/>
    <w:rsid w:val="00245FFC"/>
    <w:rsid w:val="00246676"/>
    <w:rsid w:val="00256BE9"/>
    <w:rsid w:val="00264864"/>
    <w:rsid w:val="00265032"/>
    <w:rsid w:val="0026780C"/>
    <w:rsid w:val="00270998"/>
    <w:rsid w:val="00282129"/>
    <w:rsid w:val="002831A4"/>
    <w:rsid w:val="00284577"/>
    <w:rsid w:val="00285B93"/>
    <w:rsid w:val="002A01A7"/>
    <w:rsid w:val="002A1F19"/>
    <w:rsid w:val="002A2A29"/>
    <w:rsid w:val="002A6723"/>
    <w:rsid w:val="002A7B8A"/>
    <w:rsid w:val="002B0063"/>
    <w:rsid w:val="002B66DC"/>
    <w:rsid w:val="002C4CF2"/>
    <w:rsid w:val="002C62BE"/>
    <w:rsid w:val="002C6933"/>
    <w:rsid w:val="002D0C99"/>
    <w:rsid w:val="002D1AFC"/>
    <w:rsid w:val="002D2C2A"/>
    <w:rsid w:val="002D56B4"/>
    <w:rsid w:val="002D7FD4"/>
    <w:rsid w:val="002E3B74"/>
    <w:rsid w:val="002E4159"/>
    <w:rsid w:val="002E49AF"/>
    <w:rsid w:val="002E5103"/>
    <w:rsid w:val="002E6D23"/>
    <w:rsid w:val="002E7079"/>
    <w:rsid w:val="002F02EB"/>
    <w:rsid w:val="002F0EBD"/>
    <w:rsid w:val="002F52D7"/>
    <w:rsid w:val="0030197B"/>
    <w:rsid w:val="0031673A"/>
    <w:rsid w:val="00320649"/>
    <w:rsid w:val="00323DD0"/>
    <w:rsid w:val="00341013"/>
    <w:rsid w:val="003444E5"/>
    <w:rsid w:val="00345FED"/>
    <w:rsid w:val="00351246"/>
    <w:rsid w:val="0035124F"/>
    <w:rsid w:val="003515A4"/>
    <w:rsid w:val="00354CAA"/>
    <w:rsid w:val="0035796B"/>
    <w:rsid w:val="003600B0"/>
    <w:rsid w:val="00360A59"/>
    <w:rsid w:val="003611A1"/>
    <w:rsid w:val="00362021"/>
    <w:rsid w:val="00362B85"/>
    <w:rsid w:val="0036417C"/>
    <w:rsid w:val="0036682D"/>
    <w:rsid w:val="00366A65"/>
    <w:rsid w:val="00370B4D"/>
    <w:rsid w:val="00371BA3"/>
    <w:rsid w:val="00371FF6"/>
    <w:rsid w:val="003765ED"/>
    <w:rsid w:val="00380DAC"/>
    <w:rsid w:val="00381594"/>
    <w:rsid w:val="0038163D"/>
    <w:rsid w:val="00384CCB"/>
    <w:rsid w:val="00387915"/>
    <w:rsid w:val="00391784"/>
    <w:rsid w:val="00392AF1"/>
    <w:rsid w:val="003A14B6"/>
    <w:rsid w:val="003A6B00"/>
    <w:rsid w:val="003A6E0D"/>
    <w:rsid w:val="003B32BE"/>
    <w:rsid w:val="003B362A"/>
    <w:rsid w:val="003B3650"/>
    <w:rsid w:val="003C0B2D"/>
    <w:rsid w:val="003C2BB0"/>
    <w:rsid w:val="003C38E9"/>
    <w:rsid w:val="003D0A27"/>
    <w:rsid w:val="003D0A67"/>
    <w:rsid w:val="003D249B"/>
    <w:rsid w:val="003D2AA6"/>
    <w:rsid w:val="003D698A"/>
    <w:rsid w:val="003E2F89"/>
    <w:rsid w:val="003E636D"/>
    <w:rsid w:val="003F13DA"/>
    <w:rsid w:val="003F2184"/>
    <w:rsid w:val="003F5AC3"/>
    <w:rsid w:val="003F6FE3"/>
    <w:rsid w:val="0040516A"/>
    <w:rsid w:val="00411FC9"/>
    <w:rsid w:val="00412ED6"/>
    <w:rsid w:val="00412FE4"/>
    <w:rsid w:val="004174A4"/>
    <w:rsid w:val="00417D44"/>
    <w:rsid w:val="00420C8B"/>
    <w:rsid w:val="00422743"/>
    <w:rsid w:val="00434312"/>
    <w:rsid w:val="004350EC"/>
    <w:rsid w:val="00436E54"/>
    <w:rsid w:val="00440D53"/>
    <w:rsid w:val="00441681"/>
    <w:rsid w:val="00444F30"/>
    <w:rsid w:val="004502C6"/>
    <w:rsid w:val="00453152"/>
    <w:rsid w:val="00455D4A"/>
    <w:rsid w:val="0045664A"/>
    <w:rsid w:val="004632F9"/>
    <w:rsid w:val="00464339"/>
    <w:rsid w:val="00465DE1"/>
    <w:rsid w:val="0047175E"/>
    <w:rsid w:val="00472A5B"/>
    <w:rsid w:val="004735DF"/>
    <w:rsid w:val="00473C47"/>
    <w:rsid w:val="004742A8"/>
    <w:rsid w:val="00474C7A"/>
    <w:rsid w:val="00487031"/>
    <w:rsid w:val="004949D3"/>
    <w:rsid w:val="004A4536"/>
    <w:rsid w:val="004A71CC"/>
    <w:rsid w:val="004B0D38"/>
    <w:rsid w:val="004C2715"/>
    <w:rsid w:val="004C3065"/>
    <w:rsid w:val="004D65BB"/>
    <w:rsid w:val="004D7638"/>
    <w:rsid w:val="004E4DAD"/>
    <w:rsid w:val="004E7C11"/>
    <w:rsid w:val="004F0C03"/>
    <w:rsid w:val="004F53B4"/>
    <w:rsid w:val="004F5A9F"/>
    <w:rsid w:val="004F5AA6"/>
    <w:rsid w:val="004F7161"/>
    <w:rsid w:val="00503DD3"/>
    <w:rsid w:val="00504A39"/>
    <w:rsid w:val="00506D8C"/>
    <w:rsid w:val="00512FEE"/>
    <w:rsid w:val="005130B9"/>
    <w:rsid w:val="00517521"/>
    <w:rsid w:val="00520B9C"/>
    <w:rsid w:val="005232B1"/>
    <w:rsid w:val="0053090A"/>
    <w:rsid w:val="005319B6"/>
    <w:rsid w:val="00531A3D"/>
    <w:rsid w:val="0053235A"/>
    <w:rsid w:val="00532E54"/>
    <w:rsid w:val="0053684F"/>
    <w:rsid w:val="00540C77"/>
    <w:rsid w:val="00542038"/>
    <w:rsid w:val="00543637"/>
    <w:rsid w:val="00550A3E"/>
    <w:rsid w:val="00551C9C"/>
    <w:rsid w:val="005528D2"/>
    <w:rsid w:val="005530DA"/>
    <w:rsid w:val="00553C84"/>
    <w:rsid w:val="00556ABF"/>
    <w:rsid w:val="00556F96"/>
    <w:rsid w:val="00566832"/>
    <w:rsid w:val="00567089"/>
    <w:rsid w:val="00571F9D"/>
    <w:rsid w:val="00581226"/>
    <w:rsid w:val="005847CF"/>
    <w:rsid w:val="00584F0F"/>
    <w:rsid w:val="00586B47"/>
    <w:rsid w:val="005872F1"/>
    <w:rsid w:val="005907D1"/>
    <w:rsid w:val="005914B9"/>
    <w:rsid w:val="0059390D"/>
    <w:rsid w:val="005B0F8A"/>
    <w:rsid w:val="005B7428"/>
    <w:rsid w:val="005B7B32"/>
    <w:rsid w:val="005C3E74"/>
    <w:rsid w:val="005D0E9A"/>
    <w:rsid w:val="005D194D"/>
    <w:rsid w:val="005D1A3D"/>
    <w:rsid w:val="005D2781"/>
    <w:rsid w:val="005D2D83"/>
    <w:rsid w:val="005D6D9F"/>
    <w:rsid w:val="005E08C8"/>
    <w:rsid w:val="005E2CC3"/>
    <w:rsid w:val="005E75F6"/>
    <w:rsid w:val="005F0AF5"/>
    <w:rsid w:val="005F47BB"/>
    <w:rsid w:val="00604098"/>
    <w:rsid w:val="006112CF"/>
    <w:rsid w:val="0061631C"/>
    <w:rsid w:val="00621E85"/>
    <w:rsid w:val="00623E0D"/>
    <w:rsid w:val="00624C13"/>
    <w:rsid w:val="00627034"/>
    <w:rsid w:val="00631022"/>
    <w:rsid w:val="00633760"/>
    <w:rsid w:val="0063488E"/>
    <w:rsid w:val="00635B13"/>
    <w:rsid w:val="0064324A"/>
    <w:rsid w:val="00645C5A"/>
    <w:rsid w:val="006505E3"/>
    <w:rsid w:val="0065183D"/>
    <w:rsid w:val="00662A03"/>
    <w:rsid w:val="00663602"/>
    <w:rsid w:val="00663A0A"/>
    <w:rsid w:val="006647E3"/>
    <w:rsid w:val="00667170"/>
    <w:rsid w:val="006707F8"/>
    <w:rsid w:val="00672F23"/>
    <w:rsid w:val="00674074"/>
    <w:rsid w:val="00675067"/>
    <w:rsid w:val="006774B4"/>
    <w:rsid w:val="00677E4E"/>
    <w:rsid w:val="0068164E"/>
    <w:rsid w:val="00681F3B"/>
    <w:rsid w:val="006821A8"/>
    <w:rsid w:val="00682A50"/>
    <w:rsid w:val="00683E38"/>
    <w:rsid w:val="00684E33"/>
    <w:rsid w:val="006953C9"/>
    <w:rsid w:val="006A6F4E"/>
    <w:rsid w:val="006B34D6"/>
    <w:rsid w:val="006C30B5"/>
    <w:rsid w:val="006C3E32"/>
    <w:rsid w:val="006C71CA"/>
    <w:rsid w:val="006C743C"/>
    <w:rsid w:val="006D36C0"/>
    <w:rsid w:val="006D4A19"/>
    <w:rsid w:val="006D599F"/>
    <w:rsid w:val="006D765B"/>
    <w:rsid w:val="006D7F94"/>
    <w:rsid w:val="006E2953"/>
    <w:rsid w:val="006E3172"/>
    <w:rsid w:val="006E6479"/>
    <w:rsid w:val="006F3AFD"/>
    <w:rsid w:val="006F3B0A"/>
    <w:rsid w:val="006F3E8D"/>
    <w:rsid w:val="006F665E"/>
    <w:rsid w:val="006F6DB9"/>
    <w:rsid w:val="0070353A"/>
    <w:rsid w:val="00703D9A"/>
    <w:rsid w:val="0070453E"/>
    <w:rsid w:val="00704C8A"/>
    <w:rsid w:val="0070501C"/>
    <w:rsid w:val="0070578C"/>
    <w:rsid w:val="00711386"/>
    <w:rsid w:val="007170EB"/>
    <w:rsid w:val="00717933"/>
    <w:rsid w:val="00720E47"/>
    <w:rsid w:val="0072214D"/>
    <w:rsid w:val="0072495F"/>
    <w:rsid w:val="007268BD"/>
    <w:rsid w:val="00732D52"/>
    <w:rsid w:val="007345A6"/>
    <w:rsid w:val="00735A89"/>
    <w:rsid w:val="007376D7"/>
    <w:rsid w:val="007435FE"/>
    <w:rsid w:val="00746F50"/>
    <w:rsid w:val="0074767A"/>
    <w:rsid w:val="0075430B"/>
    <w:rsid w:val="00755562"/>
    <w:rsid w:val="00760617"/>
    <w:rsid w:val="00763B1B"/>
    <w:rsid w:val="0076533B"/>
    <w:rsid w:val="00766740"/>
    <w:rsid w:val="00770E23"/>
    <w:rsid w:val="007725CF"/>
    <w:rsid w:val="0077584D"/>
    <w:rsid w:val="007760D1"/>
    <w:rsid w:val="00776973"/>
    <w:rsid w:val="00776F85"/>
    <w:rsid w:val="00781A15"/>
    <w:rsid w:val="00782B2F"/>
    <w:rsid w:val="007848D6"/>
    <w:rsid w:val="00790DF3"/>
    <w:rsid w:val="00797468"/>
    <w:rsid w:val="007A01A6"/>
    <w:rsid w:val="007A0DB8"/>
    <w:rsid w:val="007A37BB"/>
    <w:rsid w:val="007A4AA6"/>
    <w:rsid w:val="007A59CA"/>
    <w:rsid w:val="007A7A29"/>
    <w:rsid w:val="007B49BF"/>
    <w:rsid w:val="007B7088"/>
    <w:rsid w:val="007C55F2"/>
    <w:rsid w:val="007D09FE"/>
    <w:rsid w:val="007D0D2A"/>
    <w:rsid w:val="007D2D30"/>
    <w:rsid w:val="007D377B"/>
    <w:rsid w:val="007E1D60"/>
    <w:rsid w:val="007F22D8"/>
    <w:rsid w:val="007F37FF"/>
    <w:rsid w:val="007F4CC0"/>
    <w:rsid w:val="007F7247"/>
    <w:rsid w:val="007F733C"/>
    <w:rsid w:val="007F7E16"/>
    <w:rsid w:val="00800BB1"/>
    <w:rsid w:val="0080369D"/>
    <w:rsid w:val="0080596F"/>
    <w:rsid w:val="00816C46"/>
    <w:rsid w:val="00821524"/>
    <w:rsid w:val="00822833"/>
    <w:rsid w:val="00825A0C"/>
    <w:rsid w:val="0082732A"/>
    <w:rsid w:val="0083315E"/>
    <w:rsid w:val="008411C5"/>
    <w:rsid w:val="008421C7"/>
    <w:rsid w:val="008473D3"/>
    <w:rsid w:val="008548A7"/>
    <w:rsid w:val="008557BE"/>
    <w:rsid w:val="00856B95"/>
    <w:rsid w:val="0086215E"/>
    <w:rsid w:val="0086267C"/>
    <w:rsid w:val="008628BD"/>
    <w:rsid w:val="008637D9"/>
    <w:rsid w:val="00865B70"/>
    <w:rsid w:val="00867759"/>
    <w:rsid w:val="00881A45"/>
    <w:rsid w:val="0088326E"/>
    <w:rsid w:val="0088335F"/>
    <w:rsid w:val="0088380F"/>
    <w:rsid w:val="00884703"/>
    <w:rsid w:val="00887511"/>
    <w:rsid w:val="00887875"/>
    <w:rsid w:val="00892442"/>
    <w:rsid w:val="00894EEA"/>
    <w:rsid w:val="008A06AE"/>
    <w:rsid w:val="008A1640"/>
    <w:rsid w:val="008A268C"/>
    <w:rsid w:val="008A4EF1"/>
    <w:rsid w:val="008A5BB2"/>
    <w:rsid w:val="008A6DAA"/>
    <w:rsid w:val="008B1991"/>
    <w:rsid w:val="008B1AD3"/>
    <w:rsid w:val="008C23B1"/>
    <w:rsid w:val="008C4A88"/>
    <w:rsid w:val="008D1A33"/>
    <w:rsid w:val="008D317A"/>
    <w:rsid w:val="008D5811"/>
    <w:rsid w:val="008E1200"/>
    <w:rsid w:val="008E2689"/>
    <w:rsid w:val="008E5359"/>
    <w:rsid w:val="008E5ACF"/>
    <w:rsid w:val="008E653E"/>
    <w:rsid w:val="008F030D"/>
    <w:rsid w:val="008F45B0"/>
    <w:rsid w:val="009000CD"/>
    <w:rsid w:val="0090283F"/>
    <w:rsid w:val="00906AD0"/>
    <w:rsid w:val="009118B4"/>
    <w:rsid w:val="0091659A"/>
    <w:rsid w:val="00921774"/>
    <w:rsid w:val="00921D84"/>
    <w:rsid w:val="00923DB4"/>
    <w:rsid w:val="00925C29"/>
    <w:rsid w:val="00930F8E"/>
    <w:rsid w:val="00932FE9"/>
    <w:rsid w:val="0093466A"/>
    <w:rsid w:val="00934E18"/>
    <w:rsid w:val="00935688"/>
    <w:rsid w:val="009370F1"/>
    <w:rsid w:val="009428AF"/>
    <w:rsid w:val="00943638"/>
    <w:rsid w:val="009440AC"/>
    <w:rsid w:val="00950206"/>
    <w:rsid w:val="00951ADE"/>
    <w:rsid w:val="009566C8"/>
    <w:rsid w:val="0096206B"/>
    <w:rsid w:val="00962B11"/>
    <w:rsid w:val="00966877"/>
    <w:rsid w:val="009676B0"/>
    <w:rsid w:val="009728D8"/>
    <w:rsid w:val="00980027"/>
    <w:rsid w:val="00981CCC"/>
    <w:rsid w:val="00985D46"/>
    <w:rsid w:val="00985D9B"/>
    <w:rsid w:val="00985F7F"/>
    <w:rsid w:val="00997461"/>
    <w:rsid w:val="009A1AEE"/>
    <w:rsid w:val="009A29F8"/>
    <w:rsid w:val="009A3529"/>
    <w:rsid w:val="009A4ED3"/>
    <w:rsid w:val="009B202E"/>
    <w:rsid w:val="009B6E87"/>
    <w:rsid w:val="009C0B4B"/>
    <w:rsid w:val="009C10A8"/>
    <w:rsid w:val="009C1C6F"/>
    <w:rsid w:val="009C4271"/>
    <w:rsid w:val="009D0018"/>
    <w:rsid w:val="009D15B3"/>
    <w:rsid w:val="009D569F"/>
    <w:rsid w:val="009E03A7"/>
    <w:rsid w:val="009E5965"/>
    <w:rsid w:val="009F2066"/>
    <w:rsid w:val="009F3B55"/>
    <w:rsid w:val="009F7FAC"/>
    <w:rsid w:val="00A07BA6"/>
    <w:rsid w:val="00A103EB"/>
    <w:rsid w:val="00A136CC"/>
    <w:rsid w:val="00A20675"/>
    <w:rsid w:val="00A237C1"/>
    <w:rsid w:val="00A30F4F"/>
    <w:rsid w:val="00A3673D"/>
    <w:rsid w:val="00A367F3"/>
    <w:rsid w:val="00A37B14"/>
    <w:rsid w:val="00A400D2"/>
    <w:rsid w:val="00A4176C"/>
    <w:rsid w:val="00A46A9C"/>
    <w:rsid w:val="00A50CA8"/>
    <w:rsid w:val="00A50FCF"/>
    <w:rsid w:val="00A51466"/>
    <w:rsid w:val="00A56490"/>
    <w:rsid w:val="00A60100"/>
    <w:rsid w:val="00A621DF"/>
    <w:rsid w:val="00A62D04"/>
    <w:rsid w:val="00A71E73"/>
    <w:rsid w:val="00A738CE"/>
    <w:rsid w:val="00A748EF"/>
    <w:rsid w:val="00A74D0B"/>
    <w:rsid w:val="00A77F52"/>
    <w:rsid w:val="00A827CA"/>
    <w:rsid w:val="00A82A28"/>
    <w:rsid w:val="00A83896"/>
    <w:rsid w:val="00A85F48"/>
    <w:rsid w:val="00A90327"/>
    <w:rsid w:val="00A92659"/>
    <w:rsid w:val="00A948FE"/>
    <w:rsid w:val="00A958F1"/>
    <w:rsid w:val="00A972CD"/>
    <w:rsid w:val="00AA1AB6"/>
    <w:rsid w:val="00AA2084"/>
    <w:rsid w:val="00AA2A01"/>
    <w:rsid w:val="00AA2A89"/>
    <w:rsid w:val="00AA3628"/>
    <w:rsid w:val="00AA3654"/>
    <w:rsid w:val="00AA442B"/>
    <w:rsid w:val="00AA62C1"/>
    <w:rsid w:val="00AB42CE"/>
    <w:rsid w:val="00AC0A36"/>
    <w:rsid w:val="00AC5752"/>
    <w:rsid w:val="00AD1402"/>
    <w:rsid w:val="00AD1D41"/>
    <w:rsid w:val="00AE2D7B"/>
    <w:rsid w:val="00AE37EA"/>
    <w:rsid w:val="00AE6C70"/>
    <w:rsid w:val="00AF234B"/>
    <w:rsid w:val="00AF611C"/>
    <w:rsid w:val="00B00056"/>
    <w:rsid w:val="00B01B67"/>
    <w:rsid w:val="00B02A05"/>
    <w:rsid w:val="00B02E69"/>
    <w:rsid w:val="00B03881"/>
    <w:rsid w:val="00B03C10"/>
    <w:rsid w:val="00B05188"/>
    <w:rsid w:val="00B12294"/>
    <w:rsid w:val="00B1541C"/>
    <w:rsid w:val="00B33B2A"/>
    <w:rsid w:val="00B36DFC"/>
    <w:rsid w:val="00B40B27"/>
    <w:rsid w:val="00B42936"/>
    <w:rsid w:val="00B437F5"/>
    <w:rsid w:val="00B441AA"/>
    <w:rsid w:val="00B51624"/>
    <w:rsid w:val="00B524C7"/>
    <w:rsid w:val="00B53593"/>
    <w:rsid w:val="00B560FF"/>
    <w:rsid w:val="00B5629F"/>
    <w:rsid w:val="00B572FB"/>
    <w:rsid w:val="00B57CCE"/>
    <w:rsid w:val="00B61D3E"/>
    <w:rsid w:val="00B62022"/>
    <w:rsid w:val="00B6403C"/>
    <w:rsid w:val="00B73F6F"/>
    <w:rsid w:val="00B756C1"/>
    <w:rsid w:val="00B75AF5"/>
    <w:rsid w:val="00B7610E"/>
    <w:rsid w:val="00B76578"/>
    <w:rsid w:val="00B76ED9"/>
    <w:rsid w:val="00B81CC3"/>
    <w:rsid w:val="00B828DD"/>
    <w:rsid w:val="00B85BEE"/>
    <w:rsid w:val="00B86D14"/>
    <w:rsid w:val="00B90759"/>
    <w:rsid w:val="00B9312F"/>
    <w:rsid w:val="00BA10CF"/>
    <w:rsid w:val="00BA23A3"/>
    <w:rsid w:val="00BA640E"/>
    <w:rsid w:val="00BA6F64"/>
    <w:rsid w:val="00BB0A21"/>
    <w:rsid w:val="00BB3273"/>
    <w:rsid w:val="00BB3295"/>
    <w:rsid w:val="00BB4D99"/>
    <w:rsid w:val="00BB7D21"/>
    <w:rsid w:val="00BC01EB"/>
    <w:rsid w:val="00BC2EDD"/>
    <w:rsid w:val="00BC3C2D"/>
    <w:rsid w:val="00BC6543"/>
    <w:rsid w:val="00BD0293"/>
    <w:rsid w:val="00BD5767"/>
    <w:rsid w:val="00BE30C9"/>
    <w:rsid w:val="00BE408E"/>
    <w:rsid w:val="00BF1D13"/>
    <w:rsid w:val="00BF43E4"/>
    <w:rsid w:val="00C00BA8"/>
    <w:rsid w:val="00C01085"/>
    <w:rsid w:val="00C02930"/>
    <w:rsid w:val="00C02A5A"/>
    <w:rsid w:val="00C02C2A"/>
    <w:rsid w:val="00C04868"/>
    <w:rsid w:val="00C06431"/>
    <w:rsid w:val="00C10A97"/>
    <w:rsid w:val="00C1198F"/>
    <w:rsid w:val="00C160EE"/>
    <w:rsid w:val="00C17AB6"/>
    <w:rsid w:val="00C245BB"/>
    <w:rsid w:val="00C24630"/>
    <w:rsid w:val="00C2512A"/>
    <w:rsid w:val="00C27275"/>
    <w:rsid w:val="00C27988"/>
    <w:rsid w:val="00C30BE1"/>
    <w:rsid w:val="00C31D1E"/>
    <w:rsid w:val="00C31F8D"/>
    <w:rsid w:val="00C31FF5"/>
    <w:rsid w:val="00C3592F"/>
    <w:rsid w:val="00C42C01"/>
    <w:rsid w:val="00C43613"/>
    <w:rsid w:val="00C450EC"/>
    <w:rsid w:val="00C46DB5"/>
    <w:rsid w:val="00C4775C"/>
    <w:rsid w:val="00C5078E"/>
    <w:rsid w:val="00C50F4C"/>
    <w:rsid w:val="00C570A2"/>
    <w:rsid w:val="00C6073D"/>
    <w:rsid w:val="00C608E1"/>
    <w:rsid w:val="00C66CAC"/>
    <w:rsid w:val="00C72082"/>
    <w:rsid w:val="00C7468F"/>
    <w:rsid w:val="00C77784"/>
    <w:rsid w:val="00C803E9"/>
    <w:rsid w:val="00C82351"/>
    <w:rsid w:val="00C833F8"/>
    <w:rsid w:val="00C857B5"/>
    <w:rsid w:val="00C86A5F"/>
    <w:rsid w:val="00C90ACD"/>
    <w:rsid w:val="00C92214"/>
    <w:rsid w:val="00C9288B"/>
    <w:rsid w:val="00C96083"/>
    <w:rsid w:val="00C967C8"/>
    <w:rsid w:val="00CA00EB"/>
    <w:rsid w:val="00CA1DB5"/>
    <w:rsid w:val="00CA550E"/>
    <w:rsid w:val="00CA7695"/>
    <w:rsid w:val="00CA7E9F"/>
    <w:rsid w:val="00CB278E"/>
    <w:rsid w:val="00CB60C4"/>
    <w:rsid w:val="00CB7BEB"/>
    <w:rsid w:val="00CB7D68"/>
    <w:rsid w:val="00CB7DD3"/>
    <w:rsid w:val="00CC12BD"/>
    <w:rsid w:val="00CC231E"/>
    <w:rsid w:val="00CC24AA"/>
    <w:rsid w:val="00CC5445"/>
    <w:rsid w:val="00CC5501"/>
    <w:rsid w:val="00CC60D1"/>
    <w:rsid w:val="00CD069F"/>
    <w:rsid w:val="00CD0910"/>
    <w:rsid w:val="00CD19D5"/>
    <w:rsid w:val="00CD29A8"/>
    <w:rsid w:val="00CD5C2D"/>
    <w:rsid w:val="00CE1E14"/>
    <w:rsid w:val="00CE2748"/>
    <w:rsid w:val="00CE58B1"/>
    <w:rsid w:val="00D01E7A"/>
    <w:rsid w:val="00D15B3E"/>
    <w:rsid w:val="00D23627"/>
    <w:rsid w:val="00D275B0"/>
    <w:rsid w:val="00D354F6"/>
    <w:rsid w:val="00D3633E"/>
    <w:rsid w:val="00D40857"/>
    <w:rsid w:val="00D44EC8"/>
    <w:rsid w:val="00D5039F"/>
    <w:rsid w:val="00D53B2C"/>
    <w:rsid w:val="00D54135"/>
    <w:rsid w:val="00D54347"/>
    <w:rsid w:val="00D54C3A"/>
    <w:rsid w:val="00D553D8"/>
    <w:rsid w:val="00D56BEE"/>
    <w:rsid w:val="00D57B8F"/>
    <w:rsid w:val="00D62002"/>
    <w:rsid w:val="00D6500E"/>
    <w:rsid w:val="00D65805"/>
    <w:rsid w:val="00D72CFA"/>
    <w:rsid w:val="00D80BBE"/>
    <w:rsid w:val="00D83041"/>
    <w:rsid w:val="00D849F1"/>
    <w:rsid w:val="00D85221"/>
    <w:rsid w:val="00D8701F"/>
    <w:rsid w:val="00D901A8"/>
    <w:rsid w:val="00D93E02"/>
    <w:rsid w:val="00DA19B5"/>
    <w:rsid w:val="00DA3E35"/>
    <w:rsid w:val="00DA7C84"/>
    <w:rsid w:val="00DB1CE3"/>
    <w:rsid w:val="00DB3B8E"/>
    <w:rsid w:val="00DB5CE0"/>
    <w:rsid w:val="00DC099F"/>
    <w:rsid w:val="00DC2047"/>
    <w:rsid w:val="00DD049A"/>
    <w:rsid w:val="00DD319B"/>
    <w:rsid w:val="00DD55BA"/>
    <w:rsid w:val="00DE1000"/>
    <w:rsid w:val="00DE649A"/>
    <w:rsid w:val="00DE71BC"/>
    <w:rsid w:val="00DF3ACD"/>
    <w:rsid w:val="00DF427C"/>
    <w:rsid w:val="00E04837"/>
    <w:rsid w:val="00E04BA9"/>
    <w:rsid w:val="00E06A4D"/>
    <w:rsid w:val="00E13706"/>
    <w:rsid w:val="00E15E88"/>
    <w:rsid w:val="00E17941"/>
    <w:rsid w:val="00E203F6"/>
    <w:rsid w:val="00E26D6D"/>
    <w:rsid w:val="00E33C81"/>
    <w:rsid w:val="00E364D0"/>
    <w:rsid w:val="00E4084C"/>
    <w:rsid w:val="00E409BA"/>
    <w:rsid w:val="00E419A9"/>
    <w:rsid w:val="00E470DC"/>
    <w:rsid w:val="00E473FC"/>
    <w:rsid w:val="00E501AE"/>
    <w:rsid w:val="00E51B3B"/>
    <w:rsid w:val="00E51D87"/>
    <w:rsid w:val="00E5224B"/>
    <w:rsid w:val="00E71934"/>
    <w:rsid w:val="00E71B19"/>
    <w:rsid w:val="00E74765"/>
    <w:rsid w:val="00E75E0C"/>
    <w:rsid w:val="00E77B5D"/>
    <w:rsid w:val="00E80CA2"/>
    <w:rsid w:val="00E818E3"/>
    <w:rsid w:val="00E82AD2"/>
    <w:rsid w:val="00E83C74"/>
    <w:rsid w:val="00E8415A"/>
    <w:rsid w:val="00E849FA"/>
    <w:rsid w:val="00E947BC"/>
    <w:rsid w:val="00EA5AE0"/>
    <w:rsid w:val="00EB2FB5"/>
    <w:rsid w:val="00EB4F30"/>
    <w:rsid w:val="00EC4621"/>
    <w:rsid w:val="00EC54B7"/>
    <w:rsid w:val="00EC6CC8"/>
    <w:rsid w:val="00ED3605"/>
    <w:rsid w:val="00ED65CB"/>
    <w:rsid w:val="00EE205A"/>
    <w:rsid w:val="00EE7793"/>
    <w:rsid w:val="00EF1EBA"/>
    <w:rsid w:val="00EF4F10"/>
    <w:rsid w:val="00EF528D"/>
    <w:rsid w:val="00EF62DA"/>
    <w:rsid w:val="00EF678B"/>
    <w:rsid w:val="00F011DA"/>
    <w:rsid w:val="00F01418"/>
    <w:rsid w:val="00F03C63"/>
    <w:rsid w:val="00F047C9"/>
    <w:rsid w:val="00F073AD"/>
    <w:rsid w:val="00F13A4D"/>
    <w:rsid w:val="00F14F7F"/>
    <w:rsid w:val="00F1655E"/>
    <w:rsid w:val="00F2249F"/>
    <w:rsid w:val="00F23336"/>
    <w:rsid w:val="00F30B1B"/>
    <w:rsid w:val="00F31677"/>
    <w:rsid w:val="00F36665"/>
    <w:rsid w:val="00F455A0"/>
    <w:rsid w:val="00F47A2C"/>
    <w:rsid w:val="00F506D0"/>
    <w:rsid w:val="00F523BC"/>
    <w:rsid w:val="00F52AAB"/>
    <w:rsid w:val="00F530CE"/>
    <w:rsid w:val="00F6169F"/>
    <w:rsid w:val="00F713BD"/>
    <w:rsid w:val="00F7498F"/>
    <w:rsid w:val="00F81D03"/>
    <w:rsid w:val="00F846C4"/>
    <w:rsid w:val="00F90EA2"/>
    <w:rsid w:val="00F93030"/>
    <w:rsid w:val="00F93727"/>
    <w:rsid w:val="00FA19FF"/>
    <w:rsid w:val="00FA28BE"/>
    <w:rsid w:val="00FA5CD2"/>
    <w:rsid w:val="00FA5FA5"/>
    <w:rsid w:val="00FA6B2D"/>
    <w:rsid w:val="00FA79F2"/>
    <w:rsid w:val="00FB1F6E"/>
    <w:rsid w:val="00FD4695"/>
    <w:rsid w:val="00FE5925"/>
    <w:rsid w:val="00FF121A"/>
    <w:rsid w:val="00FF1677"/>
    <w:rsid w:val="00FF2331"/>
    <w:rsid w:val="00FF2FBE"/>
    <w:rsid w:val="00FF35BA"/>
    <w:rsid w:val="00FF4B89"/>
    <w:rsid w:val="00FF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3B8AC"/>
  <w15:docId w15:val="{B2CDAD98-F900-4D62-9803-824D1F1E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85"/>
    <w:rPr>
      <w:sz w:val="24"/>
      <w:szCs w:val="24"/>
    </w:rPr>
  </w:style>
  <w:style w:type="paragraph" w:styleId="1">
    <w:name w:val="heading 1"/>
    <w:basedOn w:val="a"/>
    <w:next w:val="a"/>
    <w:qFormat/>
    <w:rsid w:val="00362B85"/>
    <w:pPr>
      <w:keepNext/>
      <w:spacing w:before="240" w:after="60"/>
      <w:outlineLvl w:val="0"/>
    </w:pPr>
    <w:rPr>
      <w:rFonts w:ascii="Arial" w:hAnsi="Arial" w:cs="Arial"/>
      <w:b/>
      <w:bCs/>
      <w:kern w:val="32"/>
      <w:sz w:val="32"/>
      <w:szCs w:val="32"/>
    </w:rPr>
  </w:style>
  <w:style w:type="paragraph" w:styleId="2">
    <w:name w:val="heading 2"/>
    <w:basedOn w:val="a"/>
    <w:next w:val="a"/>
    <w:qFormat/>
    <w:rsid w:val="00362B85"/>
    <w:pPr>
      <w:keepNext/>
      <w:jc w:val="center"/>
      <w:outlineLvl w:val="1"/>
    </w:pPr>
    <w:rPr>
      <w:rFonts w:ascii="Arial" w:hAnsi="Arial"/>
      <w:b/>
      <w:i/>
      <w:snapToGrid w:val="0"/>
      <w:color w:val="000000"/>
      <w:sz w:val="28"/>
    </w:rPr>
  </w:style>
  <w:style w:type="paragraph" w:styleId="3">
    <w:name w:val="heading 3"/>
    <w:basedOn w:val="a"/>
    <w:next w:val="a"/>
    <w:qFormat/>
    <w:rsid w:val="00362B85"/>
    <w:pPr>
      <w:keepNext/>
      <w:widowControl w:val="0"/>
      <w:jc w:val="both"/>
      <w:outlineLvl w:val="2"/>
    </w:pPr>
    <w:rPr>
      <w:snapToGrid w:val="0"/>
      <w:szCs w:val="20"/>
      <w:lang w:val="uk-UA"/>
    </w:rPr>
  </w:style>
  <w:style w:type="paragraph" w:styleId="4">
    <w:name w:val="heading 4"/>
    <w:basedOn w:val="a"/>
    <w:next w:val="a"/>
    <w:qFormat/>
    <w:rsid w:val="00362B85"/>
    <w:pPr>
      <w:keepNext/>
      <w:jc w:val="center"/>
      <w:outlineLvl w:val="3"/>
    </w:pPr>
    <w:rPr>
      <w:rFonts w:ascii="Arial" w:hAnsi="Arial"/>
      <w:b/>
      <w:snapToGrid w:val="0"/>
      <w:color w:val="000000"/>
      <w:sz w:val="28"/>
    </w:rPr>
  </w:style>
  <w:style w:type="paragraph" w:styleId="5">
    <w:name w:val="heading 5"/>
    <w:basedOn w:val="a"/>
    <w:next w:val="a"/>
    <w:qFormat/>
    <w:rsid w:val="00362B85"/>
    <w:pPr>
      <w:keepNext/>
      <w:outlineLvl w:val="4"/>
    </w:pPr>
    <w:rPr>
      <w:rFonts w:ascii="Arial" w:hAnsi="Arial"/>
      <w:b/>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2B85"/>
    <w:pPr>
      <w:tabs>
        <w:tab w:val="center" w:pos="4153"/>
        <w:tab w:val="right" w:pos="8306"/>
      </w:tabs>
    </w:pPr>
  </w:style>
  <w:style w:type="paragraph" w:styleId="a4">
    <w:name w:val="footer"/>
    <w:basedOn w:val="a"/>
    <w:rsid w:val="00362B85"/>
    <w:pPr>
      <w:tabs>
        <w:tab w:val="center" w:pos="4153"/>
        <w:tab w:val="right" w:pos="8306"/>
      </w:tabs>
    </w:pPr>
  </w:style>
  <w:style w:type="paragraph" w:styleId="HTML">
    <w:name w:val="HTML Preformatted"/>
    <w:basedOn w:val="a"/>
    <w:link w:val="HTML0"/>
    <w:uiPriority w:val="99"/>
    <w:rsid w:val="0036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1"/>
      <w:szCs w:val="21"/>
    </w:rPr>
  </w:style>
  <w:style w:type="paragraph" w:styleId="20">
    <w:name w:val="Body Text 2"/>
    <w:basedOn w:val="a"/>
    <w:rsid w:val="00362B85"/>
    <w:pPr>
      <w:widowControl w:val="0"/>
      <w:jc w:val="both"/>
    </w:pPr>
    <w:rPr>
      <w:snapToGrid w:val="0"/>
      <w:szCs w:val="20"/>
      <w:lang w:val="uk-UA"/>
    </w:rPr>
  </w:style>
  <w:style w:type="paragraph" w:styleId="a5">
    <w:name w:val="Body Text"/>
    <w:basedOn w:val="a"/>
    <w:rsid w:val="00362B85"/>
    <w:pPr>
      <w:widowControl w:val="0"/>
    </w:pPr>
    <w:rPr>
      <w:snapToGrid w:val="0"/>
      <w:szCs w:val="20"/>
      <w:lang w:val="uk-UA"/>
    </w:rPr>
  </w:style>
  <w:style w:type="paragraph" w:styleId="30">
    <w:name w:val="Body Text 3"/>
    <w:basedOn w:val="a"/>
    <w:rsid w:val="00362B85"/>
    <w:pPr>
      <w:widowControl w:val="0"/>
      <w:jc w:val="both"/>
    </w:pPr>
    <w:rPr>
      <w:b/>
      <w:bCs/>
      <w:snapToGrid w:val="0"/>
      <w:szCs w:val="20"/>
      <w:lang w:val="uk-UA"/>
    </w:rPr>
  </w:style>
  <w:style w:type="paragraph" w:customStyle="1" w:styleId="xl24">
    <w:name w:val="xl24"/>
    <w:basedOn w:val="a"/>
    <w:rsid w:val="00362B85"/>
    <w:pPr>
      <w:spacing w:before="100" w:beforeAutospacing="1" w:after="100" w:afterAutospacing="1"/>
      <w:jc w:val="center"/>
      <w:textAlignment w:val="center"/>
    </w:pPr>
    <w:rPr>
      <w:rFonts w:ascii="Arial" w:eastAsia="Arial Unicode MS" w:hAnsi="Arial" w:cs="Arial"/>
      <w:sz w:val="28"/>
      <w:szCs w:val="28"/>
    </w:rPr>
  </w:style>
  <w:style w:type="paragraph" w:customStyle="1" w:styleId="xl25">
    <w:name w:val="xl25"/>
    <w:basedOn w:val="a"/>
    <w:rsid w:val="00362B85"/>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26">
    <w:name w:val="xl26"/>
    <w:basedOn w:val="a"/>
    <w:rsid w:val="00362B85"/>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27">
    <w:name w:val="xl27"/>
    <w:basedOn w:val="a"/>
    <w:rsid w:val="00362B8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8">
    <w:name w:val="xl28"/>
    <w:basedOn w:val="a"/>
    <w:rsid w:val="00362B8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29">
    <w:name w:val="xl29"/>
    <w:basedOn w:val="a"/>
    <w:rsid w:val="00362B85"/>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0">
    <w:name w:val="xl30"/>
    <w:basedOn w:val="a"/>
    <w:rsid w:val="00362B8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a"/>
    <w:rsid w:val="00362B85"/>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2">
    <w:name w:val="xl32"/>
    <w:basedOn w:val="a"/>
    <w:rsid w:val="00362B8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rPr>
  </w:style>
  <w:style w:type="paragraph" w:customStyle="1" w:styleId="xl33">
    <w:name w:val="xl33"/>
    <w:basedOn w:val="a"/>
    <w:rsid w:val="00362B85"/>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4">
    <w:name w:val="xl34"/>
    <w:basedOn w:val="a"/>
    <w:rsid w:val="00362B85"/>
    <w:pPr>
      <w:pBdr>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5">
    <w:name w:val="xl35"/>
    <w:basedOn w:val="a"/>
    <w:rsid w:val="00362B85"/>
    <w:pPr>
      <w:pBdr>
        <w:left w:val="single" w:sz="8" w:space="0" w:color="auto"/>
        <w:bottom w:val="single" w:sz="8" w:space="0" w:color="auto"/>
        <w:right w:val="single" w:sz="8" w:space="0" w:color="auto"/>
      </w:pBdr>
      <w:shd w:val="clear" w:color="auto" w:fill="CC99FF"/>
      <w:spacing w:before="100" w:beforeAutospacing="1" w:after="100" w:afterAutospacing="1"/>
      <w:jc w:val="center"/>
      <w:textAlignment w:val="center"/>
    </w:pPr>
    <w:rPr>
      <w:rFonts w:ascii="Arial" w:eastAsia="Arial Unicode MS" w:hAnsi="Arial" w:cs="Arial"/>
    </w:rPr>
  </w:style>
  <w:style w:type="paragraph" w:customStyle="1" w:styleId="xl36">
    <w:name w:val="xl36"/>
    <w:basedOn w:val="a"/>
    <w:rsid w:val="00362B85"/>
    <w:pPr>
      <w:pBdr>
        <w:left w:val="single" w:sz="8" w:space="0" w:color="auto"/>
        <w:bottom w:val="single" w:sz="8"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a"/>
    <w:rsid w:val="00362B85"/>
    <w:pPr>
      <w:pBdr>
        <w:bottom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38">
    <w:name w:val="xl38"/>
    <w:basedOn w:val="a"/>
    <w:rsid w:val="00362B85"/>
    <w:pPr>
      <w:spacing w:before="100" w:beforeAutospacing="1" w:after="100" w:afterAutospacing="1"/>
      <w:jc w:val="center"/>
    </w:pPr>
    <w:rPr>
      <w:rFonts w:ascii="Arial" w:eastAsia="Arial Unicode MS" w:hAnsi="Arial" w:cs="Arial"/>
      <w:sz w:val="28"/>
      <w:szCs w:val="28"/>
    </w:rPr>
  </w:style>
  <w:style w:type="paragraph" w:customStyle="1" w:styleId="xl39">
    <w:name w:val="xl39"/>
    <w:basedOn w:val="a"/>
    <w:rsid w:val="00362B85"/>
    <w:pPr>
      <w:spacing w:before="100" w:beforeAutospacing="1" w:after="100" w:afterAutospacing="1"/>
      <w:jc w:val="center"/>
      <w:textAlignment w:val="center"/>
    </w:pPr>
    <w:rPr>
      <w:rFonts w:ascii="Arial" w:eastAsia="Arial Unicode MS" w:hAnsi="Arial" w:cs="Arial"/>
      <w:b/>
      <w:bCs/>
      <w:sz w:val="32"/>
      <w:szCs w:val="32"/>
    </w:rPr>
  </w:style>
  <w:style w:type="paragraph" w:customStyle="1" w:styleId="xl40">
    <w:name w:val="xl40"/>
    <w:basedOn w:val="a"/>
    <w:rsid w:val="00362B85"/>
    <w:pPr>
      <w:spacing w:before="100" w:beforeAutospacing="1" w:after="100" w:afterAutospacing="1"/>
    </w:pPr>
    <w:rPr>
      <w:rFonts w:ascii="Arial" w:eastAsia="Arial Unicode MS" w:hAnsi="Arial" w:cs="Arial"/>
      <w:sz w:val="32"/>
      <w:szCs w:val="32"/>
    </w:rPr>
  </w:style>
  <w:style w:type="paragraph" w:customStyle="1" w:styleId="xl41">
    <w:name w:val="xl41"/>
    <w:basedOn w:val="a"/>
    <w:rsid w:val="00362B85"/>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a"/>
    <w:rsid w:val="00362B85"/>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28"/>
      <w:szCs w:val="28"/>
    </w:rPr>
  </w:style>
  <w:style w:type="paragraph" w:customStyle="1" w:styleId="xl43">
    <w:name w:val="xl43"/>
    <w:basedOn w:val="a"/>
    <w:rsid w:val="00362B85"/>
    <w:pPr>
      <w:pBdr>
        <w:top w:val="single" w:sz="8" w:space="0" w:color="auto"/>
        <w:lef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4">
    <w:name w:val="xl44"/>
    <w:basedOn w:val="a"/>
    <w:rsid w:val="00362B85"/>
    <w:pPr>
      <w:pBdr>
        <w:top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a"/>
    <w:rsid w:val="00362B85"/>
    <w:pPr>
      <w:pBdr>
        <w:bottom w:val="single" w:sz="8" w:space="0" w:color="auto"/>
      </w:pBdr>
      <w:spacing w:before="100" w:beforeAutospacing="1" w:after="100" w:afterAutospacing="1"/>
      <w:jc w:val="center"/>
      <w:textAlignment w:val="center"/>
    </w:pPr>
    <w:rPr>
      <w:rFonts w:ascii="Arial" w:eastAsia="Arial Unicode MS" w:hAnsi="Arial" w:cs="Arial"/>
      <w:b/>
      <w:bCs/>
      <w:color w:val="000000"/>
    </w:rPr>
  </w:style>
  <w:style w:type="paragraph" w:customStyle="1" w:styleId="xl46">
    <w:name w:val="xl46"/>
    <w:basedOn w:val="a"/>
    <w:rsid w:val="00362B85"/>
    <w:pPr>
      <w:pBdr>
        <w:bottom w:val="single" w:sz="8" w:space="0" w:color="auto"/>
      </w:pBdr>
      <w:spacing w:before="100" w:beforeAutospacing="1" w:after="100" w:afterAutospacing="1"/>
      <w:jc w:val="center"/>
      <w:textAlignment w:val="center"/>
    </w:pPr>
    <w:rPr>
      <w:rFonts w:ascii="Arial" w:eastAsia="Arial Unicode MS" w:hAnsi="Arial" w:cs="Arial"/>
      <w:b/>
      <w:bCs/>
      <w:color w:val="0000FF"/>
    </w:rPr>
  </w:style>
  <w:style w:type="paragraph" w:customStyle="1" w:styleId="xl47">
    <w:name w:val="xl47"/>
    <w:basedOn w:val="a"/>
    <w:rsid w:val="00362B8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48">
    <w:name w:val="xl48"/>
    <w:basedOn w:val="a"/>
    <w:rsid w:val="00362B8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49">
    <w:name w:val="xl49"/>
    <w:basedOn w:val="a"/>
    <w:rsid w:val="00362B85"/>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a"/>
    <w:rsid w:val="00362B8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1">
    <w:name w:val="xl51"/>
    <w:basedOn w:val="a"/>
    <w:rsid w:val="00362B85"/>
    <w:pPr>
      <w:pBdr>
        <w:top w:val="single" w:sz="4"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rPr>
  </w:style>
  <w:style w:type="paragraph" w:customStyle="1" w:styleId="xl52">
    <w:name w:val="xl52"/>
    <w:basedOn w:val="a"/>
    <w:rsid w:val="00362B8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w:rPr>
  </w:style>
  <w:style w:type="paragraph" w:customStyle="1" w:styleId="xl53">
    <w:name w:val="xl53"/>
    <w:basedOn w:val="a"/>
    <w:rsid w:val="00362B85"/>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54">
    <w:name w:val="xl54"/>
    <w:basedOn w:val="a"/>
    <w:rsid w:val="00362B85"/>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w:rPr>
  </w:style>
  <w:style w:type="paragraph" w:customStyle="1" w:styleId="xl55">
    <w:name w:val="xl55"/>
    <w:basedOn w:val="a"/>
    <w:rsid w:val="00362B8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w:rPr>
  </w:style>
  <w:style w:type="paragraph" w:customStyle="1" w:styleId="xl56">
    <w:name w:val="xl56"/>
    <w:basedOn w:val="a"/>
    <w:rsid w:val="00362B8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w:rPr>
  </w:style>
  <w:style w:type="paragraph" w:customStyle="1" w:styleId="xl57">
    <w:name w:val="xl57"/>
    <w:basedOn w:val="a"/>
    <w:rsid w:val="00362B8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rPr>
  </w:style>
  <w:style w:type="paragraph" w:customStyle="1" w:styleId="xl58">
    <w:name w:val="xl58"/>
    <w:basedOn w:val="a"/>
    <w:rsid w:val="00362B85"/>
    <w:pPr>
      <w:pBdr>
        <w:left w:val="single" w:sz="8" w:space="0" w:color="auto"/>
        <w:right w:val="single" w:sz="8" w:space="0" w:color="auto"/>
      </w:pBdr>
      <w:spacing w:before="100" w:beforeAutospacing="1" w:after="100" w:afterAutospacing="1"/>
      <w:textAlignment w:val="center"/>
    </w:pPr>
    <w:rPr>
      <w:rFonts w:ascii="Arial" w:eastAsia="Arial Unicode MS" w:hAnsi="Arial" w:cs="Arial"/>
    </w:rPr>
  </w:style>
  <w:style w:type="paragraph" w:customStyle="1" w:styleId="xl59">
    <w:name w:val="xl59"/>
    <w:basedOn w:val="a"/>
    <w:rsid w:val="00362B85"/>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w:rPr>
  </w:style>
  <w:style w:type="paragraph" w:customStyle="1" w:styleId="xl60">
    <w:name w:val="xl60"/>
    <w:basedOn w:val="a"/>
    <w:rsid w:val="00362B85"/>
    <w:pPr>
      <w:pBdr>
        <w:top w:val="single" w:sz="4"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2"/>
    </w:rPr>
  </w:style>
  <w:style w:type="paragraph" w:customStyle="1" w:styleId="xl61">
    <w:name w:val="xl61"/>
    <w:basedOn w:val="a"/>
    <w:rsid w:val="00362B85"/>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2"/>
    </w:rPr>
  </w:style>
  <w:style w:type="paragraph" w:customStyle="1" w:styleId="xl62">
    <w:name w:val="xl62"/>
    <w:basedOn w:val="a"/>
    <w:rsid w:val="00362B85"/>
    <w:pPr>
      <w:pBdr>
        <w:top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2"/>
    </w:rPr>
  </w:style>
  <w:style w:type="paragraph" w:customStyle="1" w:styleId="xl63">
    <w:name w:val="xl63"/>
    <w:basedOn w:val="a"/>
    <w:rsid w:val="00362B85"/>
    <w:pPr>
      <w:pBdr>
        <w:top w:val="single" w:sz="4"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rPr>
  </w:style>
  <w:style w:type="paragraph" w:customStyle="1" w:styleId="xl64">
    <w:name w:val="xl64"/>
    <w:basedOn w:val="a"/>
    <w:rsid w:val="00362B85"/>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65">
    <w:name w:val="xl65"/>
    <w:basedOn w:val="a"/>
    <w:rsid w:val="00362B85"/>
    <w:pPr>
      <w:pBdr>
        <w:left w:val="single" w:sz="8"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rPr>
  </w:style>
  <w:style w:type="paragraph" w:customStyle="1" w:styleId="xl66">
    <w:name w:val="xl66"/>
    <w:basedOn w:val="a"/>
    <w:rsid w:val="00362B85"/>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67">
    <w:name w:val="xl67"/>
    <w:basedOn w:val="a"/>
    <w:rsid w:val="00362B8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textAlignment w:val="center"/>
    </w:pPr>
    <w:rPr>
      <w:rFonts w:ascii="Arial" w:eastAsia="Arial Unicode MS" w:hAnsi="Arial" w:cs="Arial"/>
      <w:b/>
      <w:bCs/>
      <w:sz w:val="22"/>
      <w:szCs w:val="22"/>
    </w:rPr>
  </w:style>
  <w:style w:type="paragraph" w:customStyle="1" w:styleId="xl68">
    <w:name w:val="xl68"/>
    <w:basedOn w:val="a"/>
    <w:rsid w:val="00362B8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w:rPr>
  </w:style>
  <w:style w:type="paragraph" w:customStyle="1" w:styleId="xl69">
    <w:name w:val="xl69"/>
    <w:basedOn w:val="a"/>
    <w:rsid w:val="00362B8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0">
    <w:name w:val="xl70"/>
    <w:basedOn w:val="a"/>
    <w:rsid w:val="00362B85"/>
    <w:pPr>
      <w:pBdr>
        <w:left w:val="single" w:sz="8" w:space="0" w:color="auto"/>
        <w:right w:val="single" w:sz="8" w:space="0" w:color="auto"/>
      </w:pBdr>
      <w:shd w:val="clear" w:color="auto" w:fill="FFFFFF"/>
      <w:spacing w:before="100" w:beforeAutospacing="1" w:after="100" w:afterAutospacing="1"/>
      <w:textAlignment w:val="center"/>
    </w:pPr>
    <w:rPr>
      <w:rFonts w:ascii="Arial" w:eastAsia="Arial Unicode MS" w:hAnsi="Arial" w:cs="Arial"/>
    </w:rPr>
  </w:style>
  <w:style w:type="paragraph" w:customStyle="1" w:styleId="xl71">
    <w:name w:val="xl71"/>
    <w:basedOn w:val="a"/>
    <w:rsid w:val="00362B85"/>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72">
    <w:name w:val="xl72"/>
    <w:basedOn w:val="a"/>
    <w:rsid w:val="00362B85"/>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3">
    <w:name w:val="xl73"/>
    <w:basedOn w:val="a"/>
    <w:rsid w:val="00362B85"/>
    <w:pPr>
      <w:spacing w:before="100" w:beforeAutospacing="1" w:after="100" w:afterAutospacing="1"/>
      <w:textAlignment w:val="center"/>
    </w:pPr>
    <w:rPr>
      <w:rFonts w:ascii="Arial" w:eastAsia="Arial Unicode MS" w:hAnsi="Arial" w:cs="Arial"/>
      <w:b/>
      <w:bCs/>
    </w:rPr>
  </w:style>
  <w:style w:type="paragraph" w:customStyle="1" w:styleId="xl74">
    <w:name w:val="xl74"/>
    <w:basedOn w:val="a"/>
    <w:rsid w:val="00362B85"/>
    <w:pPr>
      <w:pBdr>
        <w:right w:val="single" w:sz="8" w:space="0" w:color="auto"/>
      </w:pBdr>
      <w:spacing w:before="100" w:beforeAutospacing="1" w:after="100" w:afterAutospacing="1"/>
      <w:textAlignment w:val="center"/>
    </w:pPr>
    <w:rPr>
      <w:rFonts w:ascii="Arial" w:eastAsia="Arial Unicode MS" w:hAnsi="Arial" w:cs="Arial"/>
      <w:b/>
      <w:bCs/>
    </w:rPr>
  </w:style>
  <w:style w:type="paragraph" w:customStyle="1" w:styleId="xl75">
    <w:name w:val="xl75"/>
    <w:basedOn w:val="a"/>
    <w:rsid w:val="00362B85"/>
    <w:pPr>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w:rPr>
  </w:style>
  <w:style w:type="paragraph" w:customStyle="1" w:styleId="xl76">
    <w:name w:val="xl76"/>
    <w:basedOn w:val="a"/>
    <w:rsid w:val="00362B85"/>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w:rPr>
  </w:style>
  <w:style w:type="paragraph" w:customStyle="1" w:styleId="xl77">
    <w:name w:val="xl77"/>
    <w:basedOn w:val="a"/>
    <w:rsid w:val="00362B85"/>
    <w:pPr>
      <w:pBdr>
        <w:top w:val="single" w:sz="4" w:space="0" w:color="auto"/>
        <w:left w:val="single" w:sz="8" w:space="0" w:color="auto"/>
        <w:bottom w:val="single" w:sz="8" w:space="0" w:color="auto"/>
      </w:pBdr>
      <w:shd w:val="clear" w:color="auto" w:fill="CC99FF"/>
      <w:spacing w:before="100" w:beforeAutospacing="1" w:after="100" w:afterAutospacing="1"/>
      <w:jc w:val="center"/>
      <w:textAlignment w:val="center"/>
    </w:pPr>
    <w:rPr>
      <w:rFonts w:ascii="Arial" w:eastAsia="Arial Unicode MS" w:hAnsi="Arial" w:cs="Arial"/>
      <w:b/>
      <w:bCs/>
      <w:sz w:val="22"/>
      <w:szCs w:val="22"/>
    </w:rPr>
  </w:style>
  <w:style w:type="paragraph" w:customStyle="1" w:styleId="xl78">
    <w:name w:val="xl78"/>
    <w:basedOn w:val="a"/>
    <w:rsid w:val="00362B85"/>
    <w:pPr>
      <w:pBdr>
        <w:top w:val="single" w:sz="4" w:space="0" w:color="auto"/>
        <w:bottom w:val="single" w:sz="8" w:space="0" w:color="auto"/>
      </w:pBdr>
      <w:shd w:val="clear" w:color="auto" w:fill="CC99FF"/>
      <w:spacing w:before="100" w:beforeAutospacing="1" w:after="100" w:afterAutospacing="1"/>
      <w:jc w:val="center"/>
      <w:textAlignment w:val="center"/>
    </w:pPr>
    <w:rPr>
      <w:rFonts w:ascii="Arial" w:eastAsia="Arial Unicode MS" w:hAnsi="Arial" w:cs="Arial"/>
      <w:b/>
      <w:bCs/>
      <w:sz w:val="22"/>
      <w:szCs w:val="22"/>
    </w:rPr>
  </w:style>
  <w:style w:type="paragraph" w:customStyle="1" w:styleId="xl79">
    <w:name w:val="xl79"/>
    <w:basedOn w:val="a"/>
    <w:rsid w:val="00362B85"/>
    <w:pPr>
      <w:pBdr>
        <w:top w:val="single" w:sz="4" w:space="0" w:color="auto"/>
        <w:bottom w:val="single" w:sz="8" w:space="0" w:color="auto"/>
        <w:right w:val="single" w:sz="8" w:space="0" w:color="auto"/>
      </w:pBdr>
      <w:shd w:val="clear" w:color="auto" w:fill="CC99FF"/>
      <w:spacing w:before="100" w:beforeAutospacing="1" w:after="100" w:afterAutospacing="1"/>
      <w:jc w:val="center"/>
      <w:textAlignment w:val="center"/>
    </w:pPr>
    <w:rPr>
      <w:rFonts w:ascii="Arial" w:eastAsia="Arial Unicode MS" w:hAnsi="Arial" w:cs="Arial"/>
      <w:b/>
      <w:bCs/>
      <w:sz w:val="22"/>
      <w:szCs w:val="22"/>
    </w:rPr>
  </w:style>
  <w:style w:type="paragraph" w:customStyle="1" w:styleId="xl80">
    <w:name w:val="xl80"/>
    <w:basedOn w:val="a"/>
    <w:rsid w:val="00362B85"/>
    <w:pPr>
      <w:pBdr>
        <w:left w:val="single" w:sz="8" w:space="0" w:color="auto"/>
        <w:bottom w:val="single" w:sz="8" w:space="0" w:color="auto"/>
        <w:right w:val="single" w:sz="8" w:space="0" w:color="auto"/>
      </w:pBdr>
      <w:shd w:val="clear" w:color="auto" w:fill="CC99FF"/>
      <w:spacing w:before="100" w:beforeAutospacing="1" w:after="100" w:afterAutospacing="1"/>
      <w:jc w:val="center"/>
      <w:textAlignment w:val="center"/>
    </w:pPr>
    <w:rPr>
      <w:rFonts w:ascii="Arial" w:eastAsia="Arial Unicode MS" w:hAnsi="Arial" w:cs="Arial"/>
      <w:color w:val="000000"/>
    </w:rPr>
  </w:style>
  <w:style w:type="paragraph" w:styleId="a6">
    <w:name w:val="Body Text Indent"/>
    <w:basedOn w:val="a"/>
    <w:link w:val="a7"/>
    <w:rsid w:val="00362B85"/>
    <w:pPr>
      <w:ind w:firstLine="708"/>
    </w:pPr>
    <w:rPr>
      <w:lang w:val="uk-UA"/>
    </w:rPr>
  </w:style>
  <w:style w:type="paragraph" w:customStyle="1" w:styleId="font5">
    <w:name w:val="font5"/>
    <w:basedOn w:val="a"/>
    <w:rsid w:val="00362B85"/>
    <w:pPr>
      <w:spacing w:before="100" w:beforeAutospacing="1" w:after="100" w:afterAutospacing="1"/>
    </w:pPr>
    <w:rPr>
      <w:rFonts w:ascii="Arial" w:eastAsia="Arial Unicode MS" w:hAnsi="Arial" w:cs="Arial"/>
      <w:b/>
      <w:bCs/>
      <w:sz w:val="28"/>
      <w:szCs w:val="28"/>
    </w:rPr>
  </w:style>
  <w:style w:type="paragraph" w:customStyle="1" w:styleId="font6">
    <w:name w:val="font6"/>
    <w:basedOn w:val="a"/>
    <w:rsid w:val="00362B85"/>
    <w:pPr>
      <w:spacing w:before="100" w:beforeAutospacing="1" w:after="100" w:afterAutospacing="1"/>
    </w:pPr>
    <w:rPr>
      <w:rFonts w:ascii="Arial" w:eastAsia="Arial Unicode MS" w:hAnsi="Arial" w:cs="Arial"/>
    </w:rPr>
  </w:style>
  <w:style w:type="paragraph" w:customStyle="1" w:styleId="font7">
    <w:name w:val="font7"/>
    <w:basedOn w:val="a"/>
    <w:rsid w:val="00362B85"/>
    <w:pPr>
      <w:spacing w:before="100" w:beforeAutospacing="1" w:after="100" w:afterAutospacing="1"/>
    </w:pPr>
    <w:rPr>
      <w:rFonts w:ascii="Arial" w:eastAsia="Arial Unicode MS" w:hAnsi="Arial" w:cs="Arial"/>
      <w:b/>
      <w:bCs/>
    </w:rPr>
  </w:style>
  <w:style w:type="paragraph" w:customStyle="1" w:styleId="font8">
    <w:name w:val="font8"/>
    <w:basedOn w:val="a"/>
    <w:rsid w:val="00362B85"/>
    <w:pPr>
      <w:spacing w:before="100" w:beforeAutospacing="1" w:after="100" w:afterAutospacing="1"/>
    </w:pPr>
    <w:rPr>
      <w:rFonts w:ascii="Arial" w:eastAsia="Arial Unicode MS" w:hAnsi="Arial" w:cs="Arial"/>
      <w:b/>
      <w:bCs/>
    </w:rPr>
  </w:style>
  <w:style w:type="paragraph" w:customStyle="1" w:styleId="xl81">
    <w:name w:val="xl81"/>
    <w:basedOn w:val="a"/>
    <w:rsid w:val="00362B8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w:rPr>
  </w:style>
  <w:style w:type="paragraph" w:customStyle="1" w:styleId="xl82">
    <w:name w:val="xl82"/>
    <w:basedOn w:val="a"/>
    <w:rsid w:val="00362B8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w:rPr>
  </w:style>
  <w:style w:type="paragraph" w:customStyle="1" w:styleId="xl83">
    <w:name w:val="xl83"/>
    <w:basedOn w:val="a"/>
    <w:rsid w:val="00362B8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w:rPr>
  </w:style>
  <w:style w:type="paragraph" w:customStyle="1" w:styleId="xl84">
    <w:name w:val="xl84"/>
    <w:basedOn w:val="a"/>
    <w:rsid w:val="00362B8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w:rPr>
  </w:style>
  <w:style w:type="paragraph" w:customStyle="1" w:styleId="xl85">
    <w:name w:val="xl85"/>
    <w:basedOn w:val="a"/>
    <w:rsid w:val="00362B8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w:rPr>
  </w:style>
  <w:style w:type="paragraph" w:customStyle="1" w:styleId="xl86">
    <w:name w:val="xl86"/>
    <w:basedOn w:val="a"/>
    <w:rsid w:val="00362B8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w:rPr>
  </w:style>
  <w:style w:type="paragraph" w:customStyle="1" w:styleId="xl87">
    <w:name w:val="xl87"/>
    <w:basedOn w:val="a"/>
    <w:rsid w:val="00362B85"/>
    <w:pPr>
      <w:pBdr>
        <w:top w:val="single" w:sz="8" w:space="0" w:color="auto"/>
        <w:left w:val="single" w:sz="8" w:space="0" w:color="auto"/>
        <w:right w:val="single" w:sz="8" w:space="0" w:color="auto"/>
      </w:pBdr>
      <w:shd w:val="clear" w:color="auto" w:fill="FFFF00"/>
      <w:spacing w:before="100" w:beforeAutospacing="1" w:after="100" w:afterAutospacing="1"/>
      <w:jc w:val="center"/>
      <w:textAlignment w:val="center"/>
    </w:pPr>
    <w:rPr>
      <w:rFonts w:ascii="Arial" w:eastAsia="Arial Unicode MS" w:hAnsi="Arial" w:cs="Arial"/>
      <w:b/>
      <w:bCs/>
    </w:rPr>
  </w:style>
  <w:style w:type="paragraph" w:customStyle="1" w:styleId="xl88">
    <w:name w:val="xl88"/>
    <w:basedOn w:val="a"/>
    <w:rsid w:val="00362B85"/>
    <w:pPr>
      <w:pBdr>
        <w:left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eastAsia="Arial Unicode MS" w:hAnsi="Arial" w:cs="Arial"/>
      <w:b/>
      <w:bCs/>
    </w:rPr>
  </w:style>
  <w:style w:type="paragraph" w:customStyle="1" w:styleId="xl89">
    <w:name w:val="xl89"/>
    <w:basedOn w:val="a"/>
    <w:rsid w:val="00362B85"/>
    <w:pPr>
      <w:pBdr>
        <w:top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90">
    <w:name w:val="xl90"/>
    <w:basedOn w:val="a"/>
    <w:rsid w:val="00362B8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rPr>
  </w:style>
  <w:style w:type="paragraph" w:customStyle="1" w:styleId="xl91">
    <w:name w:val="xl91"/>
    <w:basedOn w:val="a"/>
    <w:rsid w:val="00362B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w:rPr>
  </w:style>
  <w:style w:type="paragraph" w:customStyle="1" w:styleId="xl92">
    <w:name w:val="xl92"/>
    <w:basedOn w:val="a"/>
    <w:rsid w:val="00362B85"/>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w:rPr>
  </w:style>
  <w:style w:type="paragraph" w:customStyle="1" w:styleId="xl93">
    <w:name w:val="xl93"/>
    <w:basedOn w:val="a"/>
    <w:rsid w:val="00362B8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w:rPr>
  </w:style>
  <w:style w:type="paragraph" w:customStyle="1" w:styleId="xl94">
    <w:name w:val="xl94"/>
    <w:basedOn w:val="a"/>
    <w:rsid w:val="00362B85"/>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w:rPr>
  </w:style>
  <w:style w:type="paragraph" w:customStyle="1" w:styleId="xl95">
    <w:name w:val="xl95"/>
    <w:basedOn w:val="a"/>
    <w:rsid w:val="00362B85"/>
    <w:pPr>
      <w:pBdr>
        <w:top w:val="single" w:sz="4" w:space="0" w:color="auto"/>
        <w:left w:val="single" w:sz="4" w:space="0" w:color="auto"/>
        <w:right w:val="single" w:sz="8" w:space="0" w:color="auto"/>
      </w:pBdr>
      <w:spacing w:before="100" w:beforeAutospacing="1" w:after="100" w:afterAutospacing="1"/>
    </w:pPr>
    <w:rPr>
      <w:rFonts w:ascii="Arial Unicode MS" w:eastAsia="Arial Unicode MS" w:hAnsi="Arial Unicode MS" w:cs="Arial"/>
    </w:rPr>
  </w:style>
  <w:style w:type="paragraph" w:customStyle="1" w:styleId="xl96">
    <w:name w:val="xl96"/>
    <w:basedOn w:val="a"/>
    <w:rsid w:val="00362B8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97">
    <w:name w:val="xl97"/>
    <w:basedOn w:val="a"/>
    <w:rsid w:val="00362B85"/>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w:rPr>
  </w:style>
  <w:style w:type="paragraph" w:customStyle="1" w:styleId="xl98">
    <w:name w:val="xl98"/>
    <w:basedOn w:val="a"/>
    <w:rsid w:val="00362B85"/>
    <w:pPr>
      <w:pBdr>
        <w:top w:val="single" w:sz="8" w:space="0" w:color="auto"/>
      </w:pBdr>
      <w:shd w:val="clear" w:color="auto" w:fill="C0C0C0"/>
      <w:spacing w:before="100" w:beforeAutospacing="1" w:after="100" w:afterAutospacing="1"/>
      <w:jc w:val="center"/>
      <w:textAlignment w:val="center"/>
    </w:pPr>
    <w:rPr>
      <w:rFonts w:ascii="Arial" w:eastAsia="Arial Unicode MS" w:hAnsi="Arial" w:cs="Arial"/>
    </w:rPr>
  </w:style>
  <w:style w:type="paragraph" w:customStyle="1" w:styleId="xl99">
    <w:name w:val="xl99"/>
    <w:basedOn w:val="a"/>
    <w:rsid w:val="00362B85"/>
    <w:pPr>
      <w:pBdr>
        <w:top w:val="single" w:sz="8" w:space="0" w:color="auto"/>
      </w:pBdr>
      <w:spacing w:before="100" w:beforeAutospacing="1" w:after="100" w:afterAutospacing="1"/>
      <w:jc w:val="center"/>
      <w:textAlignment w:val="center"/>
    </w:pPr>
    <w:rPr>
      <w:rFonts w:ascii="Arial Unicode MS" w:eastAsia="Arial Unicode MS" w:hAnsi="Arial Unicode MS" w:cs="Arial"/>
    </w:rPr>
  </w:style>
  <w:style w:type="paragraph" w:customStyle="1" w:styleId="xl100">
    <w:name w:val="xl100"/>
    <w:basedOn w:val="a"/>
    <w:rsid w:val="00362B85"/>
    <w:pPr>
      <w:shd w:val="clear" w:color="auto" w:fill="C0C0C0"/>
      <w:spacing w:before="100" w:beforeAutospacing="1" w:after="100" w:afterAutospacing="1"/>
      <w:jc w:val="center"/>
      <w:textAlignment w:val="center"/>
    </w:pPr>
    <w:rPr>
      <w:rFonts w:ascii="Arial" w:eastAsia="Arial Unicode MS" w:hAnsi="Arial" w:cs="Arial"/>
    </w:rPr>
  </w:style>
  <w:style w:type="paragraph" w:customStyle="1" w:styleId="xl101">
    <w:name w:val="xl101"/>
    <w:basedOn w:val="a"/>
    <w:rsid w:val="00362B85"/>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w:rPr>
  </w:style>
  <w:style w:type="paragraph" w:customStyle="1" w:styleId="xl102">
    <w:name w:val="xl102"/>
    <w:basedOn w:val="a"/>
    <w:rsid w:val="00362B85"/>
    <w:pPr>
      <w:pBdr>
        <w:bottom w:val="single" w:sz="8" w:space="0" w:color="auto"/>
      </w:pBdr>
      <w:spacing w:before="100" w:beforeAutospacing="1" w:after="100" w:afterAutospacing="1"/>
      <w:jc w:val="center"/>
      <w:textAlignment w:val="center"/>
    </w:pPr>
    <w:rPr>
      <w:rFonts w:ascii="Arial Unicode MS" w:eastAsia="Arial Unicode MS" w:hAnsi="Arial Unicode MS" w:cs="Arial"/>
    </w:rPr>
  </w:style>
  <w:style w:type="paragraph" w:customStyle="1" w:styleId="xl103">
    <w:name w:val="xl103"/>
    <w:basedOn w:val="a"/>
    <w:rsid w:val="00362B8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4">
    <w:name w:val="xl104"/>
    <w:basedOn w:val="a"/>
    <w:rsid w:val="00362B8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w:rPr>
  </w:style>
  <w:style w:type="paragraph" w:customStyle="1" w:styleId="xl105">
    <w:name w:val="xl105"/>
    <w:basedOn w:val="a"/>
    <w:rsid w:val="00362B85"/>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06">
    <w:name w:val="xl106"/>
    <w:basedOn w:val="a"/>
    <w:rsid w:val="00362B8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07">
    <w:name w:val="xl107"/>
    <w:basedOn w:val="a"/>
    <w:rsid w:val="00362B8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08">
    <w:name w:val="xl108"/>
    <w:basedOn w:val="a"/>
    <w:rsid w:val="00362B85"/>
    <w:pPr>
      <w:pBdr>
        <w:top w:val="single" w:sz="4" w:space="0" w:color="auto"/>
        <w:lef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109">
    <w:name w:val="xl109"/>
    <w:basedOn w:val="a"/>
    <w:rsid w:val="00362B85"/>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110">
    <w:name w:val="xl110"/>
    <w:basedOn w:val="a"/>
    <w:rsid w:val="00362B85"/>
    <w:pPr>
      <w:pBdr>
        <w:bottom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111">
    <w:name w:val="xl111"/>
    <w:basedOn w:val="a"/>
    <w:rsid w:val="00362B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112">
    <w:name w:val="xl112"/>
    <w:basedOn w:val="a"/>
    <w:rsid w:val="00362B8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w:rPr>
  </w:style>
  <w:style w:type="paragraph" w:customStyle="1" w:styleId="xl113">
    <w:name w:val="xl113"/>
    <w:basedOn w:val="a"/>
    <w:rsid w:val="00362B8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14">
    <w:name w:val="xl114"/>
    <w:basedOn w:val="a"/>
    <w:rsid w:val="00362B85"/>
    <w:pPr>
      <w:pBdr>
        <w:top w:val="single" w:sz="4" w:space="0" w:color="auto"/>
        <w:lef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115">
    <w:name w:val="xl115"/>
    <w:basedOn w:val="a"/>
    <w:rsid w:val="00362B85"/>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116">
    <w:name w:val="xl116"/>
    <w:basedOn w:val="a"/>
    <w:rsid w:val="00362B85"/>
    <w:pPr>
      <w:pBdr>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117">
    <w:name w:val="xl117"/>
    <w:basedOn w:val="a"/>
    <w:rsid w:val="00362B8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w:rPr>
  </w:style>
  <w:style w:type="paragraph" w:customStyle="1" w:styleId="xl118">
    <w:name w:val="xl118"/>
    <w:basedOn w:val="a"/>
    <w:rsid w:val="00362B8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119">
    <w:name w:val="xl119"/>
    <w:basedOn w:val="a"/>
    <w:rsid w:val="00362B8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w:rPr>
  </w:style>
  <w:style w:type="paragraph" w:customStyle="1" w:styleId="xl120">
    <w:name w:val="xl120"/>
    <w:basedOn w:val="a"/>
    <w:rsid w:val="00362B8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21">
    <w:name w:val="xl121"/>
    <w:basedOn w:val="a"/>
    <w:rsid w:val="00362B8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122">
    <w:name w:val="xl122"/>
    <w:basedOn w:val="a"/>
    <w:rsid w:val="00362B8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123">
    <w:name w:val="xl123"/>
    <w:basedOn w:val="a"/>
    <w:rsid w:val="00362B8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124">
    <w:name w:val="xl124"/>
    <w:basedOn w:val="a"/>
    <w:rsid w:val="00362B85"/>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25">
    <w:name w:val="xl125"/>
    <w:basedOn w:val="a"/>
    <w:rsid w:val="00362B85"/>
    <w:pPr>
      <w:pBdr>
        <w:top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26">
    <w:name w:val="xl126"/>
    <w:basedOn w:val="a"/>
    <w:rsid w:val="00362B85"/>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27">
    <w:name w:val="xl127"/>
    <w:basedOn w:val="a"/>
    <w:rsid w:val="00362B85"/>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28">
    <w:name w:val="xl128"/>
    <w:basedOn w:val="a"/>
    <w:rsid w:val="00362B85"/>
    <w:pPr>
      <w:pBdr>
        <w:left w:val="single" w:sz="8"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w:eastAsia="Arial Unicode MS" w:hAnsi="Arial" w:cs="Arial"/>
      <w:sz w:val="22"/>
      <w:szCs w:val="22"/>
    </w:rPr>
  </w:style>
  <w:style w:type="paragraph" w:customStyle="1" w:styleId="xl129">
    <w:name w:val="xl129"/>
    <w:basedOn w:val="a"/>
    <w:rsid w:val="00362B85"/>
    <w:pPr>
      <w:pBdr>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w:rPr>
  </w:style>
  <w:style w:type="character" w:styleId="a8">
    <w:name w:val="page number"/>
    <w:basedOn w:val="a0"/>
    <w:rsid w:val="00362B85"/>
  </w:style>
  <w:style w:type="paragraph" w:styleId="21">
    <w:name w:val="Body Text Indent 2"/>
    <w:basedOn w:val="a"/>
    <w:rsid w:val="00362B85"/>
    <w:pPr>
      <w:ind w:firstLine="708"/>
      <w:jc w:val="both"/>
    </w:pPr>
    <w:rPr>
      <w:lang w:val="uk-UA"/>
    </w:rPr>
  </w:style>
  <w:style w:type="character" w:styleId="a9">
    <w:name w:val="Hyperlink"/>
    <w:rsid w:val="00362B85"/>
    <w:rPr>
      <w:color w:val="0000FF"/>
      <w:u w:val="single"/>
    </w:rPr>
  </w:style>
  <w:style w:type="character" w:styleId="aa">
    <w:name w:val="Strong"/>
    <w:qFormat/>
    <w:rsid w:val="00362B85"/>
    <w:rPr>
      <w:b/>
      <w:bCs/>
    </w:rPr>
  </w:style>
  <w:style w:type="paragraph" w:styleId="31">
    <w:name w:val="Body Text Indent 3"/>
    <w:basedOn w:val="a"/>
    <w:rsid w:val="00362B85"/>
    <w:pPr>
      <w:ind w:firstLine="708"/>
      <w:jc w:val="both"/>
    </w:pPr>
    <w:rPr>
      <w:b/>
      <w:bCs/>
      <w:lang w:val="uk-UA"/>
    </w:rPr>
  </w:style>
  <w:style w:type="character" w:styleId="ab">
    <w:name w:val="FollowedHyperlink"/>
    <w:rsid w:val="00362B85"/>
    <w:rPr>
      <w:color w:val="800080"/>
      <w:u w:val="single"/>
    </w:rPr>
  </w:style>
  <w:style w:type="paragraph" w:styleId="ac">
    <w:name w:val="Balloon Text"/>
    <w:basedOn w:val="a"/>
    <w:semiHidden/>
    <w:rsid w:val="00362B85"/>
    <w:rPr>
      <w:rFonts w:ascii="Tahoma" w:hAnsi="Tahoma" w:cs="Tahoma"/>
      <w:sz w:val="16"/>
      <w:szCs w:val="16"/>
    </w:rPr>
  </w:style>
  <w:style w:type="table" w:styleId="ad">
    <w:name w:val="Table Grid"/>
    <w:basedOn w:val="a1"/>
    <w:rsid w:val="0012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3D249B"/>
    <w:rPr>
      <w:rFonts w:ascii="Verdana" w:hAnsi="Verdana" w:cs="Verdana"/>
      <w:sz w:val="20"/>
      <w:szCs w:val="20"/>
      <w:lang w:val="en-US" w:eastAsia="en-US"/>
    </w:rPr>
  </w:style>
  <w:style w:type="character" w:customStyle="1" w:styleId="HTML0">
    <w:name w:val="Стандартный HTML Знак"/>
    <w:link w:val="HTML"/>
    <w:uiPriority w:val="99"/>
    <w:rsid w:val="00EB2FB5"/>
    <w:rPr>
      <w:rFonts w:ascii="Courier New" w:eastAsia="Courier New" w:hAnsi="Courier New"/>
      <w:sz w:val="21"/>
      <w:szCs w:val="21"/>
      <w:lang w:val="ru-RU" w:eastAsia="ru-RU"/>
    </w:rPr>
  </w:style>
  <w:style w:type="paragraph" w:customStyle="1" w:styleId="Default">
    <w:name w:val="Default"/>
    <w:rsid w:val="00B1541C"/>
    <w:pPr>
      <w:suppressAutoHyphens/>
    </w:pPr>
    <w:rPr>
      <w:rFonts w:ascii="Courier New" w:hAnsi="Courier New" w:cs="Courier New"/>
      <w:color w:val="000000"/>
      <w:sz w:val="24"/>
      <w:lang w:eastAsia="ar-SA"/>
    </w:rPr>
  </w:style>
  <w:style w:type="character" w:customStyle="1" w:styleId="a7">
    <w:name w:val="Основной текст с отступом Знак"/>
    <w:link w:val="a6"/>
    <w:semiHidden/>
    <w:locked/>
    <w:rsid w:val="00B1541C"/>
    <w:rPr>
      <w:sz w:val="24"/>
      <w:szCs w:val="24"/>
      <w:lang w:val="uk-UA" w:eastAsia="ru-RU" w:bidi="ar-SA"/>
    </w:rPr>
  </w:style>
  <w:style w:type="paragraph" w:customStyle="1" w:styleId="10">
    <w:name w:val="Текст1"/>
    <w:basedOn w:val="a"/>
    <w:rsid w:val="00B1541C"/>
    <w:pPr>
      <w:suppressAutoHyphens/>
    </w:pPr>
    <w:rPr>
      <w:rFonts w:ascii="Courier New" w:hAnsi="Courier New" w:cs="Courier New"/>
      <w:sz w:val="20"/>
      <w:szCs w:val="20"/>
      <w:lang w:eastAsia="ar-SA"/>
    </w:rPr>
  </w:style>
  <w:style w:type="paragraph" w:customStyle="1" w:styleId="210">
    <w:name w:val="Основной текст с отступом 21"/>
    <w:basedOn w:val="a"/>
    <w:rsid w:val="00B1541C"/>
    <w:pPr>
      <w:shd w:val="clear" w:color="auto" w:fill="FFFFFF"/>
      <w:suppressAutoHyphens/>
      <w:autoSpaceDE w:val="0"/>
      <w:ind w:firstLine="360"/>
      <w:jc w:val="both"/>
    </w:pPr>
    <w:rPr>
      <w:b/>
      <w:color w:val="000000"/>
      <w:lang w:val="uk-UA" w:eastAsia="ar-SA"/>
    </w:rPr>
  </w:style>
  <w:style w:type="paragraph" w:customStyle="1" w:styleId="11">
    <w:name w:val="Основний текст1"/>
    <w:basedOn w:val="a"/>
    <w:rsid w:val="00B1541C"/>
    <w:pPr>
      <w:widowControl w:val="0"/>
      <w:shd w:val="clear" w:color="auto" w:fill="FFFFFF"/>
      <w:suppressAutoHyphens/>
      <w:spacing w:before="300" w:line="274" w:lineRule="exact"/>
      <w:ind w:hanging="380"/>
      <w:jc w:val="both"/>
    </w:pPr>
    <w:rPr>
      <w:sz w:val="22"/>
      <w:szCs w:val="20"/>
      <w:lang w:eastAsia="ar-SA"/>
    </w:rPr>
  </w:style>
  <w:style w:type="paragraph" w:customStyle="1" w:styleId="af">
    <w:name w:val="???????? ?????"/>
    <w:basedOn w:val="a"/>
    <w:rsid w:val="00B1541C"/>
    <w:pPr>
      <w:widowControl w:val="0"/>
      <w:shd w:val="clear" w:color="auto" w:fill="FFFFFF"/>
      <w:suppressAutoHyphens/>
      <w:spacing w:before="300" w:line="274" w:lineRule="exact"/>
      <w:ind w:hanging="380"/>
      <w:jc w:val="both"/>
    </w:pPr>
    <w:rPr>
      <w:color w:val="000000"/>
      <w:sz w:val="22"/>
      <w:szCs w:val="20"/>
      <w:lang w:eastAsia="ar-SA"/>
    </w:rPr>
  </w:style>
  <w:style w:type="paragraph" w:customStyle="1" w:styleId="12">
    <w:name w:val="????? ??????1"/>
    <w:basedOn w:val="a"/>
    <w:rsid w:val="00B1541C"/>
    <w:pPr>
      <w:suppressAutoHyphens/>
      <w:ind w:left="720"/>
    </w:pPr>
    <w:rPr>
      <w:color w:val="000000"/>
      <w:sz w:val="20"/>
      <w:szCs w:val="20"/>
      <w:lang w:eastAsia="ar-SA"/>
    </w:rPr>
  </w:style>
  <w:style w:type="paragraph" w:customStyle="1" w:styleId="211">
    <w:name w:val="???????? ????? ? ???????? 21"/>
    <w:basedOn w:val="a"/>
    <w:rsid w:val="00B1541C"/>
    <w:pPr>
      <w:suppressAutoHyphens/>
      <w:spacing w:after="120" w:line="480" w:lineRule="auto"/>
      <w:ind w:left="283"/>
    </w:pPr>
    <w:rPr>
      <w:color w:val="000000"/>
      <w:szCs w:val="20"/>
      <w:lang w:eastAsia="ar-SA"/>
    </w:rPr>
  </w:style>
  <w:style w:type="paragraph" w:customStyle="1" w:styleId="13">
    <w:name w:val="Заголовок1"/>
    <w:basedOn w:val="a"/>
    <w:next w:val="a5"/>
    <w:qFormat/>
    <w:rsid w:val="00B1541C"/>
    <w:pPr>
      <w:keepNext/>
      <w:suppressAutoHyphens/>
      <w:spacing w:before="240" w:after="120"/>
    </w:pPr>
    <w:rPr>
      <w:rFonts w:ascii="Arial" w:eastAsia="Microsoft YaHei" w:hAnsi="Arial" w:cs="Mangal"/>
      <w:sz w:val="28"/>
      <w:szCs w:val="28"/>
      <w:lang w:val="uk-UA" w:eastAsia="ar-SA"/>
    </w:rPr>
  </w:style>
  <w:style w:type="paragraph" w:customStyle="1" w:styleId="40">
    <w:name w:val="????????? ?4"/>
    <w:basedOn w:val="a"/>
    <w:rsid w:val="00B1541C"/>
    <w:pPr>
      <w:widowControl w:val="0"/>
      <w:shd w:val="clear" w:color="auto" w:fill="FFFFFF"/>
      <w:suppressAutoHyphens/>
      <w:spacing w:before="240" w:after="120" w:line="278" w:lineRule="exact"/>
      <w:jc w:val="both"/>
    </w:pPr>
    <w:rPr>
      <w:b/>
      <w:color w:val="000000"/>
      <w:sz w:val="22"/>
      <w:szCs w:val="20"/>
      <w:lang w:eastAsia="ar-SA"/>
    </w:rPr>
  </w:style>
  <w:style w:type="paragraph" w:customStyle="1" w:styleId="41">
    <w:name w:val="???????? ????? (4)"/>
    <w:basedOn w:val="a"/>
    <w:rsid w:val="00B1541C"/>
    <w:pPr>
      <w:widowControl w:val="0"/>
      <w:shd w:val="clear" w:color="auto" w:fill="FFFFFF"/>
      <w:suppressAutoHyphens/>
      <w:spacing w:before="240" w:after="300"/>
      <w:ind w:hanging="360"/>
      <w:jc w:val="both"/>
    </w:pPr>
    <w:rPr>
      <w:b/>
      <w:color w:val="000000"/>
      <w:sz w:val="22"/>
      <w:szCs w:val="20"/>
      <w:lang w:eastAsia="ar-SA"/>
    </w:rPr>
  </w:style>
  <w:style w:type="paragraph" w:customStyle="1" w:styleId="25">
    <w:name w:val="???????? ????? ? ???????? 25"/>
    <w:basedOn w:val="a"/>
    <w:rsid w:val="00553C84"/>
    <w:pPr>
      <w:suppressAutoHyphens/>
      <w:ind w:firstLine="851"/>
      <w:jc w:val="both"/>
    </w:pPr>
    <w:rPr>
      <w:color w:val="000000"/>
      <w:szCs w:val="20"/>
      <w:lang w:eastAsia="ar-SA"/>
    </w:rPr>
  </w:style>
  <w:style w:type="paragraph" w:customStyle="1" w:styleId="14">
    <w:name w:val="Заголовок1"/>
    <w:basedOn w:val="a"/>
    <w:next w:val="a5"/>
    <w:rsid w:val="00865B70"/>
    <w:pPr>
      <w:keepNext/>
      <w:suppressAutoHyphens/>
      <w:spacing w:before="240" w:after="120"/>
    </w:pPr>
    <w:rPr>
      <w:rFonts w:ascii="Arial" w:eastAsia="Microsoft YaHei" w:hAnsi="Arial" w:cs="Mangal"/>
      <w:sz w:val="28"/>
      <w:szCs w:val="28"/>
      <w:lang w:val="uk-UA" w:eastAsia="ar-SA"/>
    </w:rPr>
  </w:style>
  <w:style w:type="paragraph" w:customStyle="1" w:styleId="rvps2">
    <w:name w:val="rvps2"/>
    <w:basedOn w:val="a"/>
    <w:rsid w:val="00B76ED9"/>
    <w:pPr>
      <w:spacing w:before="100" w:beforeAutospacing="1" w:after="100" w:afterAutospacing="1"/>
    </w:pPr>
  </w:style>
  <w:style w:type="paragraph" w:styleId="af0">
    <w:name w:val="List Paragraph"/>
    <w:basedOn w:val="a"/>
    <w:uiPriority w:val="34"/>
    <w:qFormat/>
    <w:rsid w:val="00F31677"/>
    <w:pPr>
      <w:ind w:left="720"/>
      <w:contextualSpacing/>
    </w:pPr>
  </w:style>
  <w:style w:type="paragraph" w:customStyle="1" w:styleId="15">
    <w:name w:val="Основний текст1"/>
    <w:basedOn w:val="a"/>
    <w:rsid w:val="009F2066"/>
    <w:pPr>
      <w:widowControl w:val="0"/>
      <w:shd w:val="clear" w:color="auto" w:fill="FFFFFF"/>
      <w:suppressAutoHyphens/>
      <w:spacing w:before="300" w:line="274" w:lineRule="exact"/>
      <w:ind w:hanging="380"/>
      <w:jc w:val="both"/>
    </w:pPr>
    <w:rPr>
      <w:sz w:val="22"/>
      <w:szCs w:val="20"/>
      <w:lang w:eastAsia="ar-SA"/>
    </w:rPr>
  </w:style>
  <w:style w:type="paragraph" w:customStyle="1" w:styleId="16">
    <w:name w:val="Обычный1"/>
    <w:rsid w:val="00C6073D"/>
    <w:pPr>
      <w:widowControl w:val="0"/>
      <w:suppressAutoHyphens/>
    </w:pPr>
    <w:rPr>
      <w:rFonts w:eastAsia="Arial"/>
      <w:lang w:eastAsia="ar-SA"/>
    </w:rPr>
  </w:style>
  <w:style w:type="character" w:customStyle="1" w:styleId="row-lineinfo">
    <w:name w:val="row-line__info"/>
    <w:basedOn w:val="a0"/>
    <w:rsid w:val="00E8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803">
      <w:bodyDiv w:val="1"/>
      <w:marLeft w:val="0"/>
      <w:marRight w:val="0"/>
      <w:marTop w:val="0"/>
      <w:marBottom w:val="0"/>
      <w:divBdr>
        <w:top w:val="none" w:sz="0" w:space="0" w:color="auto"/>
        <w:left w:val="none" w:sz="0" w:space="0" w:color="auto"/>
        <w:bottom w:val="none" w:sz="0" w:space="0" w:color="auto"/>
        <w:right w:val="none" w:sz="0" w:space="0" w:color="auto"/>
      </w:divBdr>
    </w:div>
    <w:div w:id="116536081">
      <w:bodyDiv w:val="1"/>
      <w:marLeft w:val="0"/>
      <w:marRight w:val="0"/>
      <w:marTop w:val="0"/>
      <w:marBottom w:val="0"/>
      <w:divBdr>
        <w:top w:val="none" w:sz="0" w:space="0" w:color="auto"/>
        <w:left w:val="none" w:sz="0" w:space="0" w:color="auto"/>
        <w:bottom w:val="none" w:sz="0" w:space="0" w:color="auto"/>
        <w:right w:val="none" w:sz="0" w:space="0" w:color="auto"/>
      </w:divBdr>
    </w:div>
    <w:div w:id="129514799">
      <w:bodyDiv w:val="1"/>
      <w:marLeft w:val="0"/>
      <w:marRight w:val="0"/>
      <w:marTop w:val="0"/>
      <w:marBottom w:val="0"/>
      <w:divBdr>
        <w:top w:val="none" w:sz="0" w:space="0" w:color="auto"/>
        <w:left w:val="none" w:sz="0" w:space="0" w:color="auto"/>
        <w:bottom w:val="none" w:sz="0" w:space="0" w:color="auto"/>
        <w:right w:val="none" w:sz="0" w:space="0" w:color="auto"/>
      </w:divBdr>
    </w:div>
    <w:div w:id="168301699">
      <w:bodyDiv w:val="1"/>
      <w:marLeft w:val="0"/>
      <w:marRight w:val="0"/>
      <w:marTop w:val="0"/>
      <w:marBottom w:val="0"/>
      <w:divBdr>
        <w:top w:val="none" w:sz="0" w:space="0" w:color="auto"/>
        <w:left w:val="none" w:sz="0" w:space="0" w:color="auto"/>
        <w:bottom w:val="none" w:sz="0" w:space="0" w:color="auto"/>
        <w:right w:val="none" w:sz="0" w:space="0" w:color="auto"/>
      </w:divBdr>
    </w:div>
    <w:div w:id="181627806">
      <w:bodyDiv w:val="1"/>
      <w:marLeft w:val="0"/>
      <w:marRight w:val="0"/>
      <w:marTop w:val="0"/>
      <w:marBottom w:val="0"/>
      <w:divBdr>
        <w:top w:val="none" w:sz="0" w:space="0" w:color="auto"/>
        <w:left w:val="none" w:sz="0" w:space="0" w:color="auto"/>
        <w:bottom w:val="none" w:sz="0" w:space="0" w:color="auto"/>
        <w:right w:val="none" w:sz="0" w:space="0" w:color="auto"/>
      </w:divBdr>
    </w:div>
    <w:div w:id="206068730">
      <w:bodyDiv w:val="1"/>
      <w:marLeft w:val="0"/>
      <w:marRight w:val="0"/>
      <w:marTop w:val="0"/>
      <w:marBottom w:val="0"/>
      <w:divBdr>
        <w:top w:val="none" w:sz="0" w:space="0" w:color="auto"/>
        <w:left w:val="none" w:sz="0" w:space="0" w:color="auto"/>
        <w:bottom w:val="none" w:sz="0" w:space="0" w:color="auto"/>
        <w:right w:val="none" w:sz="0" w:space="0" w:color="auto"/>
      </w:divBdr>
      <w:divsChild>
        <w:div w:id="544372222">
          <w:marLeft w:val="0"/>
          <w:marRight w:val="0"/>
          <w:marTop w:val="0"/>
          <w:marBottom w:val="0"/>
          <w:divBdr>
            <w:top w:val="none" w:sz="0" w:space="0" w:color="auto"/>
            <w:left w:val="single" w:sz="6" w:space="0" w:color="E1E3E3"/>
            <w:bottom w:val="single" w:sz="6" w:space="6" w:color="E1E3E3"/>
            <w:right w:val="single" w:sz="6" w:space="0" w:color="E1E3E3"/>
          </w:divBdr>
          <w:divsChild>
            <w:div w:id="16002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576">
      <w:bodyDiv w:val="1"/>
      <w:marLeft w:val="0"/>
      <w:marRight w:val="0"/>
      <w:marTop w:val="0"/>
      <w:marBottom w:val="0"/>
      <w:divBdr>
        <w:top w:val="none" w:sz="0" w:space="0" w:color="auto"/>
        <w:left w:val="none" w:sz="0" w:space="0" w:color="auto"/>
        <w:bottom w:val="none" w:sz="0" w:space="0" w:color="auto"/>
        <w:right w:val="none" w:sz="0" w:space="0" w:color="auto"/>
      </w:divBdr>
    </w:div>
    <w:div w:id="222179093">
      <w:bodyDiv w:val="1"/>
      <w:marLeft w:val="0"/>
      <w:marRight w:val="0"/>
      <w:marTop w:val="0"/>
      <w:marBottom w:val="0"/>
      <w:divBdr>
        <w:top w:val="none" w:sz="0" w:space="0" w:color="auto"/>
        <w:left w:val="none" w:sz="0" w:space="0" w:color="auto"/>
        <w:bottom w:val="none" w:sz="0" w:space="0" w:color="auto"/>
        <w:right w:val="none" w:sz="0" w:space="0" w:color="auto"/>
      </w:divBdr>
    </w:div>
    <w:div w:id="227769386">
      <w:bodyDiv w:val="1"/>
      <w:marLeft w:val="0"/>
      <w:marRight w:val="0"/>
      <w:marTop w:val="0"/>
      <w:marBottom w:val="0"/>
      <w:divBdr>
        <w:top w:val="none" w:sz="0" w:space="0" w:color="auto"/>
        <w:left w:val="none" w:sz="0" w:space="0" w:color="auto"/>
        <w:bottom w:val="none" w:sz="0" w:space="0" w:color="auto"/>
        <w:right w:val="none" w:sz="0" w:space="0" w:color="auto"/>
      </w:divBdr>
    </w:div>
    <w:div w:id="229732354">
      <w:bodyDiv w:val="1"/>
      <w:marLeft w:val="0"/>
      <w:marRight w:val="0"/>
      <w:marTop w:val="0"/>
      <w:marBottom w:val="0"/>
      <w:divBdr>
        <w:top w:val="none" w:sz="0" w:space="0" w:color="auto"/>
        <w:left w:val="none" w:sz="0" w:space="0" w:color="auto"/>
        <w:bottom w:val="none" w:sz="0" w:space="0" w:color="auto"/>
        <w:right w:val="none" w:sz="0" w:space="0" w:color="auto"/>
      </w:divBdr>
    </w:div>
    <w:div w:id="328483452">
      <w:bodyDiv w:val="1"/>
      <w:marLeft w:val="0"/>
      <w:marRight w:val="0"/>
      <w:marTop w:val="0"/>
      <w:marBottom w:val="0"/>
      <w:divBdr>
        <w:top w:val="none" w:sz="0" w:space="0" w:color="auto"/>
        <w:left w:val="none" w:sz="0" w:space="0" w:color="auto"/>
        <w:bottom w:val="none" w:sz="0" w:space="0" w:color="auto"/>
        <w:right w:val="none" w:sz="0" w:space="0" w:color="auto"/>
      </w:divBdr>
    </w:div>
    <w:div w:id="468402834">
      <w:bodyDiv w:val="1"/>
      <w:marLeft w:val="0"/>
      <w:marRight w:val="0"/>
      <w:marTop w:val="0"/>
      <w:marBottom w:val="0"/>
      <w:divBdr>
        <w:top w:val="none" w:sz="0" w:space="0" w:color="auto"/>
        <w:left w:val="none" w:sz="0" w:space="0" w:color="auto"/>
        <w:bottom w:val="none" w:sz="0" w:space="0" w:color="auto"/>
        <w:right w:val="none" w:sz="0" w:space="0" w:color="auto"/>
      </w:divBdr>
    </w:div>
    <w:div w:id="508377178">
      <w:bodyDiv w:val="1"/>
      <w:marLeft w:val="0"/>
      <w:marRight w:val="0"/>
      <w:marTop w:val="0"/>
      <w:marBottom w:val="0"/>
      <w:divBdr>
        <w:top w:val="none" w:sz="0" w:space="0" w:color="auto"/>
        <w:left w:val="none" w:sz="0" w:space="0" w:color="auto"/>
        <w:bottom w:val="none" w:sz="0" w:space="0" w:color="auto"/>
        <w:right w:val="none" w:sz="0" w:space="0" w:color="auto"/>
      </w:divBdr>
    </w:div>
    <w:div w:id="535198952">
      <w:bodyDiv w:val="1"/>
      <w:marLeft w:val="0"/>
      <w:marRight w:val="0"/>
      <w:marTop w:val="0"/>
      <w:marBottom w:val="0"/>
      <w:divBdr>
        <w:top w:val="none" w:sz="0" w:space="0" w:color="auto"/>
        <w:left w:val="none" w:sz="0" w:space="0" w:color="auto"/>
        <w:bottom w:val="none" w:sz="0" w:space="0" w:color="auto"/>
        <w:right w:val="none" w:sz="0" w:space="0" w:color="auto"/>
      </w:divBdr>
    </w:div>
    <w:div w:id="553083099">
      <w:bodyDiv w:val="1"/>
      <w:marLeft w:val="0"/>
      <w:marRight w:val="0"/>
      <w:marTop w:val="0"/>
      <w:marBottom w:val="0"/>
      <w:divBdr>
        <w:top w:val="none" w:sz="0" w:space="0" w:color="auto"/>
        <w:left w:val="none" w:sz="0" w:space="0" w:color="auto"/>
        <w:bottom w:val="none" w:sz="0" w:space="0" w:color="auto"/>
        <w:right w:val="none" w:sz="0" w:space="0" w:color="auto"/>
      </w:divBdr>
    </w:div>
    <w:div w:id="648481077">
      <w:bodyDiv w:val="1"/>
      <w:marLeft w:val="0"/>
      <w:marRight w:val="0"/>
      <w:marTop w:val="0"/>
      <w:marBottom w:val="0"/>
      <w:divBdr>
        <w:top w:val="none" w:sz="0" w:space="0" w:color="auto"/>
        <w:left w:val="none" w:sz="0" w:space="0" w:color="auto"/>
        <w:bottom w:val="none" w:sz="0" w:space="0" w:color="auto"/>
        <w:right w:val="none" w:sz="0" w:space="0" w:color="auto"/>
      </w:divBdr>
      <w:divsChild>
        <w:div w:id="1108542647">
          <w:marLeft w:val="0"/>
          <w:marRight w:val="0"/>
          <w:marTop w:val="0"/>
          <w:marBottom w:val="0"/>
          <w:divBdr>
            <w:top w:val="none" w:sz="0" w:space="0" w:color="auto"/>
            <w:left w:val="single" w:sz="6" w:space="0" w:color="E1E3E3"/>
            <w:bottom w:val="single" w:sz="6" w:space="6" w:color="E1E3E3"/>
            <w:right w:val="single" w:sz="6" w:space="0" w:color="E1E3E3"/>
          </w:divBdr>
          <w:divsChild>
            <w:div w:id="1388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3007">
      <w:bodyDiv w:val="1"/>
      <w:marLeft w:val="0"/>
      <w:marRight w:val="0"/>
      <w:marTop w:val="0"/>
      <w:marBottom w:val="0"/>
      <w:divBdr>
        <w:top w:val="none" w:sz="0" w:space="0" w:color="auto"/>
        <w:left w:val="none" w:sz="0" w:space="0" w:color="auto"/>
        <w:bottom w:val="none" w:sz="0" w:space="0" w:color="auto"/>
        <w:right w:val="none" w:sz="0" w:space="0" w:color="auto"/>
      </w:divBdr>
    </w:div>
    <w:div w:id="672879434">
      <w:bodyDiv w:val="1"/>
      <w:marLeft w:val="0"/>
      <w:marRight w:val="0"/>
      <w:marTop w:val="0"/>
      <w:marBottom w:val="0"/>
      <w:divBdr>
        <w:top w:val="none" w:sz="0" w:space="0" w:color="auto"/>
        <w:left w:val="none" w:sz="0" w:space="0" w:color="auto"/>
        <w:bottom w:val="none" w:sz="0" w:space="0" w:color="auto"/>
        <w:right w:val="none" w:sz="0" w:space="0" w:color="auto"/>
      </w:divBdr>
    </w:div>
    <w:div w:id="707417838">
      <w:bodyDiv w:val="1"/>
      <w:marLeft w:val="0"/>
      <w:marRight w:val="0"/>
      <w:marTop w:val="0"/>
      <w:marBottom w:val="0"/>
      <w:divBdr>
        <w:top w:val="none" w:sz="0" w:space="0" w:color="auto"/>
        <w:left w:val="none" w:sz="0" w:space="0" w:color="auto"/>
        <w:bottom w:val="none" w:sz="0" w:space="0" w:color="auto"/>
        <w:right w:val="none" w:sz="0" w:space="0" w:color="auto"/>
      </w:divBdr>
    </w:div>
    <w:div w:id="712853170">
      <w:bodyDiv w:val="1"/>
      <w:marLeft w:val="0"/>
      <w:marRight w:val="0"/>
      <w:marTop w:val="0"/>
      <w:marBottom w:val="0"/>
      <w:divBdr>
        <w:top w:val="none" w:sz="0" w:space="0" w:color="auto"/>
        <w:left w:val="none" w:sz="0" w:space="0" w:color="auto"/>
        <w:bottom w:val="none" w:sz="0" w:space="0" w:color="auto"/>
        <w:right w:val="none" w:sz="0" w:space="0" w:color="auto"/>
      </w:divBdr>
    </w:div>
    <w:div w:id="749084700">
      <w:bodyDiv w:val="1"/>
      <w:marLeft w:val="0"/>
      <w:marRight w:val="0"/>
      <w:marTop w:val="0"/>
      <w:marBottom w:val="0"/>
      <w:divBdr>
        <w:top w:val="none" w:sz="0" w:space="0" w:color="auto"/>
        <w:left w:val="none" w:sz="0" w:space="0" w:color="auto"/>
        <w:bottom w:val="none" w:sz="0" w:space="0" w:color="auto"/>
        <w:right w:val="none" w:sz="0" w:space="0" w:color="auto"/>
      </w:divBdr>
    </w:div>
    <w:div w:id="753012829">
      <w:bodyDiv w:val="1"/>
      <w:marLeft w:val="0"/>
      <w:marRight w:val="0"/>
      <w:marTop w:val="0"/>
      <w:marBottom w:val="0"/>
      <w:divBdr>
        <w:top w:val="none" w:sz="0" w:space="0" w:color="auto"/>
        <w:left w:val="none" w:sz="0" w:space="0" w:color="auto"/>
        <w:bottom w:val="none" w:sz="0" w:space="0" w:color="auto"/>
        <w:right w:val="none" w:sz="0" w:space="0" w:color="auto"/>
      </w:divBdr>
    </w:div>
    <w:div w:id="822312634">
      <w:bodyDiv w:val="1"/>
      <w:marLeft w:val="0"/>
      <w:marRight w:val="0"/>
      <w:marTop w:val="0"/>
      <w:marBottom w:val="0"/>
      <w:divBdr>
        <w:top w:val="none" w:sz="0" w:space="0" w:color="auto"/>
        <w:left w:val="none" w:sz="0" w:space="0" w:color="auto"/>
        <w:bottom w:val="none" w:sz="0" w:space="0" w:color="auto"/>
        <w:right w:val="none" w:sz="0" w:space="0" w:color="auto"/>
      </w:divBdr>
    </w:div>
    <w:div w:id="832791610">
      <w:bodyDiv w:val="1"/>
      <w:marLeft w:val="0"/>
      <w:marRight w:val="0"/>
      <w:marTop w:val="0"/>
      <w:marBottom w:val="0"/>
      <w:divBdr>
        <w:top w:val="none" w:sz="0" w:space="0" w:color="auto"/>
        <w:left w:val="none" w:sz="0" w:space="0" w:color="auto"/>
        <w:bottom w:val="none" w:sz="0" w:space="0" w:color="auto"/>
        <w:right w:val="none" w:sz="0" w:space="0" w:color="auto"/>
      </w:divBdr>
    </w:div>
    <w:div w:id="868222557">
      <w:bodyDiv w:val="1"/>
      <w:marLeft w:val="0"/>
      <w:marRight w:val="0"/>
      <w:marTop w:val="0"/>
      <w:marBottom w:val="0"/>
      <w:divBdr>
        <w:top w:val="none" w:sz="0" w:space="0" w:color="auto"/>
        <w:left w:val="none" w:sz="0" w:space="0" w:color="auto"/>
        <w:bottom w:val="none" w:sz="0" w:space="0" w:color="auto"/>
        <w:right w:val="none" w:sz="0" w:space="0" w:color="auto"/>
      </w:divBdr>
    </w:div>
    <w:div w:id="916986117">
      <w:bodyDiv w:val="1"/>
      <w:marLeft w:val="0"/>
      <w:marRight w:val="0"/>
      <w:marTop w:val="0"/>
      <w:marBottom w:val="0"/>
      <w:divBdr>
        <w:top w:val="none" w:sz="0" w:space="0" w:color="auto"/>
        <w:left w:val="none" w:sz="0" w:space="0" w:color="auto"/>
        <w:bottom w:val="none" w:sz="0" w:space="0" w:color="auto"/>
        <w:right w:val="none" w:sz="0" w:space="0" w:color="auto"/>
      </w:divBdr>
    </w:div>
    <w:div w:id="918908069">
      <w:bodyDiv w:val="1"/>
      <w:marLeft w:val="0"/>
      <w:marRight w:val="0"/>
      <w:marTop w:val="0"/>
      <w:marBottom w:val="0"/>
      <w:divBdr>
        <w:top w:val="none" w:sz="0" w:space="0" w:color="auto"/>
        <w:left w:val="none" w:sz="0" w:space="0" w:color="auto"/>
        <w:bottom w:val="none" w:sz="0" w:space="0" w:color="auto"/>
        <w:right w:val="none" w:sz="0" w:space="0" w:color="auto"/>
      </w:divBdr>
    </w:div>
    <w:div w:id="943224992">
      <w:bodyDiv w:val="1"/>
      <w:marLeft w:val="0"/>
      <w:marRight w:val="0"/>
      <w:marTop w:val="0"/>
      <w:marBottom w:val="0"/>
      <w:divBdr>
        <w:top w:val="none" w:sz="0" w:space="0" w:color="auto"/>
        <w:left w:val="none" w:sz="0" w:space="0" w:color="auto"/>
        <w:bottom w:val="none" w:sz="0" w:space="0" w:color="auto"/>
        <w:right w:val="none" w:sz="0" w:space="0" w:color="auto"/>
      </w:divBdr>
    </w:div>
    <w:div w:id="955984695">
      <w:bodyDiv w:val="1"/>
      <w:marLeft w:val="0"/>
      <w:marRight w:val="0"/>
      <w:marTop w:val="0"/>
      <w:marBottom w:val="0"/>
      <w:divBdr>
        <w:top w:val="none" w:sz="0" w:space="0" w:color="auto"/>
        <w:left w:val="none" w:sz="0" w:space="0" w:color="auto"/>
        <w:bottom w:val="none" w:sz="0" w:space="0" w:color="auto"/>
        <w:right w:val="none" w:sz="0" w:space="0" w:color="auto"/>
      </w:divBdr>
    </w:div>
    <w:div w:id="1056853868">
      <w:bodyDiv w:val="1"/>
      <w:marLeft w:val="0"/>
      <w:marRight w:val="0"/>
      <w:marTop w:val="0"/>
      <w:marBottom w:val="0"/>
      <w:divBdr>
        <w:top w:val="none" w:sz="0" w:space="0" w:color="auto"/>
        <w:left w:val="none" w:sz="0" w:space="0" w:color="auto"/>
        <w:bottom w:val="none" w:sz="0" w:space="0" w:color="auto"/>
        <w:right w:val="none" w:sz="0" w:space="0" w:color="auto"/>
      </w:divBdr>
    </w:div>
    <w:div w:id="1170488673">
      <w:bodyDiv w:val="1"/>
      <w:marLeft w:val="0"/>
      <w:marRight w:val="0"/>
      <w:marTop w:val="0"/>
      <w:marBottom w:val="0"/>
      <w:divBdr>
        <w:top w:val="none" w:sz="0" w:space="0" w:color="auto"/>
        <w:left w:val="none" w:sz="0" w:space="0" w:color="auto"/>
        <w:bottom w:val="none" w:sz="0" w:space="0" w:color="auto"/>
        <w:right w:val="none" w:sz="0" w:space="0" w:color="auto"/>
      </w:divBdr>
    </w:div>
    <w:div w:id="1238319267">
      <w:bodyDiv w:val="1"/>
      <w:marLeft w:val="0"/>
      <w:marRight w:val="0"/>
      <w:marTop w:val="0"/>
      <w:marBottom w:val="0"/>
      <w:divBdr>
        <w:top w:val="none" w:sz="0" w:space="0" w:color="auto"/>
        <w:left w:val="none" w:sz="0" w:space="0" w:color="auto"/>
        <w:bottom w:val="none" w:sz="0" w:space="0" w:color="auto"/>
        <w:right w:val="none" w:sz="0" w:space="0" w:color="auto"/>
      </w:divBdr>
    </w:div>
    <w:div w:id="1248004112">
      <w:bodyDiv w:val="1"/>
      <w:marLeft w:val="0"/>
      <w:marRight w:val="0"/>
      <w:marTop w:val="0"/>
      <w:marBottom w:val="0"/>
      <w:divBdr>
        <w:top w:val="none" w:sz="0" w:space="0" w:color="auto"/>
        <w:left w:val="none" w:sz="0" w:space="0" w:color="auto"/>
        <w:bottom w:val="none" w:sz="0" w:space="0" w:color="auto"/>
        <w:right w:val="none" w:sz="0" w:space="0" w:color="auto"/>
      </w:divBdr>
    </w:div>
    <w:div w:id="1251231386">
      <w:bodyDiv w:val="1"/>
      <w:marLeft w:val="0"/>
      <w:marRight w:val="0"/>
      <w:marTop w:val="0"/>
      <w:marBottom w:val="0"/>
      <w:divBdr>
        <w:top w:val="none" w:sz="0" w:space="0" w:color="auto"/>
        <w:left w:val="none" w:sz="0" w:space="0" w:color="auto"/>
        <w:bottom w:val="none" w:sz="0" w:space="0" w:color="auto"/>
        <w:right w:val="none" w:sz="0" w:space="0" w:color="auto"/>
      </w:divBdr>
    </w:div>
    <w:div w:id="1304694501">
      <w:bodyDiv w:val="1"/>
      <w:marLeft w:val="0"/>
      <w:marRight w:val="0"/>
      <w:marTop w:val="0"/>
      <w:marBottom w:val="0"/>
      <w:divBdr>
        <w:top w:val="none" w:sz="0" w:space="0" w:color="auto"/>
        <w:left w:val="none" w:sz="0" w:space="0" w:color="auto"/>
        <w:bottom w:val="none" w:sz="0" w:space="0" w:color="auto"/>
        <w:right w:val="none" w:sz="0" w:space="0" w:color="auto"/>
      </w:divBdr>
    </w:div>
    <w:div w:id="1352100471">
      <w:bodyDiv w:val="1"/>
      <w:marLeft w:val="0"/>
      <w:marRight w:val="0"/>
      <w:marTop w:val="0"/>
      <w:marBottom w:val="0"/>
      <w:divBdr>
        <w:top w:val="none" w:sz="0" w:space="0" w:color="auto"/>
        <w:left w:val="none" w:sz="0" w:space="0" w:color="auto"/>
        <w:bottom w:val="none" w:sz="0" w:space="0" w:color="auto"/>
        <w:right w:val="none" w:sz="0" w:space="0" w:color="auto"/>
      </w:divBdr>
      <w:divsChild>
        <w:div w:id="2070613943">
          <w:marLeft w:val="0"/>
          <w:marRight w:val="0"/>
          <w:marTop w:val="0"/>
          <w:marBottom w:val="0"/>
          <w:divBdr>
            <w:top w:val="none" w:sz="0" w:space="0" w:color="auto"/>
            <w:left w:val="single" w:sz="6" w:space="0" w:color="E1E3E3"/>
            <w:bottom w:val="single" w:sz="6" w:space="6" w:color="E1E3E3"/>
            <w:right w:val="single" w:sz="6" w:space="0" w:color="E1E3E3"/>
          </w:divBdr>
          <w:divsChild>
            <w:div w:id="2345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2296">
      <w:bodyDiv w:val="1"/>
      <w:marLeft w:val="0"/>
      <w:marRight w:val="0"/>
      <w:marTop w:val="0"/>
      <w:marBottom w:val="0"/>
      <w:divBdr>
        <w:top w:val="none" w:sz="0" w:space="0" w:color="auto"/>
        <w:left w:val="none" w:sz="0" w:space="0" w:color="auto"/>
        <w:bottom w:val="none" w:sz="0" w:space="0" w:color="auto"/>
        <w:right w:val="none" w:sz="0" w:space="0" w:color="auto"/>
      </w:divBdr>
    </w:div>
    <w:div w:id="1465272856">
      <w:bodyDiv w:val="1"/>
      <w:marLeft w:val="0"/>
      <w:marRight w:val="0"/>
      <w:marTop w:val="0"/>
      <w:marBottom w:val="0"/>
      <w:divBdr>
        <w:top w:val="none" w:sz="0" w:space="0" w:color="auto"/>
        <w:left w:val="none" w:sz="0" w:space="0" w:color="auto"/>
        <w:bottom w:val="none" w:sz="0" w:space="0" w:color="auto"/>
        <w:right w:val="none" w:sz="0" w:space="0" w:color="auto"/>
      </w:divBdr>
    </w:div>
    <w:div w:id="1493637103">
      <w:bodyDiv w:val="1"/>
      <w:marLeft w:val="0"/>
      <w:marRight w:val="0"/>
      <w:marTop w:val="0"/>
      <w:marBottom w:val="0"/>
      <w:divBdr>
        <w:top w:val="none" w:sz="0" w:space="0" w:color="auto"/>
        <w:left w:val="none" w:sz="0" w:space="0" w:color="auto"/>
        <w:bottom w:val="none" w:sz="0" w:space="0" w:color="auto"/>
        <w:right w:val="none" w:sz="0" w:space="0" w:color="auto"/>
      </w:divBdr>
    </w:div>
    <w:div w:id="1495488220">
      <w:bodyDiv w:val="1"/>
      <w:marLeft w:val="0"/>
      <w:marRight w:val="0"/>
      <w:marTop w:val="0"/>
      <w:marBottom w:val="0"/>
      <w:divBdr>
        <w:top w:val="none" w:sz="0" w:space="0" w:color="auto"/>
        <w:left w:val="none" w:sz="0" w:space="0" w:color="auto"/>
        <w:bottom w:val="none" w:sz="0" w:space="0" w:color="auto"/>
        <w:right w:val="none" w:sz="0" w:space="0" w:color="auto"/>
      </w:divBdr>
    </w:div>
    <w:div w:id="1533496146">
      <w:bodyDiv w:val="1"/>
      <w:marLeft w:val="0"/>
      <w:marRight w:val="0"/>
      <w:marTop w:val="0"/>
      <w:marBottom w:val="0"/>
      <w:divBdr>
        <w:top w:val="none" w:sz="0" w:space="0" w:color="auto"/>
        <w:left w:val="none" w:sz="0" w:space="0" w:color="auto"/>
        <w:bottom w:val="none" w:sz="0" w:space="0" w:color="auto"/>
        <w:right w:val="none" w:sz="0" w:space="0" w:color="auto"/>
      </w:divBdr>
    </w:div>
    <w:div w:id="1625573267">
      <w:bodyDiv w:val="1"/>
      <w:marLeft w:val="0"/>
      <w:marRight w:val="0"/>
      <w:marTop w:val="0"/>
      <w:marBottom w:val="0"/>
      <w:divBdr>
        <w:top w:val="none" w:sz="0" w:space="0" w:color="auto"/>
        <w:left w:val="none" w:sz="0" w:space="0" w:color="auto"/>
        <w:bottom w:val="none" w:sz="0" w:space="0" w:color="auto"/>
        <w:right w:val="none" w:sz="0" w:space="0" w:color="auto"/>
      </w:divBdr>
    </w:div>
    <w:div w:id="1664967995">
      <w:bodyDiv w:val="1"/>
      <w:marLeft w:val="0"/>
      <w:marRight w:val="0"/>
      <w:marTop w:val="0"/>
      <w:marBottom w:val="0"/>
      <w:divBdr>
        <w:top w:val="none" w:sz="0" w:space="0" w:color="auto"/>
        <w:left w:val="none" w:sz="0" w:space="0" w:color="auto"/>
        <w:bottom w:val="none" w:sz="0" w:space="0" w:color="auto"/>
        <w:right w:val="none" w:sz="0" w:space="0" w:color="auto"/>
      </w:divBdr>
    </w:div>
    <w:div w:id="1811243930">
      <w:bodyDiv w:val="1"/>
      <w:marLeft w:val="0"/>
      <w:marRight w:val="0"/>
      <w:marTop w:val="0"/>
      <w:marBottom w:val="0"/>
      <w:divBdr>
        <w:top w:val="none" w:sz="0" w:space="0" w:color="auto"/>
        <w:left w:val="none" w:sz="0" w:space="0" w:color="auto"/>
        <w:bottom w:val="none" w:sz="0" w:space="0" w:color="auto"/>
        <w:right w:val="none" w:sz="0" w:space="0" w:color="auto"/>
      </w:divBdr>
      <w:divsChild>
        <w:div w:id="2009669967">
          <w:marLeft w:val="0"/>
          <w:marRight w:val="0"/>
          <w:marTop w:val="0"/>
          <w:marBottom w:val="0"/>
          <w:divBdr>
            <w:top w:val="none" w:sz="0" w:space="0" w:color="auto"/>
            <w:left w:val="single" w:sz="6" w:space="0" w:color="E1E3E3"/>
            <w:bottom w:val="single" w:sz="6" w:space="6" w:color="E1E3E3"/>
            <w:right w:val="single" w:sz="6" w:space="0" w:color="E1E3E3"/>
          </w:divBdr>
          <w:divsChild>
            <w:div w:id="8601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6005">
      <w:bodyDiv w:val="1"/>
      <w:marLeft w:val="0"/>
      <w:marRight w:val="0"/>
      <w:marTop w:val="0"/>
      <w:marBottom w:val="0"/>
      <w:divBdr>
        <w:top w:val="none" w:sz="0" w:space="0" w:color="auto"/>
        <w:left w:val="none" w:sz="0" w:space="0" w:color="auto"/>
        <w:bottom w:val="none" w:sz="0" w:space="0" w:color="auto"/>
        <w:right w:val="none" w:sz="0" w:space="0" w:color="auto"/>
      </w:divBdr>
    </w:div>
    <w:div w:id="1882983529">
      <w:bodyDiv w:val="1"/>
      <w:marLeft w:val="0"/>
      <w:marRight w:val="0"/>
      <w:marTop w:val="0"/>
      <w:marBottom w:val="0"/>
      <w:divBdr>
        <w:top w:val="none" w:sz="0" w:space="0" w:color="auto"/>
        <w:left w:val="none" w:sz="0" w:space="0" w:color="auto"/>
        <w:bottom w:val="none" w:sz="0" w:space="0" w:color="auto"/>
        <w:right w:val="none" w:sz="0" w:space="0" w:color="auto"/>
      </w:divBdr>
    </w:div>
    <w:div w:id="1965186866">
      <w:bodyDiv w:val="1"/>
      <w:marLeft w:val="0"/>
      <w:marRight w:val="0"/>
      <w:marTop w:val="0"/>
      <w:marBottom w:val="0"/>
      <w:divBdr>
        <w:top w:val="none" w:sz="0" w:space="0" w:color="auto"/>
        <w:left w:val="none" w:sz="0" w:space="0" w:color="auto"/>
        <w:bottom w:val="none" w:sz="0" w:space="0" w:color="auto"/>
        <w:right w:val="none" w:sz="0" w:space="0" w:color="auto"/>
      </w:divBdr>
    </w:div>
    <w:div w:id="1966428574">
      <w:bodyDiv w:val="1"/>
      <w:marLeft w:val="0"/>
      <w:marRight w:val="0"/>
      <w:marTop w:val="0"/>
      <w:marBottom w:val="0"/>
      <w:divBdr>
        <w:top w:val="none" w:sz="0" w:space="0" w:color="auto"/>
        <w:left w:val="none" w:sz="0" w:space="0" w:color="auto"/>
        <w:bottom w:val="none" w:sz="0" w:space="0" w:color="auto"/>
        <w:right w:val="none" w:sz="0" w:space="0" w:color="auto"/>
      </w:divBdr>
    </w:div>
    <w:div w:id="2003116347">
      <w:bodyDiv w:val="1"/>
      <w:marLeft w:val="0"/>
      <w:marRight w:val="0"/>
      <w:marTop w:val="0"/>
      <w:marBottom w:val="0"/>
      <w:divBdr>
        <w:top w:val="none" w:sz="0" w:space="0" w:color="auto"/>
        <w:left w:val="none" w:sz="0" w:space="0" w:color="auto"/>
        <w:bottom w:val="none" w:sz="0" w:space="0" w:color="auto"/>
        <w:right w:val="none" w:sz="0" w:space="0" w:color="auto"/>
      </w:divBdr>
    </w:div>
    <w:div w:id="2015568427">
      <w:bodyDiv w:val="1"/>
      <w:marLeft w:val="0"/>
      <w:marRight w:val="0"/>
      <w:marTop w:val="0"/>
      <w:marBottom w:val="0"/>
      <w:divBdr>
        <w:top w:val="none" w:sz="0" w:space="0" w:color="auto"/>
        <w:left w:val="none" w:sz="0" w:space="0" w:color="auto"/>
        <w:bottom w:val="none" w:sz="0" w:space="0" w:color="auto"/>
        <w:right w:val="none" w:sz="0" w:space="0" w:color="auto"/>
      </w:divBdr>
    </w:div>
    <w:div w:id="2041934090">
      <w:bodyDiv w:val="1"/>
      <w:marLeft w:val="0"/>
      <w:marRight w:val="0"/>
      <w:marTop w:val="0"/>
      <w:marBottom w:val="0"/>
      <w:divBdr>
        <w:top w:val="none" w:sz="0" w:space="0" w:color="auto"/>
        <w:left w:val="none" w:sz="0" w:space="0" w:color="auto"/>
        <w:bottom w:val="none" w:sz="0" w:space="0" w:color="auto"/>
        <w:right w:val="none" w:sz="0" w:space="0" w:color="auto"/>
      </w:divBdr>
    </w:div>
    <w:div w:id="2092968895">
      <w:bodyDiv w:val="1"/>
      <w:marLeft w:val="0"/>
      <w:marRight w:val="0"/>
      <w:marTop w:val="0"/>
      <w:marBottom w:val="0"/>
      <w:divBdr>
        <w:top w:val="none" w:sz="0" w:space="0" w:color="auto"/>
        <w:left w:val="none" w:sz="0" w:space="0" w:color="auto"/>
        <w:bottom w:val="none" w:sz="0" w:space="0" w:color="auto"/>
        <w:right w:val="none" w:sz="0" w:space="0" w:color="auto"/>
      </w:divBdr>
    </w:div>
    <w:div w:id="21091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u.com.ua/1038-mizhnarodni-standarti-kontrolyu-yakosti-auditu-oglyadu-inshogo-nadannya-vpevnenosti-ta-suputnikh-poslug-vidannya-2015-rok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u.com.ua/1038-mizhnarodni-standarti-kontrolyu-yakosti-auditu-oglyadu-inshogo-nadannya-vpevnenosti-ta-suputnikh-poslug-vidannya-2015-rok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u.com.ua/1038-mizhnarodni-standarti-kontrolyu-yakosti-auditu-oglyadu-inshogo-nadannya-vpevnenosti-ta-suputnikh-poslug-vidannya-2015-rok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6092</Words>
  <Characters>34727</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Аудиторська компанія</vt:lpstr>
      <vt:lpstr>Аудиторська компанія</vt:lpstr>
    </vt:vector>
  </TitlesOfParts>
  <Company>Bank</Company>
  <LinksUpToDate>false</LinksUpToDate>
  <CharactersWithSpaces>40738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Аудиторська компанія</dc:title>
  <dc:creator>Andrew</dc:creator>
  <cp:lastModifiedBy>Пользователь Windows</cp:lastModifiedBy>
  <cp:revision>3</cp:revision>
  <cp:lastPrinted>2015-02-12T17:38:00Z</cp:lastPrinted>
  <dcterms:created xsi:type="dcterms:W3CDTF">2018-04-06T08:13:00Z</dcterms:created>
  <dcterms:modified xsi:type="dcterms:W3CDTF">2018-04-10T18:33:00Z</dcterms:modified>
</cp:coreProperties>
</file>