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0" w:type="auto"/>
        <w:tblInd w:w="-1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6"/>
        <w:gridCol w:w="6772"/>
      </w:tblGrid>
      <w:tr w:rsidR="00060D02" w:rsidRPr="00917182" w:rsidTr="001D509E">
        <w:trPr>
          <w:trHeight w:val="2268"/>
        </w:trPr>
        <w:tc>
          <w:tcPr>
            <w:tcW w:w="1979" w:type="dxa"/>
          </w:tcPr>
          <w:p w:rsidR="00060D02" w:rsidRDefault="001E2B4D" w:rsidP="009D6994">
            <w:pPr>
              <w:pStyle w:val="Standard"/>
              <w:jc w:val="center"/>
              <w:rPr>
                <w:b/>
                <w:i/>
                <w:noProof/>
                <w:lang w:val="en-US" w:eastAsia="en-US" w:bidi="ar-SA"/>
              </w:rPr>
            </w:pPr>
            <w:r>
              <w:rPr>
                <w:noProof/>
                <w:lang w:eastAsia="ru-RU" w:bidi="ar-SA"/>
              </w:rPr>
              <w:drawing>
                <wp:inline distT="0" distB="0" distL="0" distR="0" wp14:anchorId="37680B28" wp14:editId="2D80C9CF">
                  <wp:extent cx="2381250" cy="8286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828675"/>
                          </a:xfrm>
                          <a:prstGeom prst="rect">
                            <a:avLst/>
                          </a:prstGeom>
                          <a:noFill/>
                          <a:ln>
                            <a:noFill/>
                          </a:ln>
                        </pic:spPr>
                      </pic:pic>
                    </a:graphicData>
                  </a:graphic>
                </wp:inline>
              </w:drawing>
            </w:r>
          </w:p>
        </w:tc>
        <w:tc>
          <w:tcPr>
            <w:tcW w:w="7592" w:type="dxa"/>
          </w:tcPr>
          <w:p w:rsidR="001E2B4D" w:rsidRPr="00E52657" w:rsidRDefault="001E2B4D" w:rsidP="001E2B4D">
            <w:pPr>
              <w:pStyle w:val="Standard"/>
              <w:jc w:val="center"/>
              <w:rPr>
                <w:rFonts w:cs="Times New Roman"/>
                <w:b/>
                <w:sz w:val="40"/>
                <w:szCs w:val="40"/>
                <w:shd w:val="clear" w:color="auto" w:fill="FFFFFF"/>
              </w:rPr>
            </w:pPr>
            <w:r w:rsidRPr="00E52657">
              <w:rPr>
                <w:rFonts w:cs="Times New Roman"/>
                <w:b/>
                <w:sz w:val="40"/>
                <w:szCs w:val="40"/>
                <w:shd w:val="clear" w:color="auto" w:fill="FFFFFF"/>
              </w:rPr>
              <w:t>ПРИВАТНЕ ПІДПРИЄМСТВО  АУДИТОРСЬКА КОМПАНІЯ</w:t>
            </w:r>
          </w:p>
          <w:p w:rsidR="00060D02" w:rsidRPr="00917182" w:rsidRDefault="001E2B4D" w:rsidP="001E2B4D">
            <w:pPr>
              <w:pStyle w:val="Standard"/>
              <w:jc w:val="center"/>
              <w:rPr>
                <w:b/>
                <w:i/>
                <w:noProof/>
                <w:lang w:val="ru-RU" w:eastAsia="en-US" w:bidi="ar-SA"/>
              </w:rPr>
            </w:pPr>
            <w:r w:rsidRPr="00E52657">
              <w:rPr>
                <w:b/>
                <w:sz w:val="40"/>
                <w:szCs w:val="40"/>
                <w:shd w:val="clear" w:color="auto" w:fill="FFFFFF"/>
              </w:rPr>
              <w:t>"ДІ ДЖІ КЕЙ ЮКРЕЙН"</w:t>
            </w:r>
          </w:p>
        </w:tc>
      </w:tr>
    </w:tbl>
    <w:p w:rsidR="00536FCB" w:rsidRPr="00536FCB" w:rsidRDefault="000F64CA" w:rsidP="00536FCB">
      <w:pPr>
        <w:spacing w:after="0" w:line="240" w:lineRule="auto"/>
        <w:jc w:val="right"/>
        <w:rPr>
          <w:rFonts w:ascii="Times New Roman" w:eastAsia="Times New Roman" w:hAnsi="Times New Roman" w:cs="Times New Roman"/>
          <w:color w:val="000000"/>
          <w:sz w:val="16"/>
          <w:lang w:val="uk-UA"/>
        </w:rPr>
      </w:pPr>
      <w:r w:rsidRPr="005A7414">
        <w:rPr>
          <w:rFonts w:ascii="Times New Roman" w:eastAsia="Times New Roman" w:hAnsi="Times New Roman" w:cs="Times New Roman"/>
          <w:color w:val="000000"/>
          <w:sz w:val="16"/>
          <w:lang w:val="uk-UA"/>
        </w:rPr>
        <w:t xml:space="preserve">                     </w:t>
      </w:r>
      <w:r w:rsidR="00536FCB" w:rsidRPr="00536FCB">
        <w:rPr>
          <w:rFonts w:ascii="Times New Roman" w:eastAsia="Times New Roman" w:hAnsi="Times New Roman" w:cs="Times New Roman"/>
          <w:color w:val="000000"/>
          <w:sz w:val="16"/>
          <w:lang w:val="uk-UA"/>
        </w:rPr>
        <w:t>Свідоцтво про включення до Реєстру</w:t>
      </w:r>
    </w:p>
    <w:p w:rsidR="00536FCB" w:rsidRPr="00536FCB" w:rsidRDefault="00536FCB" w:rsidP="00536FCB">
      <w:pPr>
        <w:spacing w:after="0" w:line="240" w:lineRule="auto"/>
        <w:jc w:val="right"/>
        <w:rPr>
          <w:rFonts w:ascii="Times New Roman" w:eastAsia="Times New Roman" w:hAnsi="Times New Roman" w:cs="Times New Roman"/>
          <w:color w:val="000000"/>
          <w:sz w:val="16"/>
          <w:lang w:val="uk-UA"/>
        </w:rPr>
      </w:pPr>
      <w:r w:rsidRPr="00536FCB">
        <w:rPr>
          <w:rFonts w:ascii="Times New Roman" w:eastAsia="Times New Roman" w:hAnsi="Times New Roman" w:cs="Times New Roman"/>
          <w:color w:val="000000"/>
          <w:sz w:val="16"/>
          <w:lang w:val="uk-UA"/>
        </w:rPr>
        <w:t xml:space="preserve"> аудиторських фірм та аудиторів  № 0238 від 26.01.2001 р. №98 </w:t>
      </w:r>
    </w:p>
    <w:p w:rsidR="00E67DC1" w:rsidRPr="005A7414" w:rsidRDefault="00536FCB" w:rsidP="00536FCB">
      <w:pPr>
        <w:spacing w:after="0" w:line="240" w:lineRule="auto"/>
        <w:jc w:val="right"/>
        <w:rPr>
          <w:rFonts w:ascii="Times New Roman" w:eastAsia="Times New Roman" w:hAnsi="Times New Roman" w:cs="Times New Roman"/>
          <w:sz w:val="16"/>
          <w:lang w:val="uk-UA"/>
        </w:rPr>
      </w:pPr>
      <w:r w:rsidRPr="00536FCB">
        <w:rPr>
          <w:rFonts w:ascii="Times New Roman" w:eastAsia="Times New Roman" w:hAnsi="Times New Roman" w:cs="Times New Roman"/>
          <w:color w:val="000000"/>
          <w:sz w:val="16"/>
          <w:lang w:val="uk-UA"/>
        </w:rPr>
        <w:t>Україна, 04070, місто Київ, вул. Братська, будинок 5, квартира 11</w:t>
      </w:r>
      <w:bookmarkStart w:id="0" w:name="_GoBack"/>
      <w:bookmarkEnd w:id="0"/>
    </w:p>
    <w:p w:rsidR="00E67DC1" w:rsidRPr="005A7414" w:rsidRDefault="00E67DC1">
      <w:pPr>
        <w:spacing w:after="0" w:line="240" w:lineRule="auto"/>
        <w:jc w:val="both"/>
        <w:rPr>
          <w:rFonts w:ascii="Times New Roman" w:eastAsia="Times New Roman" w:hAnsi="Times New Roman" w:cs="Times New Roman"/>
          <w:sz w:val="16"/>
          <w:lang w:val="uk-UA"/>
        </w:rPr>
      </w:pPr>
    </w:p>
    <w:p w:rsidR="00E67DC1" w:rsidRPr="005A7414" w:rsidRDefault="000F64CA">
      <w:pPr>
        <w:keepNext/>
        <w:spacing w:before="240" w:after="60" w:line="240" w:lineRule="auto"/>
        <w:rPr>
          <w:rFonts w:ascii="Times New Roman" w:eastAsia="Times New Roman" w:hAnsi="Times New Roman" w:cs="Times New Roman"/>
          <w:b/>
          <w:sz w:val="16"/>
          <w:lang w:val="uk-UA"/>
        </w:rPr>
      </w:pPr>
      <w:r w:rsidRPr="005A7414">
        <w:rPr>
          <w:rFonts w:ascii="Times New Roman" w:eastAsia="Times New Roman" w:hAnsi="Times New Roman" w:cs="Times New Roman"/>
          <w:b/>
          <w:sz w:val="16"/>
          <w:lang w:val="uk-UA"/>
        </w:rPr>
        <w:t xml:space="preserve">                                </w:t>
      </w:r>
    </w:p>
    <w:p w:rsidR="000603C4" w:rsidRDefault="0067085A" w:rsidP="00327FD7">
      <w:pPr>
        <w:spacing w:after="0" w:line="240" w:lineRule="auto"/>
        <w:jc w:val="right"/>
        <w:rPr>
          <w:rFonts w:ascii="Times New Roman" w:hAnsi="Times New Roman" w:cs="Times New Roman"/>
          <w:b/>
          <w:sz w:val="24"/>
          <w:szCs w:val="24"/>
          <w:lang w:val="uk-UA"/>
        </w:rPr>
      </w:pPr>
      <w:r>
        <w:rPr>
          <w:rFonts w:ascii="Times New Roman" w:hAnsi="Times New Roman" w:cs="Times New Roman"/>
          <w:b/>
          <w:sz w:val="24"/>
          <w:szCs w:val="24"/>
          <w:lang w:val="uk-UA"/>
        </w:rPr>
        <w:t>Акціонерам</w:t>
      </w:r>
      <w:r w:rsidR="0045011E" w:rsidRPr="005A7414">
        <w:rPr>
          <w:rFonts w:ascii="Times New Roman" w:hAnsi="Times New Roman" w:cs="Times New Roman"/>
          <w:b/>
          <w:sz w:val="24"/>
          <w:szCs w:val="24"/>
          <w:lang w:val="uk-UA"/>
        </w:rPr>
        <w:t xml:space="preserve"> та керівним посадовим особам</w:t>
      </w:r>
    </w:p>
    <w:p w:rsidR="00996BAE" w:rsidRDefault="00996BAE" w:rsidP="00996BAE">
      <w:pPr>
        <w:spacing w:after="0" w:line="240" w:lineRule="auto"/>
        <w:jc w:val="right"/>
        <w:rPr>
          <w:rFonts w:ascii="Times New Roman" w:eastAsia="Times New Roman" w:hAnsi="Times New Roman" w:cs="Times New Roman"/>
          <w:b/>
          <w:sz w:val="24"/>
          <w:lang w:val="uk-UA"/>
        </w:rPr>
      </w:pPr>
      <w:r>
        <w:rPr>
          <w:rFonts w:ascii="Times New Roman" w:eastAsia="Times New Roman" w:hAnsi="Times New Roman" w:cs="Times New Roman"/>
          <w:b/>
          <w:sz w:val="24"/>
          <w:lang w:val="uk-UA"/>
        </w:rPr>
        <w:t>ПРИВАТНОГО</w:t>
      </w:r>
      <w:r w:rsidRPr="00996BAE">
        <w:rPr>
          <w:rFonts w:ascii="Times New Roman" w:eastAsia="Times New Roman" w:hAnsi="Times New Roman" w:cs="Times New Roman"/>
          <w:b/>
          <w:sz w:val="24"/>
          <w:lang w:val="uk-UA"/>
        </w:rPr>
        <w:t xml:space="preserve"> АКЦІОНЕРН</w:t>
      </w:r>
      <w:r>
        <w:rPr>
          <w:rFonts w:ascii="Times New Roman" w:eastAsia="Times New Roman" w:hAnsi="Times New Roman" w:cs="Times New Roman"/>
          <w:b/>
          <w:sz w:val="24"/>
          <w:lang w:val="uk-UA"/>
        </w:rPr>
        <w:t>ОГО ТОВАРИСТВА</w:t>
      </w:r>
      <w:r w:rsidRPr="00996BAE">
        <w:rPr>
          <w:rFonts w:ascii="Times New Roman" w:eastAsia="Times New Roman" w:hAnsi="Times New Roman" w:cs="Times New Roman"/>
          <w:b/>
          <w:sz w:val="24"/>
          <w:lang w:val="uk-UA"/>
        </w:rPr>
        <w:t xml:space="preserve"> </w:t>
      </w:r>
    </w:p>
    <w:p w:rsidR="00B34FC6" w:rsidRPr="0067085A" w:rsidRDefault="00996BAE" w:rsidP="00996BAE">
      <w:pPr>
        <w:spacing w:after="0" w:line="240" w:lineRule="auto"/>
        <w:jc w:val="right"/>
        <w:rPr>
          <w:rFonts w:ascii="Times New Roman" w:eastAsia="Times New Roman" w:hAnsi="Times New Roman" w:cs="Times New Roman"/>
          <w:b/>
          <w:sz w:val="24"/>
          <w:lang w:val="uk-UA"/>
        </w:rPr>
      </w:pPr>
      <w:r w:rsidRPr="00996BAE">
        <w:rPr>
          <w:rFonts w:ascii="Times New Roman" w:eastAsia="Times New Roman" w:hAnsi="Times New Roman" w:cs="Times New Roman"/>
          <w:b/>
          <w:sz w:val="24"/>
          <w:lang w:val="uk-UA"/>
        </w:rPr>
        <w:t>"СЛОВ'ЯНСЬКІ ШПАЛЕРИ</w:t>
      </w:r>
      <w:r w:rsidR="00B1656F">
        <w:rPr>
          <w:rFonts w:ascii="Times New Roman" w:eastAsia="Times New Roman" w:hAnsi="Times New Roman" w:cs="Times New Roman"/>
          <w:b/>
          <w:sz w:val="24"/>
          <w:lang w:val="uk-UA"/>
        </w:rPr>
        <w:t>-</w:t>
      </w:r>
      <w:r w:rsidRPr="00996BAE">
        <w:rPr>
          <w:rFonts w:ascii="Times New Roman" w:eastAsia="Times New Roman" w:hAnsi="Times New Roman" w:cs="Times New Roman"/>
          <w:b/>
          <w:sz w:val="24"/>
          <w:lang w:val="uk-UA"/>
        </w:rPr>
        <w:t>КФТП"</w:t>
      </w:r>
      <w:r w:rsidR="000C17AE">
        <w:rPr>
          <w:rFonts w:ascii="Times New Roman" w:eastAsia="Times New Roman" w:hAnsi="Times New Roman" w:cs="Times New Roman"/>
          <w:b/>
          <w:sz w:val="24"/>
          <w:lang w:val="uk-UA"/>
        </w:rPr>
        <w:t>,</w:t>
      </w:r>
    </w:p>
    <w:p w:rsidR="000C17AE" w:rsidRPr="005A7414" w:rsidRDefault="00C91B6F" w:rsidP="000C17AE">
      <w:pPr>
        <w:spacing w:after="0" w:line="240" w:lineRule="auto"/>
        <w:ind w:firstLine="5954"/>
        <w:jc w:val="right"/>
        <w:rPr>
          <w:rFonts w:ascii="Times New Roman" w:eastAsia="Times New Roman" w:hAnsi="Times New Roman" w:cs="Times New Roman"/>
          <w:b/>
          <w:sz w:val="24"/>
          <w:lang w:val="uk-UA"/>
        </w:rPr>
      </w:pPr>
      <w:r>
        <w:rPr>
          <w:rFonts w:ascii="Times New Roman" w:eastAsia="Times New Roman" w:hAnsi="Times New Roman" w:cs="Times New Roman"/>
          <w:b/>
          <w:sz w:val="24"/>
          <w:lang w:val="uk-UA"/>
        </w:rPr>
        <w:t>НКЦ</w:t>
      </w:r>
      <w:r w:rsidR="000C17AE">
        <w:rPr>
          <w:rFonts w:ascii="Times New Roman" w:eastAsia="Times New Roman" w:hAnsi="Times New Roman" w:cs="Times New Roman"/>
          <w:b/>
          <w:sz w:val="24"/>
          <w:lang w:val="uk-UA"/>
        </w:rPr>
        <w:t>ПФР</w:t>
      </w:r>
    </w:p>
    <w:p w:rsidR="00E67DC1" w:rsidRDefault="00E67DC1" w:rsidP="009D6994">
      <w:pPr>
        <w:spacing w:after="0" w:line="240" w:lineRule="auto"/>
        <w:ind w:firstLine="5954"/>
        <w:jc w:val="center"/>
        <w:rPr>
          <w:rFonts w:ascii="Times New Roman" w:eastAsia="Times New Roman" w:hAnsi="Times New Roman" w:cs="Times New Roman"/>
          <w:b/>
          <w:sz w:val="24"/>
          <w:lang w:val="uk-UA"/>
        </w:rPr>
      </w:pPr>
    </w:p>
    <w:p w:rsidR="00B34FC6" w:rsidRDefault="00B34FC6" w:rsidP="009D6994">
      <w:pPr>
        <w:spacing w:after="0" w:line="240" w:lineRule="auto"/>
        <w:ind w:firstLine="5954"/>
        <w:jc w:val="center"/>
        <w:rPr>
          <w:rFonts w:ascii="Times New Roman" w:eastAsia="Times New Roman" w:hAnsi="Times New Roman" w:cs="Times New Roman"/>
          <w:b/>
          <w:sz w:val="24"/>
          <w:lang w:val="uk-UA"/>
        </w:rPr>
      </w:pPr>
    </w:p>
    <w:p w:rsidR="009D6994" w:rsidRPr="009D6994" w:rsidRDefault="009D6994" w:rsidP="009D6994">
      <w:pPr>
        <w:spacing w:after="0" w:line="240" w:lineRule="auto"/>
        <w:ind w:firstLine="5954"/>
        <w:jc w:val="center"/>
        <w:rPr>
          <w:rFonts w:ascii="Times New Roman" w:eastAsia="Times New Roman" w:hAnsi="Times New Roman" w:cs="Times New Roman"/>
          <w:sz w:val="24"/>
          <w:lang w:val="uk-UA"/>
        </w:rPr>
      </w:pPr>
    </w:p>
    <w:p w:rsidR="00E67DC1" w:rsidRPr="005A7414" w:rsidRDefault="000F64CA">
      <w:pPr>
        <w:spacing w:after="0" w:line="240" w:lineRule="auto"/>
        <w:jc w:val="both"/>
        <w:rPr>
          <w:rFonts w:ascii="Times New Roman" w:eastAsia="Times New Roman" w:hAnsi="Times New Roman" w:cs="Times New Roman"/>
          <w:sz w:val="24"/>
          <w:lang w:val="uk-UA"/>
        </w:rPr>
      </w:pPr>
      <w:r w:rsidRPr="005A7414">
        <w:rPr>
          <w:rFonts w:ascii="Times New Roman" w:eastAsia="Times New Roman" w:hAnsi="Times New Roman" w:cs="Times New Roman"/>
          <w:sz w:val="24"/>
          <w:lang w:val="uk-UA"/>
        </w:rPr>
        <w:t>м. К</w:t>
      </w:r>
      <w:r w:rsidR="0045011E" w:rsidRPr="005A7414">
        <w:rPr>
          <w:rFonts w:ascii="Times New Roman" w:eastAsia="Times New Roman" w:hAnsi="Times New Roman" w:cs="Times New Roman"/>
          <w:sz w:val="24"/>
          <w:lang w:val="uk-UA"/>
        </w:rPr>
        <w:t>иїв</w:t>
      </w:r>
      <w:r w:rsidR="0045011E" w:rsidRPr="005A7414">
        <w:rPr>
          <w:rFonts w:ascii="Times New Roman" w:eastAsia="Times New Roman" w:hAnsi="Times New Roman" w:cs="Times New Roman"/>
          <w:sz w:val="24"/>
          <w:lang w:val="uk-UA"/>
        </w:rPr>
        <w:tab/>
      </w:r>
      <w:r w:rsidR="0045011E" w:rsidRPr="005A7414">
        <w:rPr>
          <w:rFonts w:ascii="Times New Roman" w:eastAsia="Times New Roman" w:hAnsi="Times New Roman" w:cs="Times New Roman"/>
          <w:sz w:val="24"/>
          <w:lang w:val="uk-UA"/>
        </w:rPr>
        <w:tab/>
      </w:r>
      <w:r w:rsidR="0045011E" w:rsidRPr="005A7414">
        <w:rPr>
          <w:rFonts w:ascii="Times New Roman" w:eastAsia="Times New Roman" w:hAnsi="Times New Roman" w:cs="Times New Roman"/>
          <w:sz w:val="24"/>
          <w:lang w:val="uk-UA"/>
        </w:rPr>
        <w:tab/>
      </w:r>
      <w:r w:rsidR="0045011E" w:rsidRPr="005A7414">
        <w:rPr>
          <w:rFonts w:ascii="Times New Roman" w:eastAsia="Times New Roman" w:hAnsi="Times New Roman" w:cs="Times New Roman"/>
          <w:sz w:val="24"/>
          <w:lang w:val="uk-UA"/>
        </w:rPr>
        <w:tab/>
      </w:r>
      <w:r w:rsidR="0045011E" w:rsidRPr="005A7414">
        <w:rPr>
          <w:rFonts w:ascii="Times New Roman" w:eastAsia="Times New Roman" w:hAnsi="Times New Roman" w:cs="Times New Roman"/>
          <w:sz w:val="24"/>
          <w:lang w:val="uk-UA"/>
        </w:rPr>
        <w:tab/>
        <w:t xml:space="preserve">                                </w:t>
      </w:r>
      <w:r w:rsidR="00E61B3B">
        <w:rPr>
          <w:rFonts w:ascii="Times New Roman" w:eastAsia="Times New Roman" w:hAnsi="Times New Roman" w:cs="Times New Roman"/>
          <w:sz w:val="24"/>
          <w:lang w:val="uk-UA"/>
        </w:rPr>
        <w:t xml:space="preserve">           </w:t>
      </w:r>
      <w:r w:rsidR="00AB6B4B">
        <w:rPr>
          <w:rFonts w:ascii="Times New Roman" w:eastAsia="Times New Roman" w:hAnsi="Times New Roman" w:cs="Times New Roman"/>
          <w:sz w:val="24"/>
          <w:lang w:val="uk-UA"/>
        </w:rPr>
        <w:t xml:space="preserve">       </w:t>
      </w:r>
      <w:r w:rsidR="00A622C6">
        <w:rPr>
          <w:rFonts w:ascii="Times New Roman" w:eastAsia="Times New Roman" w:hAnsi="Times New Roman" w:cs="Times New Roman"/>
          <w:sz w:val="24"/>
          <w:lang w:val="uk-UA"/>
        </w:rPr>
        <w:t xml:space="preserve">29 квітня </w:t>
      </w:r>
      <w:r w:rsidR="00AB6B4B" w:rsidRPr="004B6E9F">
        <w:rPr>
          <w:rFonts w:ascii="Times New Roman" w:eastAsia="Times New Roman" w:hAnsi="Times New Roman" w:cs="Times New Roman"/>
          <w:sz w:val="24"/>
          <w:lang w:val="uk-UA"/>
        </w:rPr>
        <w:t xml:space="preserve"> 202</w:t>
      </w:r>
      <w:r w:rsidR="00A622C6">
        <w:rPr>
          <w:rFonts w:ascii="Times New Roman" w:eastAsia="Times New Roman" w:hAnsi="Times New Roman" w:cs="Times New Roman"/>
          <w:sz w:val="24"/>
          <w:lang w:val="uk-UA"/>
        </w:rPr>
        <w:t>1</w:t>
      </w:r>
      <w:r w:rsidR="00AB6B4B" w:rsidRPr="004B6E9F">
        <w:rPr>
          <w:rFonts w:ascii="Times New Roman" w:eastAsia="Times New Roman" w:hAnsi="Times New Roman" w:cs="Times New Roman"/>
          <w:sz w:val="24"/>
          <w:lang w:val="uk-UA"/>
        </w:rPr>
        <w:t xml:space="preserve"> року</w:t>
      </w:r>
    </w:p>
    <w:p w:rsidR="00E67DC1" w:rsidRPr="005A7414" w:rsidRDefault="00E67DC1">
      <w:pPr>
        <w:spacing w:after="0" w:line="240" w:lineRule="auto"/>
        <w:jc w:val="both"/>
        <w:rPr>
          <w:rFonts w:ascii="Times New Roman" w:eastAsia="Times New Roman" w:hAnsi="Times New Roman" w:cs="Times New Roman"/>
          <w:sz w:val="24"/>
          <w:lang w:val="uk-UA"/>
        </w:rPr>
      </w:pPr>
    </w:p>
    <w:p w:rsidR="00E67DC1" w:rsidRPr="005A7414" w:rsidRDefault="00E67DC1">
      <w:pPr>
        <w:spacing w:after="0" w:line="240" w:lineRule="auto"/>
        <w:jc w:val="both"/>
        <w:rPr>
          <w:rFonts w:ascii="Times New Roman" w:eastAsia="Times New Roman" w:hAnsi="Times New Roman" w:cs="Times New Roman"/>
          <w:sz w:val="24"/>
          <w:lang w:val="uk-UA"/>
        </w:rPr>
      </w:pPr>
    </w:p>
    <w:p w:rsidR="00E67DC1" w:rsidRPr="005A7414" w:rsidRDefault="00E67DC1">
      <w:pPr>
        <w:spacing w:after="0" w:line="240" w:lineRule="auto"/>
        <w:jc w:val="both"/>
        <w:rPr>
          <w:rFonts w:ascii="Times New Roman" w:eastAsia="Times New Roman" w:hAnsi="Times New Roman" w:cs="Times New Roman"/>
          <w:sz w:val="24"/>
          <w:lang w:val="uk-UA"/>
        </w:rPr>
      </w:pPr>
    </w:p>
    <w:p w:rsidR="00E67DC1" w:rsidRPr="005A7414" w:rsidRDefault="00E67DC1">
      <w:pPr>
        <w:spacing w:after="0" w:line="240" w:lineRule="auto"/>
        <w:jc w:val="both"/>
        <w:rPr>
          <w:rFonts w:ascii="Times New Roman" w:eastAsia="Times New Roman" w:hAnsi="Times New Roman" w:cs="Times New Roman"/>
          <w:sz w:val="24"/>
          <w:lang w:val="uk-UA"/>
        </w:rPr>
      </w:pPr>
    </w:p>
    <w:p w:rsidR="00E67DC1" w:rsidRPr="0026145A" w:rsidRDefault="00E67DC1" w:rsidP="0026145A">
      <w:pPr>
        <w:suppressAutoHyphens/>
        <w:spacing w:after="0" w:line="240" w:lineRule="auto"/>
        <w:jc w:val="center"/>
        <w:rPr>
          <w:rFonts w:ascii="Times New Roman" w:eastAsia="Times New Roman" w:hAnsi="Times New Roman" w:cs="Times New Roman"/>
          <w:b/>
          <w:color w:val="000000"/>
          <w:sz w:val="24"/>
          <w:lang w:val="uk-UA"/>
        </w:rPr>
      </w:pPr>
    </w:p>
    <w:p w:rsidR="0026145A" w:rsidRDefault="0026145A">
      <w:pPr>
        <w:suppressAutoHyphens/>
        <w:spacing w:after="0" w:line="240" w:lineRule="auto"/>
        <w:jc w:val="center"/>
        <w:rPr>
          <w:rFonts w:ascii="Times New Roman" w:eastAsia="Times New Roman" w:hAnsi="Times New Roman" w:cs="Times New Roman"/>
          <w:b/>
          <w:color w:val="000000"/>
          <w:sz w:val="24"/>
          <w:lang w:val="uk-UA"/>
        </w:rPr>
      </w:pPr>
    </w:p>
    <w:p w:rsidR="00BF5FA1" w:rsidRDefault="00BF5FA1">
      <w:pPr>
        <w:suppressAutoHyphens/>
        <w:spacing w:after="0" w:line="240" w:lineRule="auto"/>
        <w:jc w:val="center"/>
        <w:rPr>
          <w:rFonts w:ascii="Times New Roman" w:eastAsia="Times New Roman" w:hAnsi="Times New Roman" w:cs="Times New Roman"/>
          <w:b/>
          <w:color w:val="000000"/>
          <w:sz w:val="24"/>
          <w:lang w:val="uk-UA"/>
        </w:rPr>
      </w:pPr>
    </w:p>
    <w:p w:rsidR="00BF5FA1" w:rsidRDefault="00BF5FA1">
      <w:pPr>
        <w:suppressAutoHyphens/>
        <w:spacing w:after="0" w:line="240" w:lineRule="auto"/>
        <w:jc w:val="center"/>
        <w:rPr>
          <w:rFonts w:ascii="Times New Roman" w:eastAsia="Times New Roman" w:hAnsi="Times New Roman" w:cs="Times New Roman"/>
          <w:b/>
          <w:color w:val="000000"/>
          <w:sz w:val="24"/>
          <w:lang w:val="uk-UA"/>
        </w:rPr>
      </w:pPr>
    </w:p>
    <w:p w:rsidR="006A3A35" w:rsidRPr="006A3A35" w:rsidRDefault="006A3A35" w:rsidP="006A3A35">
      <w:pPr>
        <w:spacing w:after="0" w:line="240" w:lineRule="auto"/>
        <w:jc w:val="center"/>
        <w:rPr>
          <w:rFonts w:ascii="Times New Roman" w:eastAsia="Times New Roman" w:hAnsi="Times New Roman" w:cs="Times New Roman"/>
          <w:color w:val="000000"/>
          <w:sz w:val="24"/>
          <w:szCs w:val="24"/>
          <w:lang w:val="uk-UA" w:eastAsia="en-US"/>
        </w:rPr>
      </w:pPr>
      <w:r w:rsidRPr="006A3A35">
        <w:rPr>
          <w:rFonts w:ascii="Times New Roman" w:eastAsia="Times New Roman" w:hAnsi="Times New Roman" w:cs="Times New Roman"/>
          <w:color w:val="000000"/>
          <w:sz w:val="24"/>
          <w:szCs w:val="24"/>
          <w:lang w:val="uk-UA" w:eastAsia="en-US"/>
        </w:rPr>
        <w:t xml:space="preserve">Звіт незалежного аудитора щодо </w:t>
      </w:r>
      <w:r w:rsidR="00996BAE">
        <w:rPr>
          <w:rFonts w:ascii="Times New Roman" w:eastAsia="Times New Roman" w:hAnsi="Times New Roman" w:cs="Times New Roman"/>
          <w:color w:val="000000"/>
          <w:sz w:val="24"/>
          <w:szCs w:val="24"/>
          <w:lang w:val="uk-UA" w:eastAsia="en-US"/>
        </w:rPr>
        <w:t xml:space="preserve">річної </w:t>
      </w:r>
      <w:r w:rsidRPr="006A3A35">
        <w:rPr>
          <w:rFonts w:ascii="Times New Roman" w:eastAsia="Times New Roman" w:hAnsi="Times New Roman" w:cs="Times New Roman"/>
          <w:color w:val="000000"/>
          <w:sz w:val="24"/>
          <w:szCs w:val="24"/>
          <w:lang w:val="uk-UA" w:eastAsia="en-US"/>
        </w:rPr>
        <w:t xml:space="preserve">фінансової звітності </w:t>
      </w:r>
      <w:bookmarkStart w:id="1" w:name="n29"/>
      <w:bookmarkEnd w:id="1"/>
    </w:p>
    <w:p w:rsidR="00996BAE" w:rsidRDefault="00996BAE" w:rsidP="00996BAE">
      <w:pPr>
        <w:spacing w:after="0" w:line="240" w:lineRule="auto"/>
        <w:jc w:val="center"/>
        <w:rPr>
          <w:rFonts w:ascii="Times New Roman" w:eastAsia="Times New Roman" w:hAnsi="Times New Roman" w:cs="Times New Roman"/>
          <w:b/>
          <w:sz w:val="24"/>
          <w:lang w:val="uk-UA"/>
        </w:rPr>
      </w:pPr>
      <w:r>
        <w:rPr>
          <w:rFonts w:ascii="Times New Roman" w:eastAsia="Times New Roman" w:hAnsi="Times New Roman" w:cs="Times New Roman"/>
          <w:b/>
          <w:sz w:val="24"/>
          <w:lang w:val="uk-UA"/>
        </w:rPr>
        <w:t>ПРИВАТНОГО</w:t>
      </w:r>
      <w:r w:rsidRPr="00996BAE">
        <w:rPr>
          <w:rFonts w:ascii="Times New Roman" w:eastAsia="Times New Roman" w:hAnsi="Times New Roman" w:cs="Times New Roman"/>
          <w:b/>
          <w:sz w:val="24"/>
          <w:lang w:val="uk-UA"/>
        </w:rPr>
        <w:t xml:space="preserve"> АКЦІОНЕРН</w:t>
      </w:r>
      <w:r>
        <w:rPr>
          <w:rFonts w:ascii="Times New Roman" w:eastAsia="Times New Roman" w:hAnsi="Times New Roman" w:cs="Times New Roman"/>
          <w:b/>
          <w:sz w:val="24"/>
          <w:lang w:val="uk-UA"/>
        </w:rPr>
        <w:t>ОГО ТОВАРИСТВА</w:t>
      </w:r>
    </w:p>
    <w:p w:rsidR="006A3A35" w:rsidRPr="006A3A35" w:rsidRDefault="00D84F66" w:rsidP="00996BAE">
      <w:pPr>
        <w:spacing w:after="0" w:line="240" w:lineRule="auto"/>
        <w:jc w:val="center"/>
        <w:rPr>
          <w:rFonts w:ascii="Times New Roman" w:eastAsia="Times New Roman" w:hAnsi="Times New Roman" w:cs="Times New Roman"/>
          <w:color w:val="000000"/>
          <w:sz w:val="24"/>
          <w:szCs w:val="24"/>
          <w:lang w:val="uk-UA" w:eastAsia="en-US"/>
        </w:rPr>
      </w:pPr>
      <w:r>
        <w:rPr>
          <w:rFonts w:ascii="Times New Roman" w:eastAsia="Times New Roman" w:hAnsi="Times New Roman" w:cs="Times New Roman"/>
          <w:b/>
          <w:sz w:val="24"/>
          <w:lang w:val="uk-UA"/>
        </w:rPr>
        <w:t>"СЛОВ'ЯНСЬКІ ШПАЛЕРИ-</w:t>
      </w:r>
      <w:r w:rsidR="00996BAE" w:rsidRPr="00996BAE">
        <w:rPr>
          <w:rFonts w:ascii="Times New Roman" w:eastAsia="Times New Roman" w:hAnsi="Times New Roman" w:cs="Times New Roman"/>
          <w:b/>
          <w:sz w:val="24"/>
          <w:lang w:val="uk-UA"/>
        </w:rPr>
        <w:t>КФТП"</w:t>
      </w:r>
      <w:r w:rsidR="006A3A35" w:rsidRPr="006A3A35">
        <w:rPr>
          <w:rFonts w:ascii="Times New Roman" w:eastAsia="Times New Roman" w:hAnsi="Times New Roman" w:cs="Times New Roman"/>
          <w:color w:val="000000"/>
          <w:sz w:val="24"/>
          <w:szCs w:val="24"/>
          <w:lang w:val="uk-UA" w:eastAsia="en-US"/>
        </w:rPr>
        <w:t>,</w:t>
      </w:r>
    </w:p>
    <w:p w:rsidR="006A3A35" w:rsidRPr="006A3A35" w:rsidRDefault="006A3A35" w:rsidP="006A3A35">
      <w:pPr>
        <w:spacing w:after="0" w:line="240" w:lineRule="auto"/>
        <w:jc w:val="center"/>
        <w:rPr>
          <w:rFonts w:ascii="Times New Roman" w:eastAsia="Times New Roman" w:hAnsi="Times New Roman" w:cs="Times New Roman"/>
          <w:color w:val="000000"/>
          <w:sz w:val="24"/>
          <w:szCs w:val="24"/>
          <w:lang w:val="uk-UA" w:eastAsia="en-US"/>
        </w:rPr>
      </w:pPr>
      <w:r w:rsidRPr="006A3A35">
        <w:rPr>
          <w:rFonts w:ascii="Times New Roman" w:eastAsia="Times New Roman" w:hAnsi="Times New Roman" w:cs="Times New Roman"/>
          <w:color w:val="000000"/>
          <w:sz w:val="24"/>
          <w:szCs w:val="24"/>
          <w:lang w:val="uk-UA" w:eastAsia="en-US"/>
        </w:rPr>
        <w:t xml:space="preserve">код ЄДРПОУ </w:t>
      </w:r>
      <w:r w:rsidR="00996BAE" w:rsidRPr="00996BAE">
        <w:rPr>
          <w:rFonts w:ascii="Times New Roman" w:eastAsia="Times New Roman" w:hAnsi="Times New Roman" w:cs="Times New Roman"/>
          <w:color w:val="000000"/>
          <w:sz w:val="24"/>
          <w:szCs w:val="24"/>
          <w:lang w:val="uk-UA" w:eastAsia="en-US"/>
        </w:rPr>
        <w:t>00278876</w:t>
      </w:r>
    </w:p>
    <w:p w:rsidR="00E67DC1" w:rsidRPr="006A3A35" w:rsidRDefault="00E67DC1" w:rsidP="006A3A35">
      <w:pPr>
        <w:spacing w:after="0" w:line="240" w:lineRule="auto"/>
        <w:jc w:val="center"/>
        <w:rPr>
          <w:rFonts w:ascii="Times New Roman" w:eastAsia="Times New Roman" w:hAnsi="Times New Roman" w:cs="Times New Roman"/>
          <w:color w:val="000000"/>
          <w:sz w:val="24"/>
          <w:szCs w:val="24"/>
          <w:lang w:val="uk-UA" w:eastAsia="en-US"/>
        </w:rPr>
      </w:pPr>
    </w:p>
    <w:p w:rsidR="0045011E" w:rsidRPr="005A7414" w:rsidRDefault="0045011E">
      <w:pPr>
        <w:spacing w:after="0" w:line="240" w:lineRule="auto"/>
        <w:ind w:left="720"/>
        <w:jc w:val="center"/>
        <w:rPr>
          <w:rFonts w:ascii="Times New Roman" w:eastAsia="Times New Roman" w:hAnsi="Times New Roman" w:cs="Times New Roman"/>
          <w:b/>
          <w:color w:val="000000"/>
          <w:sz w:val="24"/>
          <w:lang w:val="uk-UA"/>
        </w:rPr>
      </w:pPr>
    </w:p>
    <w:p w:rsidR="0045011E" w:rsidRPr="005A7414" w:rsidRDefault="0045011E">
      <w:pPr>
        <w:spacing w:after="0" w:line="240" w:lineRule="auto"/>
        <w:ind w:left="720"/>
        <w:jc w:val="center"/>
        <w:rPr>
          <w:rFonts w:ascii="Times New Roman" w:eastAsia="Times New Roman" w:hAnsi="Times New Roman" w:cs="Times New Roman"/>
          <w:b/>
          <w:color w:val="000000"/>
          <w:sz w:val="24"/>
          <w:lang w:val="uk-UA"/>
        </w:rPr>
      </w:pPr>
    </w:p>
    <w:p w:rsidR="0045011E" w:rsidRPr="005A7414" w:rsidRDefault="0045011E">
      <w:pPr>
        <w:spacing w:after="0" w:line="240" w:lineRule="auto"/>
        <w:ind w:left="720"/>
        <w:jc w:val="center"/>
        <w:rPr>
          <w:rFonts w:ascii="Times New Roman" w:eastAsia="Times New Roman" w:hAnsi="Times New Roman" w:cs="Times New Roman"/>
          <w:b/>
          <w:color w:val="000000"/>
          <w:sz w:val="24"/>
          <w:lang w:val="uk-UA"/>
        </w:rPr>
      </w:pPr>
    </w:p>
    <w:p w:rsidR="0045011E" w:rsidRPr="005A7414" w:rsidRDefault="0045011E">
      <w:pPr>
        <w:spacing w:after="0" w:line="240" w:lineRule="auto"/>
        <w:ind w:left="720"/>
        <w:jc w:val="center"/>
        <w:rPr>
          <w:rFonts w:ascii="Times New Roman" w:eastAsia="Times New Roman" w:hAnsi="Times New Roman" w:cs="Times New Roman"/>
          <w:b/>
          <w:color w:val="000000"/>
          <w:sz w:val="24"/>
          <w:lang w:val="uk-UA"/>
        </w:rPr>
      </w:pPr>
    </w:p>
    <w:p w:rsidR="0045011E" w:rsidRPr="005A7414" w:rsidRDefault="0045011E">
      <w:pPr>
        <w:spacing w:after="0" w:line="240" w:lineRule="auto"/>
        <w:ind w:left="720"/>
        <w:jc w:val="center"/>
        <w:rPr>
          <w:rFonts w:ascii="Times New Roman" w:eastAsia="Times New Roman" w:hAnsi="Times New Roman" w:cs="Times New Roman"/>
          <w:b/>
          <w:color w:val="000000"/>
          <w:sz w:val="24"/>
          <w:lang w:val="uk-UA"/>
        </w:rPr>
      </w:pPr>
    </w:p>
    <w:p w:rsidR="0045011E" w:rsidRPr="005A7414" w:rsidRDefault="0045011E">
      <w:pPr>
        <w:spacing w:after="0" w:line="240" w:lineRule="auto"/>
        <w:ind w:left="720"/>
        <w:jc w:val="center"/>
        <w:rPr>
          <w:rFonts w:ascii="Times New Roman" w:eastAsia="Times New Roman" w:hAnsi="Times New Roman" w:cs="Times New Roman"/>
          <w:b/>
          <w:color w:val="000000"/>
          <w:sz w:val="24"/>
          <w:lang w:val="uk-UA"/>
        </w:rPr>
      </w:pPr>
    </w:p>
    <w:p w:rsidR="0045011E" w:rsidRDefault="0045011E">
      <w:pPr>
        <w:spacing w:after="0" w:line="240" w:lineRule="auto"/>
        <w:ind w:left="720"/>
        <w:jc w:val="center"/>
        <w:rPr>
          <w:rFonts w:ascii="Times New Roman" w:eastAsia="Times New Roman" w:hAnsi="Times New Roman" w:cs="Times New Roman"/>
          <w:b/>
          <w:color w:val="000000"/>
          <w:sz w:val="24"/>
          <w:lang w:val="uk-UA"/>
        </w:rPr>
      </w:pPr>
    </w:p>
    <w:p w:rsidR="00564BED" w:rsidRDefault="00564BED" w:rsidP="006A6B27">
      <w:pPr>
        <w:spacing w:after="0" w:line="360" w:lineRule="auto"/>
        <w:rPr>
          <w:rFonts w:ascii="Times New Roman" w:eastAsia="Times New Roman" w:hAnsi="Times New Roman" w:cs="Times New Roman"/>
          <w:b/>
          <w:color w:val="000000"/>
          <w:sz w:val="24"/>
          <w:lang w:val="uk-UA"/>
        </w:rPr>
      </w:pPr>
    </w:p>
    <w:p w:rsidR="006A6B27" w:rsidRDefault="006A6B27" w:rsidP="006A6B27">
      <w:pPr>
        <w:spacing w:after="0" w:line="360" w:lineRule="auto"/>
        <w:rPr>
          <w:rFonts w:ascii="Times New Roman" w:eastAsia="Times New Roman" w:hAnsi="Times New Roman" w:cs="Times New Roman"/>
          <w:b/>
          <w:color w:val="000000"/>
          <w:sz w:val="24"/>
          <w:lang w:val="uk-UA"/>
        </w:rPr>
      </w:pPr>
    </w:p>
    <w:p w:rsidR="006A6B27" w:rsidRDefault="006A6B27" w:rsidP="006A6B27">
      <w:pPr>
        <w:spacing w:after="0" w:line="360" w:lineRule="auto"/>
        <w:rPr>
          <w:rFonts w:ascii="Times New Roman" w:eastAsia="Times New Roman" w:hAnsi="Times New Roman" w:cs="Times New Roman"/>
          <w:b/>
          <w:color w:val="000000"/>
          <w:sz w:val="24"/>
          <w:lang w:val="uk-UA"/>
        </w:rPr>
      </w:pPr>
    </w:p>
    <w:p w:rsidR="006A3A35" w:rsidRDefault="006A3A35" w:rsidP="00BF5FA1">
      <w:pPr>
        <w:pStyle w:val="xl66"/>
        <w:pBdr>
          <w:left w:val="none" w:sz="0" w:space="0" w:color="auto"/>
          <w:bottom w:val="none" w:sz="0" w:space="0" w:color="auto"/>
          <w:right w:val="none" w:sz="0" w:space="0" w:color="auto"/>
        </w:pBdr>
        <w:spacing w:before="0" w:after="0"/>
        <w:textAlignment w:val="auto"/>
        <w:rPr>
          <w:rFonts w:ascii="Times New Roman" w:hAnsi="Times New Roman" w:cs="Times New Roman"/>
          <w:color w:val="000000" w:themeColor="text1"/>
          <w:lang w:val="uk-UA"/>
        </w:rPr>
      </w:pPr>
    </w:p>
    <w:p w:rsidR="005630C8" w:rsidRDefault="005630C8" w:rsidP="00BF5FA1">
      <w:pPr>
        <w:pStyle w:val="xl66"/>
        <w:pBdr>
          <w:left w:val="none" w:sz="0" w:space="0" w:color="auto"/>
          <w:bottom w:val="none" w:sz="0" w:space="0" w:color="auto"/>
          <w:right w:val="none" w:sz="0" w:space="0" w:color="auto"/>
        </w:pBdr>
        <w:spacing w:before="0" w:after="0"/>
        <w:textAlignment w:val="auto"/>
        <w:rPr>
          <w:rFonts w:ascii="Times New Roman" w:hAnsi="Times New Roman" w:cs="Times New Roman"/>
          <w:color w:val="000000" w:themeColor="text1"/>
          <w:lang w:val="uk-UA"/>
        </w:rPr>
      </w:pPr>
    </w:p>
    <w:p w:rsidR="006A3A35" w:rsidRDefault="006A3A35" w:rsidP="00F21E10">
      <w:pPr>
        <w:pStyle w:val="xl66"/>
        <w:pBdr>
          <w:left w:val="none" w:sz="0" w:space="0" w:color="auto"/>
          <w:bottom w:val="none" w:sz="0" w:space="0" w:color="auto"/>
          <w:right w:val="none" w:sz="0" w:space="0" w:color="auto"/>
        </w:pBdr>
        <w:spacing w:before="0" w:after="0"/>
        <w:jc w:val="left"/>
        <w:textAlignment w:val="auto"/>
        <w:rPr>
          <w:rFonts w:ascii="Times New Roman" w:hAnsi="Times New Roman" w:cs="Times New Roman"/>
          <w:color w:val="000000" w:themeColor="text1"/>
          <w:lang w:val="uk-UA"/>
        </w:rPr>
      </w:pPr>
    </w:p>
    <w:p w:rsidR="00086377" w:rsidRDefault="00086377" w:rsidP="00AD1AE0">
      <w:pPr>
        <w:pStyle w:val="Default"/>
        <w:jc w:val="center"/>
        <w:rPr>
          <w:rFonts w:ascii="Times New Roman" w:hAnsi="Times New Roman" w:cs="Times New Roman"/>
          <w:b/>
          <w:color w:val="000000" w:themeColor="text1"/>
          <w:szCs w:val="24"/>
          <w:lang w:val="uk-UA"/>
        </w:rPr>
      </w:pPr>
    </w:p>
    <w:p w:rsidR="00EC04E7" w:rsidRDefault="00EC04E7" w:rsidP="00AD1AE0">
      <w:pPr>
        <w:pStyle w:val="Default"/>
        <w:jc w:val="center"/>
        <w:rPr>
          <w:rFonts w:ascii="Times New Roman" w:hAnsi="Times New Roman" w:cs="Times New Roman"/>
          <w:b/>
          <w:color w:val="000000" w:themeColor="text1"/>
          <w:sz w:val="22"/>
          <w:szCs w:val="22"/>
          <w:lang w:val="uk-UA"/>
        </w:rPr>
      </w:pPr>
    </w:p>
    <w:p w:rsidR="00AD1AE0" w:rsidRPr="00D868B8" w:rsidRDefault="00AD1AE0" w:rsidP="00AD1AE0">
      <w:pPr>
        <w:pStyle w:val="Default"/>
        <w:jc w:val="center"/>
        <w:rPr>
          <w:rFonts w:ascii="Times New Roman" w:hAnsi="Times New Roman" w:cs="Times New Roman"/>
          <w:b/>
          <w:color w:val="000000" w:themeColor="text1"/>
          <w:sz w:val="22"/>
          <w:szCs w:val="22"/>
          <w:lang w:val="uk-UA"/>
        </w:rPr>
      </w:pPr>
      <w:r w:rsidRPr="00D868B8">
        <w:rPr>
          <w:rFonts w:ascii="Times New Roman" w:hAnsi="Times New Roman" w:cs="Times New Roman"/>
          <w:b/>
          <w:color w:val="000000" w:themeColor="text1"/>
          <w:sz w:val="22"/>
          <w:szCs w:val="22"/>
          <w:lang w:val="uk-UA"/>
        </w:rPr>
        <w:lastRenderedPageBreak/>
        <w:t>ЗВІТ НЕЗАЛЕЖНОГО АУДИТОРА</w:t>
      </w:r>
    </w:p>
    <w:p w:rsidR="00AD1AE0" w:rsidRPr="00D868B8" w:rsidRDefault="00AD1AE0" w:rsidP="00AD1AE0">
      <w:pPr>
        <w:pStyle w:val="Default"/>
        <w:jc w:val="center"/>
        <w:rPr>
          <w:rFonts w:ascii="Times New Roman" w:hAnsi="Times New Roman" w:cs="Times New Roman"/>
          <w:b/>
          <w:color w:val="000000" w:themeColor="text1"/>
          <w:sz w:val="22"/>
          <w:szCs w:val="22"/>
          <w:lang w:val="uk-UA"/>
        </w:rPr>
      </w:pPr>
      <w:r w:rsidRPr="00D868B8">
        <w:rPr>
          <w:rFonts w:ascii="Times New Roman" w:hAnsi="Times New Roman" w:cs="Times New Roman"/>
          <w:b/>
          <w:color w:val="000000" w:themeColor="text1"/>
          <w:sz w:val="22"/>
          <w:szCs w:val="22"/>
          <w:lang w:val="uk-UA"/>
        </w:rPr>
        <w:t xml:space="preserve">щодо </w:t>
      </w:r>
      <w:r w:rsidR="001374E8" w:rsidRPr="00D868B8">
        <w:rPr>
          <w:rFonts w:ascii="Times New Roman" w:hAnsi="Times New Roman" w:cs="Times New Roman"/>
          <w:b/>
          <w:color w:val="000000" w:themeColor="text1"/>
          <w:sz w:val="22"/>
          <w:szCs w:val="22"/>
          <w:lang w:val="uk-UA"/>
        </w:rPr>
        <w:t xml:space="preserve">річної </w:t>
      </w:r>
      <w:r w:rsidRPr="00D868B8">
        <w:rPr>
          <w:rFonts w:ascii="Times New Roman" w:hAnsi="Times New Roman" w:cs="Times New Roman"/>
          <w:b/>
          <w:color w:val="000000" w:themeColor="text1"/>
          <w:sz w:val="22"/>
          <w:szCs w:val="22"/>
          <w:lang w:val="uk-UA"/>
        </w:rPr>
        <w:t>фінансової звітності</w:t>
      </w:r>
    </w:p>
    <w:p w:rsidR="001D3C18" w:rsidRPr="00D868B8" w:rsidRDefault="001D3C18" w:rsidP="001D3C18">
      <w:pPr>
        <w:spacing w:after="0" w:line="240" w:lineRule="auto"/>
        <w:jc w:val="center"/>
        <w:rPr>
          <w:rFonts w:ascii="Times New Roman" w:eastAsia="Times New Roman" w:hAnsi="Times New Roman" w:cs="Times New Roman"/>
          <w:b/>
          <w:lang w:val="uk-UA"/>
        </w:rPr>
      </w:pPr>
      <w:r w:rsidRPr="00D868B8">
        <w:rPr>
          <w:rFonts w:ascii="Times New Roman" w:eastAsia="Times New Roman" w:hAnsi="Times New Roman" w:cs="Times New Roman"/>
          <w:b/>
          <w:lang w:val="uk-UA"/>
        </w:rPr>
        <w:t>ПРИВАТНОГО АКЦІОНЕРНОГО ТОВАРИСТВА</w:t>
      </w:r>
    </w:p>
    <w:p w:rsidR="00AD1AE0" w:rsidRPr="00D868B8" w:rsidRDefault="00B1656F" w:rsidP="001D3C18">
      <w:pPr>
        <w:pStyle w:val="Default"/>
        <w:jc w:val="center"/>
        <w:rPr>
          <w:rFonts w:ascii="Times New Roman" w:hAnsi="Times New Roman" w:cs="Times New Roman"/>
          <w:b/>
          <w:color w:val="000000" w:themeColor="text1"/>
          <w:sz w:val="22"/>
          <w:szCs w:val="22"/>
          <w:lang w:val="uk-UA"/>
        </w:rPr>
      </w:pPr>
      <w:r>
        <w:rPr>
          <w:rFonts w:ascii="Times New Roman" w:hAnsi="Times New Roman" w:cs="Times New Roman"/>
          <w:b/>
          <w:color w:val="auto"/>
          <w:sz w:val="22"/>
          <w:szCs w:val="22"/>
          <w:lang w:val="uk-UA"/>
        </w:rPr>
        <w:t>"СЛОВ'ЯНСЬКІ ШПАЛЕРИ-</w:t>
      </w:r>
      <w:r w:rsidR="001D3C18" w:rsidRPr="00D868B8">
        <w:rPr>
          <w:rFonts w:ascii="Times New Roman" w:hAnsi="Times New Roman" w:cs="Times New Roman"/>
          <w:b/>
          <w:color w:val="auto"/>
          <w:sz w:val="22"/>
          <w:szCs w:val="22"/>
          <w:lang w:val="uk-UA"/>
        </w:rPr>
        <w:t>КФТП"</w:t>
      </w:r>
      <w:r w:rsidR="00AD1AE0" w:rsidRPr="00D868B8">
        <w:rPr>
          <w:rFonts w:ascii="Times New Roman" w:hAnsi="Times New Roman" w:cs="Times New Roman"/>
          <w:b/>
          <w:color w:val="000000" w:themeColor="text1"/>
          <w:sz w:val="22"/>
          <w:szCs w:val="22"/>
          <w:lang w:val="uk-UA"/>
        </w:rPr>
        <w:t>,</w:t>
      </w:r>
    </w:p>
    <w:p w:rsidR="00AD1AE0" w:rsidRPr="00D868B8" w:rsidRDefault="00AD1AE0" w:rsidP="00AD1AE0">
      <w:pPr>
        <w:pStyle w:val="Default"/>
        <w:jc w:val="center"/>
        <w:rPr>
          <w:rFonts w:ascii="Times New Roman" w:hAnsi="Times New Roman" w:cs="Times New Roman"/>
          <w:b/>
          <w:color w:val="000000" w:themeColor="text1"/>
          <w:sz w:val="22"/>
          <w:szCs w:val="22"/>
          <w:lang w:val="uk-UA"/>
        </w:rPr>
      </w:pPr>
      <w:r w:rsidRPr="00D868B8">
        <w:rPr>
          <w:rFonts w:ascii="Times New Roman" w:hAnsi="Times New Roman" w:cs="Times New Roman"/>
          <w:b/>
          <w:color w:val="000000" w:themeColor="text1"/>
          <w:sz w:val="22"/>
          <w:szCs w:val="22"/>
          <w:lang w:val="uk-UA"/>
        </w:rPr>
        <w:t>станом на 31.12.20</w:t>
      </w:r>
      <w:r w:rsidR="00A622C6">
        <w:rPr>
          <w:rFonts w:ascii="Times New Roman" w:hAnsi="Times New Roman" w:cs="Times New Roman"/>
          <w:b/>
          <w:color w:val="000000" w:themeColor="text1"/>
          <w:sz w:val="22"/>
          <w:szCs w:val="22"/>
          <w:lang w:val="uk-UA"/>
        </w:rPr>
        <w:t>20</w:t>
      </w:r>
      <w:r w:rsidRPr="00D868B8">
        <w:rPr>
          <w:rFonts w:ascii="Times New Roman" w:hAnsi="Times New Roman" w:cs="Times New Roman"/>
          <w:b/>
          <w:color w:val="000000" w:themeColor="text1"/>
          <w:sz w:val="22"/>
          <w:szCs w:val="22"/>
          <w:lang w:val="uk-UA"/>
        </w:rPr>
        <w:t xml:space="preserve"> р. за 20</w:t>
      </w:r>
      <w:r w:rsidR="00A622C6">
        <w:rPr>
          <w:rFonts w:ascii="Times New Roman" w:hAnsi="Times New Roman" w:cs="Times New Roman"/>
          <w:b/>
          <w:color w:val="000000" w:themeColor="text1"/>
          <w:sz w:val="22"/>
          <w:szCs w:val="22"/>
          <w:lang w:val="uk-UA"/>
        </w:rPr>
        <w:t>20</w:t>
      </w:r>
      <w:r w:rsidRPr="00D868B8">
        <w:rPr>
          <w:rFonts w:ascii="Times New Roman" w:hAnsi="Times New Roman" w:cs="Times New Roman"/>
          <w:b/>
          <w:color w:val="000000" w:themeColor="text1"/>
          <w:sz w:val="22"/>
          <w:szCs w:val="22"/>
          <w:lang w:val="uk-UA"/>
        </w:rPr>
        <w:t xml:space="preserve"> р.  </w:t>
      </w:r>
    </w:p>
    <w:p w:rsidR="00BF5FA1" w:rsidRPr="00D868B8" w:rsidRDefault="00BF5FA1" w:rsidP="00C73C17">
      <w:pPr>
        <w:spacing w:after="0" w:line="360" w:lineRule="auto"/>
        <w:jc w:val="center"/>
        <w:rPr>
          <w:rFonts w:ascii="Times New Roman" w:eastAsia="Times New Roman" w:hAnsi="Times New Roman" w:cs="Times New Roman"/>
          <w:b/>
          <w:color w:val="000000"/>
          <w:lang w:val="uk-UA"/>
        </w:rPr>
      </w:pPr>
    </w:p>
    <w:p w:rsidR="000C17AE" w:rsidRPr="00D868B8" w:rsidRDefault="000F64CA" w:rsidP="00562A37">
      <w:pPr>
        <w:spacing w:after="0" w:line="360" w:lineRule="auto"/>
        <w:ind w:firstLine="567"/>
        <w:rPr>
          <w:rFonts w:ascii="Times New Roman" w:eastAsia="Times New Roman" w:hAnsi="Times New Roman" w:cs="Times New Roman"/>
          <w:b/>
          <w:color w:val="000000"/>
          <w:lang w:val="uk-UA"/>
        </w:rPr>
      </w:pPr>
      <w:r w:rsidRPr="00D868B8">
        <w:rPr>
          <w:rFonts w:ascii="Times New Roman" w:eastAsia="Times New Roman" w:hAnsi="Times New Roman" w:cs="Times New Roman"/>
          <w:b/>
          <w:color w:val="000000"/>
          <w:lang w:val="uk-UA"/>
        </w:rPr>
        <w:t>Адресат</w:t>
      </w:r>
    </w:p>
    <w:p w:rsidR="00390D24" w:rsidRPr="00D868B8" w:rsidRDefault="007E1935" w:rsidP="001D3C18">
      <w:pPr>
        <w:spacing w:line="240" w:lineRule="auto"/>
        <w:ind w:firstLine="567"/>
        <w:jc w:val="both"/>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 xml:space="preserve">Аудиторський </w:t>
      </w:r>
      <w:r w:rsidR="001D3C18" w:rsidRPr="00D868B8">
        <w:rPr>
          <w:rFonts w:ascii="Times New Roman" w:eastAsia="Times New Roman" w:hAnsi="Times New Roman" w:cs="Times New Roman"/>
          <w:color w:val="000000"/>
          <w:lang w:val="uk-UA"/>
        </w:rPr>
        <w:t>висновок</w:t>
      </w:r>
      <w:r w:rsidRPr="00D868B8">
        <w:rPr>
          <w:rFonts w:ascii="Times New Roman" w:eastAsia="Times New Roman" w:hAnsi="Times New Roman" w:cs="Times New Roman"/>
          <w:color w:val="000000"/>
          <w:lang w:val="uk-UA"/>
        </w:rPr>
        <w:t xml:space="preserve"> (звіт незалежного аудитора) призначається для керівництва </w:t>
      </w:r>
      <w:r w:rsidR="001D3C18" w:rsidRPr="00D868B8">
        <w:rPr>
          <w:rFonts w:ascii="Times New Roman" w:eastAsia="Times New Roman" w:hAnsi="Times New Roman" w:cs="Times New Roman"/>
          <w:color w:val="000000"/>
          <w:lang w:val="uk-UA"/>
        </w:rPr>
        <w:t>ПРИВАТНОГО АКЦІОНЕРНОГО ТО</w:t>
      </w:r>
      <w:r w:rsidR="002C2E0C">
        <w:rPr>
          <w:rFonts w:ascii="Times New Roman" w:eastAsia="Times New Roman" w:hAnsi="Times New Roman" w:cs="Times New Roman"/>
          <w:color w:val="000000"/>
          <w:lang w:val="uk-UA"/>
        </w:rPr>
        <w:t>ВАРИСТВА "СЛОВ'ЯНСЬКІ ШПАЛЕРИ-</w:t>
      </w:r>
      <w:r w:rsidR="001D3C18" w:rsidRPr="00D868B8">
        <w:rPr>
          <w:rFonts w:ascii="Times New Roman" w:eastAsia="Times New Roman" w:hAnsi="Times New Roman" w:cs="Times New Roman"/>
          <w:color w:val="000000"/>
          <w:lang w:val="uk-UA"/>
        </w:rPr>
        <w:t>КФТП"</w:t>
      </w:r>
      <w:r w:rsidR="00B1656F">
        <w:rPr>
          <w:rFonts w:ascii="Times New Roman" w:eastAsia="Times New Roman" w:hAnsi="Times New Roman" w:cs="Times New Roman"/>
          <w:color w:val="000000"/>
          <w:lang w:val="uk-UA"/>
        </w:rPr>
        <w:t xml:space="preserve">, </w:t>
      </w:r>
      <w:r w:rsidRPr="00D868B8">
        <w:rPr>
          <w:rFonts w:ascii="Times New Roman" w:eastAsia="Times New Roman" w:hAnsi="Times New Roman" w:cs="Times New Roman"/>
          <w:color w:val="000000"/>
          <w:lang w:val="uk-UA"/>
        </w:rPr>
        <w:t>фінансова звітність якого перевіряється, і може бути використаний для подання до Національної комісії з цінних паперів та ф</w:t>
      </w:r>
      <w:r w:rsidR="00390D24" w:rsidRPr="00D868B8">
        <w:rPr>
          <w:rFonts w:ascii="Times New Roman" w:eastAsia="Times New Roman" w:hAnsi="Times New Roman" w:cs="Times New Roman"/>
          <w:color w:val="000000"/>
          <w:lang w:val="uk-UA"/>
        </w:rPr>
        <w:t>ондового ринку (далі – Комісія), та оприлюднення фінансової інформації Товариством.</w:t>
      </w:r>
    </w:p>
    <w:p w:rsidR="00815C08" w:rsidRPr="00D868B8" w:rsidRDefault="00815C08" w:rsidP="00390D24">
      <w:pPr>
        <w:pStyle w:val="xl66"/>
        <w:pBdr>
          <w:left w:val="none" w:sz="0" w:space="0" w:color="auto"/>
          <w:bottom w:val="none" w:sz="0" w:space="0" w:color="auto"/>
          <w:right w:val="none" w:sz="0" w:space="0" w:color="auto"/>
        </w:pBdr>
        <w:spacing w:before="0" w:after="0"/>
        <w:textAlignment w:val="auto"/>
        <w:rPr>
          <w:rFonts w:ascii="Times New Roman" w:hAnsi="Times New Roman" w:cs="Times New Roman"/>
          <w:color w:val="000000" w:themeColor="text1"/>
          <w:sz w:val="22"/>
          <w:szCs w:val="22"/>
          <w:lang w:val="uk-UA"/>
        </w:rPr>
      </w:pPr>
      <w:r w:rsidRPr="00D868B8">
        <w:rPr>
          <w:rFonts w:ascii="Times New Roman" w:hAnsi="Times New Roman" w:cs="Times New Roman"/>
          <w:color w:val="000000" w:themeColor="text1"/>
          <w:sz w:val="22"/>
          <w:szCs w:val="22"/>
          <w:lang w:val="uk-UA"/>
        </w:rPr>
        <w:t>І. ЗВІТ ЩОДО ФІНАНСОВОЇ ЗВІТНОСТІ</w:t>
      </w:r>
    </w:p>
    <w:p w:rsidR="007437A0" w:rsidRPr="00D868B8" w:rsidRDefault="007437A0" w:rsidP="007437A0">
      <w:pPr>
        <w:spacing w:before="240" w:after="0" w:line="240" w:lineRule="auto"/>
        <w:ind w:firstLine="567"/>
        <w:jc w:val="both"/>
        <w:rPr>
          <w:rFonts w:ascii="Times New Roman" w:eastAsia="Times New Roman" w:hAnsi="Times New Roman" w:cs="Times New Roman"/>
          <w:b/>
          <w:lang w:val="uk-UA"/>
        </w:rPr>
      </w:pPr>
      <w:r w:rsidRPr="00D868B8">
        <w:rPr>
          <w:rFonts w:ascii="Times New Roman" w:eastAsia="Times New Roman" w:hAnsi="Times New Roman" w:cs="Times New Roman"/>
          <w:b/>
          <w:lang w:val="uk-UA"/>
        </w:rPr>
        <w:t>Думка</w:t>
      </w:r>
      <w:r w:rsidR="0022616A">
        <w:rPr>
          <w:rFonts w:ascii="Times New Roman" w:eastAsia="Times New Roman" w:hAnsi="Times New Roman" w:cs="Times New Roman"/>
          <w:b/>
          <w:lang w:val="uk-UA"/>
        </w:rPr>
        <w:t xml:space="preserve"> </w:t>
      </w:r>
      <w:r w:rsidRPr="00D868B8">
        <w:rPr>
          <w:rFonts w:ascii="Times New Roman" w:eastAsia="Times New Roman" w:hAnsi="Times New Roman" w:cs="Times New Roman"/>
          <w:b/>
          <w:lang w:val="uk-UA"/>
        </w:rPr>
        <w:t>(</w:t>
      </w:r>
      <w:proofErr w:type="spellStart"/>
      <w:r w:rsidR="009B60FC">
        <w:rPr>
          <w:rFonts w:ascii="Times New Roman" w:eastAsia="Times New Roman" w:hAnsi="Times New Roman" w:cs="Times New Roman"/>
          <w:b/>
          <w:lang w:val="uk-UA"/>
        </w:rPr>
        <w:t>немодифікована</w:t>
      </w:r>
      <w:proofErr w:type="spellEnd"/>
      <w:r w:rsidRPr="00D868B8">
        <w:rPr>
          <w:rFonts w:ascii="Times New Roman" w:eastAsia="Times New Roman" w:hAnsi="Times New Roman" w:cs="Times New Roman"/>
          <w:b/>
          <w:lang w:val="uk-UA"/>
        </w:rPr>
        <w:t>)</w:t>
      </w:r>
    </w:p>
    <w:p w:rsidR="007437A0" w:rsidRPr="00D868B8" w:rsidRDefault="007437A0" w:rsidP="007437A0">
      <w:pPr>
        <w:spacing w:after="0" w:line="240" w:lineRule="auto"/>
        <w:ind w:firstLine="567"/>
        <w:jc w:val="both"/>
        <w:rPr>
          <w:rFonts w:ascii="Times New Roman" w:eastAsia="Times New Roman" w:hAnsi="Times New Roman" w:cs="Times New Roman"/>
          <w:b/>
          <w:lang w:val="uk-UA"/>
        </w:rPr>
      </w:pPr>
    </w:p>
    <w:p w:rsidR="0057744B" w:rsidRPr="00D868B8" w:rsidRDefault="0057744B" w:rsidP="001D3C18">
      <w:pPr>
        <w:spacing w:after="0" w:line="240" w:lineRule="auto"/>
        <w:ind w:firstLine="567"/>
        <w:jc w:val="both"/>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 xml:space="preserve">Ми провели аудит фінансової звітності </w:t>
      </w:r>
      <w:r w:rsidR="00B1656F">
        <w:rPr>
          <w:rFonts w:ascii="Times New Roman" w:eastAsia="Times New Roman" w:hAnsi="Times New Roman" w:cs="Times New Roman"/>
          <w:color w:val="000000"/>
          <w:lang w:val="uk-UA"/>
        </w:rPr>
        <w:t>АТ "СЛОВ'ЯНСЬКІ ШПАЛЕРИ</w:t>
      </w:r>
      <w:r w:rsidR="001D3C18" w:rsidRPr="00D868B8">
        <w:rPr>
          <w:rFonts w:ascii="Times New Roman" w:eastAsia="Times New Roman" w:hAnsi="Times New Roman" w:cs="Times New Roman"/>
          <w:color w:val="000000"/>
          <w:lang w:val="uk-UA"/>
        </w:rPr>
        <w:t>-КФТП"</w:t>
      </w:r>
      <w:r w:rsidR="00390D24" w:rsidRPr="00D868B8">
        <w:rPr>
          <w:rFonts w:ascii="Times New Roman" w:eastAsia="Times New Roman" w:hAnsi="Times New Roman" w:cs="Times New Roman"/>
          <w:color w:val="000000"/>
          <w:lang w:val="uk-UA"/>
        </w:rPr>
        <w:t xml:space="preserve">, код за ЄДРПОУ </w:t>
      </w:r>
      <w:r w:rsidR="001D3C18" w:rsidRPr="00D868B8">
        <w:rPr>
          <w:rFonts w:ascii="Times New Roman" w:eastAsia="Times New Roman" w:hAnsi="Times New Roman" w:cs="Times New Roman"/>
          <w:color w:val="000000"/>
          <w:lang w:val="uk-UA"/>
        </w:rPr>
        <w:t>00278876</w:t>
      </w:r>
      <w:r w:rsidR="00390D24" w:rsidRPr="00D868B8">
        <w:rPr>
          <w:rFonts w:ascii="Times New Roman" w:eastAsia="Times New Roman" w:hAnsi="Times New Roman" w:cs="Times New Roman"/>
          <w:color w:val="000000"/>
          <w:lang w:val="uk-UA"/>
        </w:rPr>
        <w:t xml:space="preserve">, адреса Товариства: </w:t>
      </w:r>
      <w:r w:rsidR="001D3C18" w:rsidRPr="00D868B8">
        <w:rPr>
          <w:rFonts w:ascii="Times New Roman" w:eastAsia="Times New Roman" w:hAnsi="Times New Roman" w:cs="Times New Roman"/>
          <w:color w:val="000000"/>
          <w:lang w:val="uk-UA"/>
        </w:rPr>
        <w:t xml:space="preserve">15300, Чернігівська обл., </w:t>
      </w:r>
      <w:proofErr w:type="spellStart"/>
      <w:r w:rsidR="001D3C18" w:rsidRPr="00D868B8">
        <w:rPr>
          <w:rFonts w:ascii="Times New Roman" w:eastAsia="Times New Roman" w:hAnsi="Times New Roman" w:cs="Times New Roman"/>
          <w:color w:val="000000"/>
          <w:lang w:val="uk-UA"/>
        </w:rPr>
        <w:t>Корюківський</w:t>
      </w:r>
      <w:proofErr w:type="spellEnd"/>
      <w:r w:rsidR="001D3C18" w:rsidRPr="00D868B8">
        <w:rPr>
          <w:rFonts w:ascii="Times New Roman" w:eastAsia="Times New Roman" w:hAnsi="Times New Roman" w:cs="Times New Roman"/>
          <w:color w:val="000000"/>
          <w:lang w:val="uk-UA"/>
        </w:rPr>
        <w:t xml:space="preserve"> район, місто </w:t>
      </w:r>
      <w:proofErr w:type="spellStart"/>
      <w:r w:rsidR="001D3C18" w:rsidRPr="00D868B8">
        <w:rPr>
          <w:rFonts w:ascii="Times New Roman" w:eastAsia="Times New Roman" w:hAnsi="Times New Roman" w:cs="Times New Roman"/>
          <w:color w:val="000000"/>
          <w:lang w:val="uk-UA"/>
        </w:rPr>
        <w:t>Корюківка</w:t>
      </w:r>
      <w:proofErr w:type="spellEnd"/>
      <w:r w:rsidR="001D3C18" w:rsidRPr="00D868B8">
        <w:rPr>
          <w:rFonts w:ascii="Times New Roman" w:eastAsia="Times New Roman" w:hAnsi="Times New Roman" w:cs="Times New Roman"/>
          <w:color w:val="000000"/>
          <w:lang w:val="uk-UA"/>
        </w:rPr>
        <w:t>, ВУЛИЦЯ ПЕРЕДЗАВОДСЬКА, будинок 4</w:t>
      </w:r>
      <w:r w:rsidR="00390D24" w:rsidRPr="00D868B8">
        <w:rPr>
          <w:rFonts w:ascii="Times New Roman" w:eastAsia="Times New Roman" w:hAnsi="Times New Roman" w:cs="Times New Roman"/>
          <w:color w:val="000000"/>
          <w:lang w:val="uk-UA"/>
        </w:rPr>
        <w:t xml:space="preserve">, </w:t>
      </w:r>
      <w:r w:rsidRPr="00D868B8">
        <w:rPr>
          <w:rFonts w:ascii="Times New Roman" w:eastAsia="Times New Roman" w:hAnsi="Times New Roman" w:cs="Times New Roman"/>
          <w:color w:val="000000"/>
          <w:lang w:val="uk-UA"/>
        </w:rPr>
        <w:t>що складається з Балансу (Звіт про фінансовий стан) (Форма № 1) станом на 31.12.20</w:t>
      </w:r>
      <w:r w:rsidR="00A622C6">
        <w:rPr>
          <w:rFonts w:ascii="Times New Roman" w:eastAsia="Times New Roman" w:hAnsi="Times New Roman" w:cs="Times New Roman"/>
          <w:color w:val="000000"/>
          <w:lang w:val="uk-UA"/>
        </w:rPr>
        <w:t>20</w:t>
      </w:r>
      <w:r w:rsidRPr="00D868B8">
        <w:rPr>
          <w:rFonts w:ascii="Times New Roman" w:eastAsia="Times New Roman" w:hAnsi="Times New Roman" w:cs="Times New Roman"/>
          <w:color w:val="000000"/>
          <w:lang w:val="uk-UA"/>
        </w:rPr>
        <w:t xml:space="preserve"> року; Звіту про фінансові результати (Звіт про сукупний дохід) (Форма № 2) </w:t>
      </w:r>
      <w:r w:rsidR="006620BA" w:rsidRPr="00D868B8">
        <w:rPr>
          <w:rFonts w:ascii="Times New Roman" w:eastAsia="Times New Roman" w:hAnsi="Times New Roman" w:cs="Times New Roman"/>
          <w:color w:val="000000"/>
          <w:lang w:val="uk-UA"/>
        </w:rPr>
        <w:t>за 20</w:t>
      </w:r>
      <w:r w:rsidR="00A622C6">
        <w:rPr>
          <w:rFonts w:ascii="Times New Roman" w:eastAsia="Times New Roman" w:hAnsi="Times New Roman" w:cs="Times New Roman"/>
          <w:color w:val="000000"/>
          <w:lang w:val="uk-UA"/>
        </w:rPr>
        <w:t>20</w:t>
      </w:r>
      <w:r w:rsidR="006620BA" w:rsidRPr="00D868B8">
        <w:rPr>
          <w:rFonts w:ascii="Times New Roman" w:eastAsia="Times New Roman" w:hAnsi="Times New Roman" w:cs="Times New Roman"/>
          <w:color w:val="000000"/>
          <w:lang w:val="uk-UA"/>
        </w:rPr>
        <w:t xml:space="preserve"> рік</w:t>
      </w:r>
      <w:r w:rsidRPr="00D868B8">
        <w:rPr>
          <w:rFonts w:ascii="Times New Roman" w:eastAsia="Times New Roman" w:hAnsi="Times New Roman" w:cs="Times New Roman"/>
          <w:color w:val="000000"/>
          <w:lang w:val="uk-UA"/>
        </w:rPr>
        <w:t xml:space="preserve">; Звіту про рух грошових коштів (за прямим методом), (Форма № 3) </w:t>
      </w:r>
      <w:r w:rsidR="006620BA" w:rsidRPr="00D868B8">
        <w:rPr>
          <w:rFonts w:ascii="Times New Roman" w:eastAsia="Times New Roman" w:hAnsi="Times New Roman" w:cs="Times New Roman"/>
          <w:color w:val="000000"/>
          <w:lang w:val="uk-UA"/>
        </w:rPr>
        <w:t>за 20</w:t>
      </w:r>
      <w:r w:rsidR="00A622C6">
        <w:rPr>
          <w:rFonts w:ascii="Times New Roman" w:eastAsia="Times New Roman" w:hAnsi="Times New Roman" w:cs="Times New Roman"/>
          <w:color w:val="000000"/>
          <w:lang w:val="uk-UA"/>
        </w:rPr>
        <w:t>20</w:t>
      </w:r>
      <w:r w:rsidR="006620BA" w:rsidRPr="00D868B8">
        <w:rPr>
          <w:rFonts w:ascii="Times New Roman" w:eastAsia="Times New Roman" w:hAnsi="Times New Roman" w:cs="Times New Roman"/>
          <w:color w:val="000000"/>
          <w:lang w:val="uk-UA"/>
        </w:rPr>
        <w:t xml:space="preserve"> рік</w:t>
      </w:r>
      <w:r w:rsidRPr="00D868B8">
        <w:rPr>
          <w:rFonts w:ascii="Times New Roman" w:eastAsia="Times New Roman" w:hAnsi="Times New Roman" w:cs="Times New Roman"/>
          <w:color w:val="000000"/>
          <w:lang w:val="uk-UA"/>
        </w:rPr>
        <w:t xml:space="preserve">; Звіту про власний капітал (Форма № 4) </w:t>
      </w:r>
      <w:r w:rsidR="006620BA" w:rsidRPr="00D868B8">
        <w:rPr>
          <w:rFonts w:ascii="Times New Roman" w:eastAsia="Times New Roman" w:hAnsi="Times New Roman" w:cs="Times New Roman"/>
          <w:color w:val="000000"/>
          <w:lang w:val="uk-UA"/>
        </w:rPr>
        <w:t>за 20</w:t>
      </w:r>
      <w:r w:rsidR="00A622C6">
        <w:rPr>
          <w:rFonts w:ascii="Times New Roman" w:eastAsia="Times New Roman" w:hAnsi="Times New Roman" w:cs="Times New Roman"/>
          <w:color w:val="000000"/>
          <w:lang w:val="uk-UA"/>
        </w:rPr>
        <w:t>20</w:t>
      </w:r>
      <w:r w:rsidR="006620BA" w:rsidRPr="00D868B8">
        <w:rPr>
          <w:rFonts w:ascii="Times New Roman" w:eastAsia="Times New Roman" w:hAnsi="Times New Roman" w:cs="Times New Roman"/>
          <w:color w:val="000000"/>
          <w:lang w:val="uk-UA"/>
        </w:rPr>
        <w:t xml:space="preserve"> рік</w:t>
      </w:r>
      <w:r w:rsidRPr="00D868B8">
        <w:rPr>
          <w:rFonts w:ascii="Times New Roman" w:eastAsia="Times New Roman" w:hAnsi="Times New Roman" w:cs="Times New Roman"/>
          <w:color w:val="000000"/>
          <w:lang w:val="uk-UA"/>
        </w:rPr>
        <w:t>; Приміток до фінансової звітності</w:t>
      </w:r>
      <w:r w:rsidR="001D3C18" w:rsidRPr="00D868B8">
        <w:rPr>
          <w:rFonts w:ascii="Times New Roman" w:eastAsia="Times New Roman" w:hAnsi="Times New Roman" w:cs="Times New Roman"/>
          <w:color w:val="000000"/>
          <w:lang w:val="uk-UA"/>
        </w:rPr>
        <w:t xml:space="preserve"> </w:t>
      </w:r>
      <w:r w:rsidRPr="00D868B8">
        <w:rPr>
          <w:rFonts w:ascii="Times New Roman" w:eastAsia="Times New Roman" w:hAnsi="Times New Roman" w:cs="Times New Roman"/>
          <w:color w:val="000000"/>
          <w:lang w:val="uk-UA"/>
        </w:rPr>
        <w:t>за 20</w:t>
      </w:r>
      <w:r w:rsidR="00A622C6">
        <w:rPr>
          <w:rFonts w:ascii="Times New Roman" w:eastAsia="Times New Roman" w:hAnsi="Times New Roman" w:cs="Times New Roman"/>
          <w:color w:val="000000"/>
          <w:lang w:val="uk-UA"/>
        </w:rPr>
        <w:t>20</w:t>
      </w:r>
      <w:r w:rsidRPr="00D868B8">
        <w:rPr>
          <w:rFonts w:ascii="Times New Roman" w:eastAsia="Times New Roman" w:hAnsi="Times New Roman" w:cs="Times New Roman"/>
          <w:color w:val="000000"/>
          <w:lang w:val="uk-UA"/>
        </w:rPr>
        <w:t xml:space="preserve"> рік. </w:t>
      </w:r>
    </w:p>
    <w:p w:rsidR="007437A0" w:rsidRPr="00A622C6" w:rsidRDefault="007437A0" w:rsidP="00A622C6">
      <w:pPr>
        <w:ind w:firstLine="567"/>
        <w:jc w:val="both"/>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На нашу думку, фінансова звітність, що додається, відображає достовірно, в усіх суттєвих аспектах (або надає правдиву та неупереджену інформацію) фінансовий стан АТ "СЛОВ'ЯНСЬКІ ШПАЛЕРИ -</w:t>
      </w:r>
      <w:r w:rsidR="001B692F">
        <w:rPr>
          <w:rFonts w:ascii="Times New Roman" w:eastAsia="Times New Roman" w:hAnsi="Times New Roman" w:cs="Times New Roman"/>
          <w:color w:val="000000"/>
          <w:lang w:val="uk-UA"/>
        </w:rPr>
        <w:t xml:space="preserve"> </w:t>
      </w:r>
      <w:r w:rsidRPr="00D868B8">
        <w:rPr>
          <w:rFonts w:ascii="Times New Roman" w:eastAsia="Times New Roman" w:hAnsi="Times New Roman" w:cs="Times New Roman"/>
          <w:color w:val="000000"/>
          <w:lang w:val="uk-UA"/>
        </w:rPr>
        <w:t xml:space="preserve">КФТП" </w:t>
      </w:r>
      <w:r w:rsidR="00A622C6" w:rsidRPr="00A622C6">
        <w:rPr>
          <w:rFonts w:ascii="Times New Roman" w:eastAsia="Times New Roman" w:hAnsi="Times New Roman" w:cs="Times New Roman"/>
          <w:color w:val="000000"/>
          <w:lang w:val="uk-UA"/>
        </w:rPr>
        <w:t>станом на 31 грудня 2020 року, його  фінансові результати і грошові потоки за рік, що закінчився зазначеною датою, відповідно до Міжнародних стандартів фінансової звітності (надалі – МСФЗ) та відповідає вимогам чинного законодавства України.</w:t>
      </w:r>
    </w:p>
    <w:p w:rsidR="007437A0" w:rsidRPr="00D868B8" w:rsidRDefault="007437A0" w:rsidP="007437A0">
      <w:pPr>
        <w:spacing w:after="0" w:line="360" w:lineRule="auto"/>
        <w:ind w:firstLine="567"/>
        <w:rPr>
          <w:rFonts w:ascii="Times New Roman" w:eastAsia="Times New Roman" w:hAnsi="Times New Roman" w:cs="Times New Roman"/>
          <w:b/>
          <w:color w:val="000000"/>
          <w:lang w:val="uk-UA"/>
        </w:rPr>
      </w:pPr>
      <w:r w:rsidRPr="00D868B8">
        <w:rPr>
          <w:rFonts w:ascii="Times New Roman" w:eastAsia="Times New Roman" w:hAnsi="Times New Roman" w:cs="Times New Roman"/>
          <w:b/>
          <w:color w:val="000000"/>
          <w:lang w:val="uk-UA"/>
        </w:rPr>
        <w:t xml:space="preserve">Основа для думки </w:t>
      </w:r>
    </w:p>
    <w:p w:rsidR="00A622C6" w:rsidRPr="00A622C6" w:rsidRDefault="00A622C6" w:rsidP="00A622C6">
      <w:pPr>
        <w:spacing w:after="0" w:line="240" w:lineRule="auto"/>
        <w:ind w:firstLine="567"/>
        <w:jc w:val="both"/>
        <w:rPr>
          <w:rFonts w:ascii="Times New Roman" w:eastAsia="Times New Roman" w:hAnsi="Times New Roman" w:cs="Times New Roman"/>
          <w:color w:val="000000"/>
          <w:lang w:val="uk-UA"/>
        </w:rPr>
      </w:pPr>
      <w:r w:rsidRPr="00A622C6">
        <w:rPr>
          <w:rFonts w:ascii="Times New Roman" w:eastAsia="Times New Roman" w:hAnsi="Times New Roman" w:cs="Times New Roman"/>
          <w:color w:val="000000"/>
          <w:lang w:val="uk-UA"/>
        </w:rPr>
        <w:t xml:space="preserve">Ми провели аудит відповідно до Міжнародних стандартів аудиту (МСА). Нашу відповідальність згідно з цими стандартами викладено в розділі «Відповідальність аудитора за аудит фінансової звітності» нашого звіту. Ми є незалежними по відношенню до </w:t>
      </w:r>
      <w:r>
        <w:rPr>
          <w:rFonts w:ascii="Times New Roman" w:eastAsia="Times New Roman" w:hAnsi="Times New Roman" w:cs="Times New Roman"/>
          <w:color w:val="000000"/>
          <w:lang w:val="uk-UA"/>
        </w:rPr>
        <w:t>АТ "СЛОВ'ЯНСЬКІ ШПАЛЕРИ</w:t>
      </w:r>
      <w:r w:rsidRPr="00D868B8">
        <w:rPr>
          <w:rFonts w:ascii="Times New Roman" w:eastAsia="Times New Roman" w:hAnsi="Times New Roman" w:cs="Times New Roman"/>
          <w:color w:val="000000"/>
          <w:lang w:val="uk-UA"/>
        </w:rPr>
        <w:t>-КФТП"</w:t>
      </w:r>
      <w:r w:rsidRPr="00A622C6">
        <w:rPr>
          <w:rFonts w:ascii="Times New Roman" w:eastAsia="Times New Roman" w:hAnsi="Times New Roman" w:cs="Times New Roman"/>
          <w:color w:val="000000"/>
          <w:lang w:val="uk-UA"/>
        </w:rPr>
        <w:t xml:space="preserve"> згідно з Кодексом етики професійних бухгалтерів Ради з міжнародних стандартів етики для бухгалтерів (далі – Кодекс РМСЕБ) та етичними вимогами, застосованими в Україні до нашого аудиту фінансової звітності, а також виконали інші обов’язки з етики відповідно до цих вимог та Кодексу РМСЕБ. Ми провели аудит відповідно до обраної Товариством концептуальною основою – Міжнародних стандартів фінансової звітності. </w:t>
      </w:r>
    </w:p>
    <w:p w:rsidR="00A622C6" w:rsidRPr="00A622C6" w:rsidRDefault="00A622C6" w:rsidP="00A622C6">
      <w:pPr>
        <w:spacing w:after="0" w:line="240" w:lineRule="auto"/>
        <w:ind w:firstLine="567"/>
        <w:jc w:val="both"/>
        <w:rPr>
          <w:rFonts w:ascii="Times New Roman" w:eastAsia="Times New Roman" w:hAnsi="Times New Roman" w:cs="Times New Roman"/>
          <w:color w:val="000000"/>
          <w:lang w:val="uk-UA"/>
        </w:rPr>
      </w:pPr>
      <w:r w:rsidRPr="00A622C6">
        <w:rPr>
          <w:rFonts w:ascii="Times New Roman" w:eastAsia="Times New Roman" w:hAnsi="Times New Roman" w:cs="Times New Roman"/>
          <w:color w:val="000000"/>
          <w:lang w:val="uk-UA"/>
        </w:rPr>
        <w:t>Ми вважаємо, що отримані нами аудиторські докази є достатніми і прийнятними для використання їх як основи для нашої думки.</w:t>
      </w:r>
    </w:p>
    <w:p w:rsidR="00A622C6" w:rsidRPr="00A622C6" w:rsidRDefault="00A622C6" w:rsidP="00A622C6">
      <w:pPr>
        <w:spacing w:before="240" w:after="240"/>
        <w:ind w:firstLine="567"/>
        <w:jc w:val="both"/>
        <w:rPr>
          <w:rFonts w:ascii="Times New Roman" w:hAnsi="Times New Roman" w:cs="Times New Roman"/>
          <w:b/>
          <w:lang w:val="uk-UA"/>
        </w:rPr>
      </w:pPr>
      <w:r w:rsidRPr="00A622C6">
        <w:rPr>
          <w:rFonts w:ascii="Times New Roman" w:hAnsi="Times New Roman" w:cs="Times New Roman"/>
          <w:b/>
          <w:lang w:val="uk-UA"/>
        </w:rPr>
        <w:t>Суттєва невизначеність, що стосується безперервності діяльності</w:t>
      </w:r>
    </w:p>
    <w:p w:rsidR="00A622C6" w:rsidRPr="00A622C6" w:rsidRDefault="00A622C6" w:rsidP="00A622C6">
      <w:pPr>
        <w:tabs>
          <w:tab w:val="left" w:pos="1080"/>
        </w:tabs>
        <w:spacing w:after="0" w:line="240" w:lineRule="auto"/>
        <w:ind w:firstLine="567"/>
        <w:jc w:val="both"/>
        <w:rPr>
          <w:rFonts w:ascii="Times New Roman" w:hAnsi="Times New Roman" w:cs="Times New Roman"/>
          <w:color w:val="000000"/>
          <w:lang w:val="uk-UA"/>
        </w:rPr>
      </w:pPr>
      <w:r w:rsidRPr="00A622C6">
        <w:rPr>
          <w:rFonts w:ascii="Times New Roman" w:hAnsi="Times New Roman" w:cs="Times New Roman"/>
          <w:color w:val="000000"/>
          <w:lang w:val="uk-UA"/>
        </w:rPr>
        <w:t>Не змінюючи нашої думки щодо фінансової звітності, звертаємо Вашу увагу на те, що Товариство здійснює свою діяльність в умовах фінансово-економічної кризи. В результаті нестабільної ситуації в Україні діяльність Товариства супроводжується ризиками.</w:t>
      </w:r>
    </w:p>
    <w:p w:rsidR="00A622C6" w:rsidRPr="00A622C6" w:rsidRDefault="00A622C6" w:rsidP="00A622C6">
      <w:pPr>
        <w:tabs>
          <w:tab w:val="left" w:pos="1080"/>
        </w:tabs>
        <w:spacing w:after="0" w:line="240" w:lineRule="auto"/>
        <w:ind w:firstLine="567"/>
        <w:jc w:val="both"/>
        <w:rPr>
          <w:rFonts w:ascii="Times New Roman" w:hAnsi="Times New Roman" w:cs="Times New Roman"/>
          <w:color w:val="000000"/>
          <w:lang w:val="uk-UA"/>
        </w:rPr>
      </w:pPr>
      <w:r w:rsidRPr="00A622C6">
        <w:rPr>
          <w:rFonts w:ascii="Times New Roman" w:hAnsi="Times New Roman" w:cs="Times New Roman"/>
          <w:color w:val="000000"/>
          <w:lang w:val="uk-UA"/>
        </w:rPr>
        <w:t>Вплив економічної кризи та політичної нестабільності, які тривають в Україні, а також їхнє остаточне врегулювання неможливо передбачити з достатньою вірогідністю і вони можуть негативно вплинути на економіку України та операційну діяльність Товариства.</w:t>
      </w:r>
    </w:p>
    <w:p w:rsidR="00A622C6" w:rsidRPr="00A622C6" w:rsidRDefault="00A622C6" w:rsidP="00A622C6">
      <w:pPr>
        <w:tabs>
          <w:tab w:val="left" w:pos="1080"/>
        </w:tabs>
        <w:spacing w:after="0" w:line="240" w:lineRule="auto"/>
        <w:ind w:firstLine="567"/>
        <w:jc w:val="both"/>
        <w:rPr>
          <w:rFonts w:ascii="Times New Roman" w:hAnsi="Times New Roman" w:cs="Times New Roman"/>
          <w:color w:val="000000"/>
          <w:lang w:val="uk-UA"/>
        </w:rPr>
      </w:pPr>
      <w:r w:rsidRPr="00A622C6">
        <w:rPr>
          <w:rFonts w:ascii="Times New Roman" w:hAnsi="Times New Roman" w:cs="Times New Roman"/>
          <w:color w:val="000000"/>
          <w:lang w:val="uk-UA"/>
        </w:rPr>
        <w:t xml:space="preserve">Світова пандемія </w:t>
      </w:r>
      <w:proofErr w:type="spellStart"/>
      <w:r w:rsidRPr="00A622C6">
        <w:rPr>
          <w:rFonts w:ascii="Times New Roman" w:hAnsi="Times New Roman" w:cs="Times New Roman"/>
          <w:color w:val="000000"/>
          <w:lang w:val="uk-UA"/>
        </w:rPr>
        <w:t>короновірусної</w:t>
      </w:r>
      <w:proofErr w:type="spellEnd"/>
      <w:r w:rsidRPr="00A622C6">
        <w:rPr>
          <w:rFonts w:ascii="Times New Roman" w:hAnsi="Times New Roman" w:cs="Times New Roman"/>
          <w:color w:val="000000"/>
          <w:lang w:val="uk-UA"/>
        </w:rPr>
        <w:t xml:space="preserve"> хвороби (COVID – 19) та запровадження Кабінетом Міністрів України карантинних та обмежувальних заходів, спрямованих на протидію її подальшого поширення в Україні зумовили виникнення додаткових ризиків діяльності суб’єктів господарювання. </w:t>
      </w:r>
    </w:p>
    <w:p w:rsidR="00A622C6" w:rsidRPr="00A622C6" w:rsidRDefault="00A622C6" w:rsidP="00A622C6">
      <w:pPr>
        <w:tabs>
          <w:tab w:val="left" w:pos="1080"/>
        </w:tabs>
        <w:spacing w:after="0" w:line="240" w:lineRule="auto"/>
        <w:ind w:firstLine="567"/>
        <w:jc w:val="both"/>
        <w:rPr>
          <w:rFonts w:ascii="Times New Roman" w:hAnsi="Times New Roman" w:cs="Times New Roman"/>
          <w:color w:val="000000"/>
          <w:lang w:val="uk-UA"/>
        </w:rPr>
      </w:pPr>
      <w:r w:rsidRPr="00A622C6">
        <w:rPr>
          <w:rFonts w:ascii="Times New Roman" w:hAnsi="Times New Roman" w:cs="Times New Roman"/>
          <w:color w:val="000000"/>
          <w:lang w:val="uk-UA"/>
        </w:rPr>
        <w:t xml:space="preserve">Управлінський персонал </w:t>
      </w:r>
      <w:r w:rsidR="002201C5">
        <w:rPr>
          <w:rFonts w:ascii="Times New Roman" w:eastAsia="Times New Roman" w:hAnsi="Times New Roman" w:cs="Times New Roman"/>
          <w:color w:val="000000"/>
          <w:lang w:val="uk-UA"/>
        </w:rPr>
        <w:t>АТ "СЛОВ'ЯНСЬКІ ШПАЛЕРИ</w:t>
      </w:r>
      <w:r w:rsidR="002201C5" w:rsidRPr="00D868B8">
        <w:rPr>
          <w:rFonts w:ascii="Times New Roman" w:eastAsia="Times New Roman" w:hAnsi="Times New Roman" w:cs="Times New Roman"/>
          <w:color w:val="000000"/>
          <w:lang w:val="uk-UA"/>
        </w:rPr>
        <w:t>-КФТП"</w:t>
      </w:r>
      <w:r w:rsidRPr="00A622C6">
        <w:rPr>
          <w:rFonts w:ascii="Times New Roman" w:hAnsi="Times New Roman" w:cs="Times New Roman"/>
          <w:color w:val="000000"/>
          <w:lang w:val="uk-UA"/>
        </w:rPr>
        <w:t xml:space="preserve"> ідентифікував суттєві невизначеності, яка могли б поставити під значний сумнів здатність Товариства безперервно продовжувати діяльність, тому використовувало припущення про безперервність функціонування </w:t>
      </w:r>
      <w:r w:rsidRPr="00A622C6">
        <w:rPr>
          <w:rFonts w:ascii="Times New Roman" w:hAnsi="Times New Roman" w:cs="Times New Roman"/>
          <w:color w:val="000000"/>
          <w:lang w:val="uk-UA"/>
        </w:rPr>
        <w:lastRenderedPageBreak/>
        <w:t>Товариства, як основи для обліку під час підготовки фінансової звітності, не враховуючи зростаючу невизначеність пов’язану із зміною економічної ситуації та песимістичними прогнозами розвитку світової та національної економіки.</w:t>
      </w:r>
    </w:p>
    <w:p w:rsidR="00A622C6" w:rsidRPr="00A622C6" w:rsidRDefault="00A622C6" w:rsidP="00A622C6">
      <w:pPr>
        <w:tabs>
          <w:tab w:val="left" w:pos="1080"/>
        </w:tabs>
        <w:spacing w:after="0" w:line="240" w:lineRule="auto"/>
        <w:ind w:firstLine="567"/>
        <w:jc w:val="both"/>
        <w:rPr>
          <w:rFonts w:ascii="Times New Roman" w:hAnsi="Times New Roman" w:cs="Times New Roman"/>
          <w:color w:val="000000"/>
          <w:lang w:val="uk-UA"/>
        </w:rPr>
      </w:pPr>
      <w:r w:rsidRPr="00A622C6">
        <w:rPr>
          <w:rFonts w:ascii="Times New Roman" w:hAnsi="Times New Roman" w:cs="Times New Roman"/>
          <w:color w:val="000000"/>
          <w:lang w:val="uk-UA"/>
        </w:rPr>
        <w:t>Передбачити масштаби впливу ризиків на майбутнє діяльності Товариства на даний момент з достатньою достовірністю неможливо. Тому фінансова звітність не містить коригувань, які могли би бути результатом таких ризиків. Вони будуть відображені у фінансовій звітності, як тільки будуть ідентифіковані і зможуть бути оцінені.</w:t>
      </w:r>
    </w:p>
    <w:p w:rsidR="002201C5" w:rsidRDefault="002201C5" w:rsidP="00A622C6">
      <w:pPr>
        <w:tabs>
          <w:tab w:val="left" w:pos="1080"/>
        </w:tabs>
        <w:spacing w:after="0" w:line="240" w:lineRule="auto"/>
        <w:ind w:firstLine="567"/>
        <w:rPr>
          <w:rFonts w:ascii="Times New Roman" w:hAnsi="Times New Roman" w:cs="Times New Roman"/>
          <w:b/>
          <w:color w:val="000000"/>
          <w:lang w:val="uk-UA"/>
        </w:rPr>
      </w:pPr>
    </w:p>
    <w:p w:rsidR="00A622C6" w:rsidRDefault="00A622C6" w:rsidP="00A622C6">
      <w:pPr>
        <w:tabs>
          <w:tab w:val="left" w:pos="1080"/>
        </w:tabs>
        <w:spacing w:after="0" w:line="240" w:lineRule="auto"/>
        <w:ind w:firstLine="567"/>
        <w:rPr>
          <w:rFonts w:ascii="Times New Roman" w:hAnsi="Times New Roman" w:cs="Times New Roman"/>
          <w:b/>
          <w:color w:val="000000"/>
          <w:lang w:val="uk-UA"/>
        </w:rPr>
      </w:pPr>
      <w:r w:rsidRPr="00A622C6">
        <w:rPr>
          <w:rFonts w:ascii="Times New Roman" w:hAnsi="Times New Roman" w:cs="Times New Roman"/>
          <w:b/>
          <w:color w:val="000000"/>
          <w:lang w:val="uk-UA"/>
        </w:rPr>
        <w:t>Ключові питання аудиту</w:t>
      </w:r>
    </w:p>
    <w:p w:rsidR="002201C5" w:rsidRPr="00A622C6" w:rsidRDefault="002201C5" w:rsidP="00A622C6">
      <w:pPr>
        <w:tabs>
          <w:tab w:val="left" w:pos="1080"/>
        </w:tabs>
        <w:spacing w:after="0" w:line="240" w:lineRule="auto"/>
        <w:ind w:firstLine="567"/>
        <w:rPr>
          <w:rFonts w:ascii="Times New Roman" w:hAnsi="Times New Roman" w:cs="Times New Roman"/>
          <w:b/>
          <w:color w:val="000000"/>
          <w:lang w:val="uk-UA"/>
        </w:rPr>
      </w:pPr>
    </w:p>
    <w:p w:rsidR="00A622C6" w:rsidRPr="00A622C6" w:rsidRDefault="00A622C6" w:rsidP="00A622C6">
      <w:pPr>
        <w:tabs>
          <w:tab w:val="left" w:pos="1080"/>
        </w:tabs>
        <w:spacing w:after="0" w:line="240" w:lineRule="auto"/>
        <w:ind w:firstLine="567"/>
        <w:jc w:val="both"/>
        <w:rPr>
          <w:rFonts w:ascii="Times New Roman" w:hAnsi="Times New Roman" w:cs="Times New Roman"/>
          <w:color w:val="000000"/>
          <w:lang w:val="uk-UA"/>
        </w:rPr>
      </w:pPr>
      <w:r w:rsidRPr="00A622C6">
        <w:rPr>
          <w:rFonts w:ascii="Times New Roman" w:hAnsi="Times New Roman" w:cs="Times New Roman"/>
          <w:color w:val="000000"/>
          <w:lang w:val="uk-UA"/>
        </w:rPr>
        <w:t xml:space="preserve">Ключові питання аудиту – це питання, які, на наше професійне судження, були значущими під час нашого аудиту фінансової звітності за поточний період. Ці питання розглядалися в контексті нашого аудиту фінансової звітності в цілому та при формуванні думки щодо неї, при цьому ми не висловлюємо окремої думки щодо цих питань. </w:t>
      </w:r>
    </w:p>
    <w:p w:rsidR="002201C5" w:rsidRDefault="002201C5" w:rsidP="00A622C6">
      <w:pPr>
        <w:tabs>
          <w:tab w:val="left" w:pos="1080"/>
        </w:tabs>
        <w:spacing w:after="0" w:line="240" w:lineRule="auto"/>
        <w:ind w:firstLine="567"/>
        <w:rPr>
          <w:rFonts w:ascii="Times New Roman" w:hAnsi="Times New Roman" w:cs="Times New Roman"/>
          <w:b/>
          <w:color w:val="000000"/>
          <w:lang w:val="uk-UA"/>
        </w:rPr>
      </w:pPr>
    </w:p>
    <w:p w:rsidR="00A622C6" w:rsidRDefault="00A622C6" w:rsidP="00A622C6">
      <w:pPr>
        <w:tabs>
          <w:tab w:val="left" w:pos="1080"/>
        </w:tabs>
        <w:spacing w:after="0" w:line="240" w:lineRule="auto"/>
        <w:ind w:firstLine="567"/>
        <w:rPr>
          <w:rFonts w:ascii="Times New Roman" w:hAnsi="Times New Roman" w:cs="Times New Roman"/>
          <w:b/>
          <w:color w:val="000000"/>
          <w:lang w:val="uk-UA"/>
        </w:rPr>
      </w:pPr>
      <w:r w:rsidRPr="00A622C6">
        <w:rPr>
          <w:rFonts w:ascii="Times New Roman" w:hAnsi="Times New Roman" w:cs="Times New Roman"/>
          <w:b/>
          <w:color w:val="000000"/>
          <w:lang w:val="uk-UA"/>
        </w:rPr>
        <w:t xml:space="preserve">Інша інформація </w:t>
      </w:r>
    </w:p>
    <w:p w:rsidR="002201C5" w:rsidRPr="00A622C6" w:rsidRDefault="002201C5" w:rsidP="00A622C6">
      <w:pPr>
        <w:tabs>
          <w:tab w:val="left" w:pos="1080"/>
        </w:tabs>
        <w:spacing w:after="0" w:line="240" w:lineRule="auto"/>
        <w:ind w:firstLine="567"/>
        <w:rPr>
          <w:rFonts w:ascii="Times New Roman" w:hAnsi="Times New Roman" w:cs="Times New Roman"/>
          <w:b/>
          <w:color w:val="000000"/>
          <w:lang w:val="uk-UA"/>
        </w:rPr>
      </w:pPr>
    </w:p>
    <w:p w:rsidR="00A622C6" w:rsidRPr="00A622C6" w:rsidRDefault="00A622C6" w:rsidP="00A622C6">
      <w:pPr>
        <w:tabs>
          <w:tab w:val="left" w:pos="1080"/>
        </w:tabs>
        <w:spacing w:after="0" w:line="240" w:lineRule="auto"/>
        <w:ind w:firstLine="567"/>
        <w:jc w:val="both"/>
        <w:rPr>
          <w:rFonts w:ascii="Times New Roman" w:hAnsi="Times New Roman" w:cs="Times New Roman"/>
          <w:color w:val="000000"/>
          <w:lang w:val="uk-UA"/>
        </w:rPr>
      </w:pPr>
      <w:r w:rsidRPr="00A622C6">
        <w:rPr>
          <w:rFonts w:ascii="Times New Roman" w:hAnsi="Times New Roman" w:cs="Times New Roman"/>
          <w:color w:val="000000"/>
          <w:lang w:val="uk-UA"/>
        </w:rPr>
        <w:t xml:space="preserve">Наша думка щодо фінансової звітності не поширюється на іншу інформацію та ми не робимо висновок з будь-яким рівнем впевненості щодо цієї іншої інформації. У зв’язку з нашим аудитом фінансової звітності нашою відповідальністю є ознайомлення з іншою інформацією та при цьому розгляд існування суттєвої невідповідності між іншою інформацією і фінансовою звітністю або нашими знаннями, отриманими під час аудиту, або чи ця інша інформація виглядає такою, що містить суттєве викривлення. </w:t>
      </w:r>
    </w:p>
    <w:p w:rsidR="00A622C6" w:rsidRPr="00A622C6" w:rsidRDefault="00A622C6" w:rsidP="00A622C6">
      <w:pPr>
        <w:tabs>
          <w:tab w:val="left" w:pos="1080"/>
        </w:tabs>
        <w:spacing w:after="0" w:line="240" w:lineRule="auto"/>
        <w:ind w:firstLine="567"/>
        <w:jc w:val="both"/>
        <w:rPr>
          <w:rFonts w:ascii="Times New Roman" w:hAnsi="Times New Roman" w:cs="Times New Roman"/>
          <w:color w:val="000000"/>
          <w:lang w:val="uk-UA"/>
        </w:rPr>
      </w:pPr>
      <w:r w:rsidRPr="00A622C6">
        <w:rPr>
          <w:rFonts w:ascii="Times New Roman" w:hAnsi="Times New Roman" w:cs="Times New Roman"/>
          <w:color w:val="000000"/>
          <w:lang w:val="uk-UA"/>
        </w:rPr>
        <w:t>Якщо на основі проведеної нами роботи ми доходимо висновку, що існує суттєве викривлення цієї іншої інформації, ми зобов’язані повідомити про цей факт. Ми не виявили таких фактів, які потрібно було б включити до звіту.</w:t>
      </w:r>
    </w:p>
    <w:p w:rsidR="00A622C6" w:rsidRPr="00A622C6" w:rsidRDefault="00A622C6" w:rsidP="00A622C6">
      <w:pPr>
        <w:spacing w:after="0" w:line="240" w:lineRule="auto"/>
        <w:jc w:val="both"/>
        <w:rPr>
          <w:rFonts w:ascii="Times New Roman" w:hAnsi="Times New Roman" w:cs="Times New Roman"/>
          <w:b/>
          <w:color w:val="000000"/>
          <w:lang w:val="uk-UA"/>
        </w:rPr>
      </w:pPr>
    </w:p>
    <w:p w:rsidR="00A622C6" w:rsidRPr="00A622C6" w:rsidRDefault="00A622C6" w:rsidP="00A622C6">
      <w:pPr>
        <w:spacing w:after="0" w:line="240" w:lineRule="auto"/>
        <w:ind w:firstLine="567"/>
        <w:jc w:val="both"/>
        <w:rPr>
          <w:rFonts w:ascii="Times New Roman" w:hAnsi="Times New Roman" w:cs="Times New Roman"/>
          <w:b/>
          <w:color w:val="000000"/>
          <w:lang w:val="uk-UA"/>
        </w:rPr>
      </w:pPr>
      <w:r w:rsidRPr="00A622C6">
        <w:rPr>
          <w:rFonts w:ascii="Times New Roman" w:hAnsi="Times New Roman" w:cs="Times New Roman"/>
          <w:b/>
          <w:color w:val="000000"/>
          <w:lang w:val="uk-UA"/>
        </w:rPr>
        <w:t>Відповідальність управлінського персоналу та тих, кого наділено найвищими повноваженнями, за фінансову звітність</w:t>
      </w:r>
    </w:p>
    <w:p w:rsidR="00A622C6" w:rsidRPr="00A622C6" w:rsidRDefault="00A622C6" w:rsidP="00A622C6">
      <w:pPr>
        <w:spacing w:after="0" w:line="240" w:lineRule="auto"/>
        <w:ind w:firstLine="709"/>
        <w:jc w:val="center"/>
        <w:rPr>
          <w:rFonts w:ascii="Times New Roman" w:hAnsi="Times New Roman" w:cs="Times New Roman"/>
          <w:color w:val="000000"/>
          <w:lang w:val="uk-UA"/>
        </w:rPr>
      </w:pPr>
    </w:p>
    <w:p w:rsidR="00A622C6" w:rsidRPr="00A622C6" w:rsidRDefault="00A622C6" w:rsidP="00A622C6">
      <w:pPr>
        <w:tabs>
          <w:tab w:val="left" w:pos="1080"/>
        </w:tabs>
        <w:spacing w:after="0" w:line="240" w:lineRule="auto"/>
        <w:ind w:firstLine="567"/>
        <w:jc w:val="both"/>
        <w:rPr>
          <w:rFonts w:ascii="Times New Roman" w:hAnsi="Times New Roman" w:cs="Times New Roman"/>
          <w:color w:val="000000"/>
          <w:lang w:val="uk-UA"/>
        </w:rPr>
      </w:pPr>
      <w:r w:rsidRPr="00A622C6">
        <w:rPr>
          <w:rFonts w:ascii="Times New Roman" w:hAnsi="Times New Roman" w:cs="Times New Roman"/>
          <w:color w:val="000000"/>
          <w:lang w:val="uk-UA"/>
        </w:rPr>
        <w:t xml:space="preserve">Управлінський персонал </w:t>
      </w:r>
      <w:r w:rsidR="002201C5">
        <w:rPr>
          <w:rFonts w:ascii="Times New Roman" w:eastAsia="Times New Roman" w:hAnsi="Times New Roman" w:cs="Times New Roman"/>
          <w:color w:val="000000"/>
          <w:lang w:val="uk-UA"/>
        </w:rPr>
        <w:t>АТ "СЛОВ'ЯНСЬКІ ШПАЛЕРИ</w:t>
      </w:r>
      <w:r w:rsidR="002201C5" w:rsidRPr="00D868B8">
        <w:rPr>
          <w:rFonts w:ascii="Times New Roman" w:eastAsia="Times New Roman" w:hAnsi="Times New Roman" w:cs="Times New Roman"/>
          <w:color w:val="000000"/>
          <w:lang w:val="uk-UA"/>
        </w:rPr>
        <w:t>-КФТП"</w:t>
      </w:r>
      <w:r w:rsidRPr="00A622C6">
        <w:rPr>
          <w:rFonts w:ascii="Times New Roman" w:hAnsi="Times New Roman" w:cs="Times New Roman"/>
          <w:color w:val="000000"/>
          <w:lang w:val="uk-UA"/>
        </w:rPr>
        <w:t>, в особі відповідальних посадових осіб, несе відповідальність, зазначену у параграфі 6 б) МСА 210 "Узгодження умов завдань з аудиту":</w:t>
      </w:r>
    </w:p>
    <w:p w:rsidR="00A622C6" w:rsidRPr="00A622C6" w:rsidRDefault="00A622C6" w:rsidP="00A622C6">
      <w:pPr>
        <w:spacing w:after="0" w:line="240" w:lineRule="auto"/>
        <w:ind w:firstLine="709"/>
        <w:jc w:val="both"/>
        <w:rPr>
          <w:rFonts w:ascii="Times New Roman" w:hAnsi="Times New Roman" w:cs="Times New Roman"/>
          <w:color w:val="000000"/>
          <w:lang w:val="uk-UA"/>
        </w:rPr>
      </w:pPr>
      <w:r w:rsidRPr="00A622C6">
        <w:rPr>
          <w:rFonts w:ascii="Times New Roman" w:hAnsi="Times New Roman" w:cs="Times New Roman"/>
          <w:color w:val="000000"/>
          <w:lang w:val="uk-UA"/>
        </w:rPr>
        <w:t xml:space="preserve">- за складання і достовірне подання фінансової звітності за 2020 рік, відповідно до Закону України «Про бухгалтерський облік та фінансову звітність в Україні» від 16.07.1999 року № 996-XIV з наступними змінами та доповненнями; </w:t>
      </w:r>
    </w:p>
    <w:p w:rsidR="00A622C6" w:rsidRPr="00A622C6" w:rsidRDefault="00A622C6" w:rsidP="00A622C6">
      <w:pPr>
        <w:spacing w:after="0" w:line="240" w:lineRule="auto"/>
        <w:ind w:firstLine="709"/>
        <w:jc w:val="both"/>
        <w:rPr>
          <w:rFonts w:ascii="Times New Roman" w:hAnsi="Times New Roman" w:cs="Times New Roman"/>
          <w:color w:val="000000"/>
          <w:lang w:val="uk-UA"/>
        </w:rPr>
      </w:pPr>
      <w:r w:rsidRPr="00A622C6">
        <w:rPr>
          <w:rFonts w:ascii="Times New Roman" w:hAnsi="Times New Roman" w:cs="Times New Roman"/>
          <w:color w:val="000000"/>
          <w:lang w:val="uk-UA"/>
        </w:rPr>
        <w:t>- за внутрішній контроль, який управлінський персонал визначає потрібним для того, щоб забезпечити складання фінансової звітності, що не містить суттєвих викривлень унаслідок шахрайства або помилки;</w:t>
      </w:r>
    </w:p>
    <w:p w:rsidR="00A622C6" w:rsidRPr="00A622C6" w:rsidRDefault="00A622C6" w:rsidP="00A622C6">
      <w:pPr>
        <w:spacing w:after="0" w:line="240" w:lineRule="auto"/>
        <w:ind w:firstLine="709"/>
        <w:jc w:val="both"/>
        <w:rPr>
          <w:rFonts w:ascii="Times New Roman" w:hAnsi="Times New Roman" w:cs="Times New Roman"/>
          <w:color w:val="000000"/>
          <w:lang w:val="uk-UA"/>
        </w:rPr>
      </w:pPr>
      <w:r w:rsidRPr="00A622C6">
        <w:rPr>
          <w:rFonts w:ascii="Times New Roman" w:hAnsi="Times New Roman" w:cs="Times New Roman"/>
          <w:color w:val="000000"/>
          <w:lang w:val="uk-UA"/>
        </w:rPr>
        <w:t>- за наявність суттєвих невідповідностей між фінансовою звітністю, що підлягала аудиту, та іншою інформацією, що розкривається Товариством та подається до Комісії разом з фінансовою звітністю;</w:t>
      </w:r>
    </w:p>
    <w:p w:rsidR="00A622C6" w:rsidRPr="00A622C6" w:rsidRDefault="00A622C6" w:rsidP="00A622C6">
      <w:pPr>
        <w:spacing w:after="0" w:line="240" w:lineRule="auto"/>
        <w:ind w:firstLine="709"/>
        <w:jc w:val="both"/>
        <w:rPr>
          <w:rFonts w:ascii="Times New Roman" w:hAnsi="Times New Roman" w:cs="Times New Roman"/>
          <w:color w:val="000000"/>
          <w:lang w:val="uk-UA"/>
        </w:rPr>
      </w:pPr>
      <w:r w:rsidRPr="00A622C6">
        <w:rPr>
          <w:rFonts w:ascii="Times New Roman" w:hAnsi="Times New Roman" w:cs="Times New Roman"/>
          <w:color w:val="000000"/>
          <w:lang w:val="uk-UA"/>
        </w:rPr>
        <w:t xml:space="preserve">- за оцінку здатності суб’єкта господарювання продовжувати свою діяльність на безперервній основі, а також доречності використання управлінським персоналом припущення про безперервність діяльності як основи для бухгалтерського обліку та відповідності розкриття питань, що стосуються безперервності діяльності. </w:t>
      </w:r>
    </w:p>
    <w:p w:rsidR="00A622C6" w:rsidRPr="00A622C6" w:rsidRDefault="00A622C6" w:rsidP="00A622C6">
      <w:pPr>
        <w:spacing w:after="0" w:line="240" w:lineRule="auto"/>
        <w:ind w:right="-143" w:firstLine="567"/>
        <w:jc w:val="both"/>
        <w:rPr>
          <w:rFonts w:ascii="Times New Roman" w:hAnsi="Times New Roman" w:cs="Times New Roman"/>
          <w:color w:val="000000"/>
          <w:lang w:val="uk-UA"/>
        </w:rPr>
      </w:pPr>
      <w:r w:rsidRPr="00A622C6">
        <w:rPr>
          <w:rFonts w:ascii="Times New Roman" w:hAnsi="Times New Roman" w:cs="Times New Roman"/>
          <w:color w:val="000000"/>
          <w:lang w:val="uk-UA"/>
        </w:rPr>
        <w:t>Відповідальна особа несе відповідальність також за:</w:t>
      </w:r>
    </w:p>
    <w:p w:rsidR="00A622C6" w:rsidRPr="00A622C6" w:rsidRDefault="00A622C6" w:rsidP="00A622C6">
      <w:pPr>
        <w:tabs>
          <w:tab w:val="left" w:pos="0"/>
        </w:tabs>
        <w:suppressAutoHyphens/>
        <w:spacing w:after="0" w:line="240" w:lineRule="auto"/>
        <w:ind w:left="709"/>
        <w:jc w:val="both"/>
        <w:rPr>
          <w:rFonts w:ascii="Times New Roman" w:hAnsi="Times New Roman" w:cs="Times New Roman"/>
          <w:color w:val="000000"/>
          <w:lang w:val="uk-UA"/>
        </w:rPr>
      </w:pPr>
      <w:r w:rsidRPr="00A622C6">
        <w:rPr>
          <w:rFonts w:ascii="Times New Roman" w:hAnsi="Times New Roman" w:cs="Times New Roman"/>
          <w:color w:val="000000"/>
          <w:lang w:val="uk-UA"/>
        </w:rPr>
        <w:t>- початкові залишки на рахунках бухгалтерського обліку;</w:t>
      </w:r>
    </w:p>
    <w:p w:rsidR="00A622C6" w:rsidRPr="00A622C6" w:rsidRDefault="00A622C6" w:rsidP="00A622C6">
      <w:pPr>
        <w:tabs>
          <w:tab w:val="left" w:pos="0"/>
        </w:tabs>
        <w:suppressAutoHyphens/>
        <w:spacing w:after="0" w:line="240" w:lineRule="auto"/>
        <w:ind w:left="709"/>
        <w:jc w:val="both"/>
        <w:rPr>
          <w:rFonts w:ascii="Times New Roman" w:hAnsi="Times New Roman" w:cs="Times New Roman"/>
          <w:color w:val="000000"/>
          <w:lang w:val="uk-UA"/>
        </w:rPr>
      </w:pPr>
      <w:r w:rsidRPr="00A622C6">
        <w:rPr>
          <w:rFonts w:ascii="Times New Roman" w:hAnsi="Times New Roman" w:cs="Times New Roman"/>
          <w:color w:val="000000"/>
          <w:lang w:val="uk-UA"/>
        </w:rPr>
        <w:t xml:space="preserve">- правочинність (легітимність, законність) здійснюваних господарських операцій та </w:t>
      </w:r>
    </w:p>
    <w:p w:rsidR="00A622C6" w:rsidRPr="00A622C6" w:rsidRDefault="00A622C6" w:rsidP="00A622C6">
      <w:pPr>
        <w:tabs>
          <w:tab w:val="left" w:pos="0"/>
        </w:tabs>
        <w:suppressAutoHyphens/>
        <w:spacing w:after="0" w:line="240" w:lineRule="auto"/>
        <w:jc w:val="both"/>
        <w:rPr>
          <w:rFonts w:ascii="Times New Roman" w:hAnsi="Times New Roman" w:cs="Times New Roman"/>
          <w:color w:val="000000"/>
          <w:lang w:val="uk-UA"/>
        </w:rPr>
      </w:pPr>
      <w:r w:rsidRPr="00A622C6">
        <w:rPr>
          <w:rFonts w:ascii="Times New Roman" w:hAnsi="Times New Roman" w:cs="Times New Roman"/>
          <w:color w:val="000000"/>
          <w:lang w:val="uk-UA"/>
        </w:rPr>
        <w:t>господарських фактів;</w:t>
      </w:r>
    </w:p>
    <w:p w:rsidR="00A622C6" w:rsidRPr="00A622C6" w:rsidRDefault="00A622C6" w:rsidP="00A622C6">
      <w:pPr>
        <w:tabs>
          <w:tab w:val="left" w:pos="0"/>
        </w:tabs>
        <w:suppressAutoHyphens/>
        <w:spacing w:after="0" w:line="240" w:lineRule="auto"/>
        <w:ind w:left="709"/>
        <w:jc w:val="both"/>
        <w:rPr>
          <w:rFonts w:ascii="Times New Roman" w:hAnsi="Times New Roman" w:cs="Times New Roman"/>
          <w:color w:val="000000"/>
          <w:lang w:val="uk-UA"/>
        </w:rPr>
      </w:pPr>
      <w:r w:rsidRPr="00A622C6">
        <w:rPr>
          <w:rFonts w:ascii="Times New Roman" w:hAnsi="Times New Roman" w:cs="Times New Roman"/>
          <w:color w:val="000000"/>
          <w:lang w:val="uk-UA"/>
        </w:rPr>
        <w:t>- доказовість, повноту та юридичну силу первинних облікових документів;</w:t>
      </w:r>
    </w:p>
    <w:p w:rsidR="00A622C6" w:rsidRPr="00A622C6" w:rsidRDefault="00A622C6" w:rsidP="00A622C6">
      <w:pPr>
        <w:tabs>
          <w:tab w:val="left" w:pos="0"/>
        </w:tabs>
        <w:suppressAutoHyphens/>
        <w:spacing w:after="0" w:line="240" w:lineRule="auto"/>
        <w:ind w:left="709"/>
        <w:jc w:val="both"/>
        <w:rPr>
          <w:rFonts w:ascii="Times New Roman" w:hAnsi="Times New Roman" w:cs="Times New Roman"/>
          <w:color w:val="000000"/>
          <w:lang w:val="uk-UA"/>
        </w:rPr>
      </w:pPr>
      <w:r w:rsidRPr="00A622C6">
        <w:rPr>
          <w:rFonts w:ascii="Times New Roman" w:hAnsi="Times New Roman" w:cs="Times New Roman"/>
          <w:color w:val="000000"/>
          <w:lang w:val="uk-UA"/>
        </w:rPr>
        <w:t>- методологію та організацію бухгалтерського обліку;</w:t>
      </w:r>
    </w:p>
    <w:p w:rsidR="00A622C6" w:rsidRPr="00A622C6" w:rsidRDefault="00A622C6" w:rsidP="00A622C6">
      <w:pPr>
        <w:tabs>
          <w:tab w:val="left" w:pos="0"/>
        </w:tabs>
        <w:suppressAutoHyphens/>
        <w:spacing w:after="0" w:line="240" w:lineRule="auto"/>
        <w:ind w:left="709"/>
        <w:jc w:val="both"/>
        <w:rPr>
          <w:rFonts w:ascii="Times New Roman" w:hAnsi="Times New Roman" w:cs="Times New Roman"/>
          <w:color w:val="000000"/>
          <w:lang w:val="uk-UA"/>
        </w:rPr>
      </w:pPr>
      <w:r w:rsidRPr="00A622C6">
        <w:rPr>
          <w:rFonts w:ascii="Times New Roman" w:hAnsi="Times New Roman" w:cs="Times New Roman"/>
          <w:color w:val="000000"/>
          <w:lang w:val="uk-UA"/>
        </w:rPr>
        <w:t>- управлінські рішення, договірне забезпечення та іншу адміністративну документацію.</w:t>
      </w:r>
    </w:p>
    <w:p w:rsidR="00A622C6" w:rsidRPr="00A622C6" w:rsidRDefault="00A622C6" w:rsidP="00A622C6">
      <w:pPr>
        <w:spacing w:after="0" w:line="240" w:lineRule="auto"/>
        <w:ind w:firstLine="709"/>
        <w:jc w:val="both"/>
        <w:rPr>
          <w:rFonts w:ascii="Times New Roman" w:hAnsi="Times New Roman" w:cs="Times New Roman"/>
          <w:color w:val="000000"/>
          <w:lang w:val="uk-UA"/>
        </w:rPr>
      </w:pPr>
      <w:r w:rsidRPr="00A622C6">
        <w:rPr>
          <w:rFonts w:ascii="Times New Roman" w:hAnsi="Times New Roman" w:cs="Times New Roman"/>
          <w:color w:val="000000"/>
          <w:lang w:val="uk-UA"/>
        </w:rPr>
        <w:t>Для проведення аудиторської перевірки за 2020 рік, відповідно до Міжнародних стандартів аудиту МСА 700 «Формулювання думки та надання звіту щодо фінансової звітності», МСА 705 «Модифікації думки у звіті незалежного аудитора», МСА 706 «Пояснювальні параграфи та параграфи з інших питань у звіті незалежного аудитора», були надані наступні документи:</w:t>
      </w:r>
    </w:p>
    <w:p w:rsidR="00A622C6" w:rsidRPr="00A622C6" w:rsidRDefault="00A622C6" w:rsidP="00A622C6">
      <w:pPr>
        <w:pStyle w:val="ae"/>
        <w:numPr>
          <w:ilvl w:val="0"/>
          <w:numId w:val="3"/>
        </w:numPr>
        <w:suppressAutoHyphens/>
        <w:spacing w:after="0" w:line="240" w:lineRule="auto"/>
        <w:ind w:left="1077" w:hanging="360"/>
        <w:jc w:val="both"/>
        <w:rPr>
          <w:rFonts w:ascii="Times New Roman" w:hAnsi="Times New Roman" w:cs="Times New Roman"/>
          <w:lang w:val="uk-UA"/>
        </w:rPr>
      </w:pPr>
      <w:r w:rsidRPr="00A622C6">
        <w:rPr>
          <w:rFonts w:ascii="Times New Roman" w:hAnsi="Times New Roman" w:cs="Times New Roman"/>
          <w:lang w:val="uk-UA"/>
        </w:rPr>
        <w:t xml:space="preserve">Баланс (Звіт про фінансовий стан) (Форма № 1) станом на 31.12.2020 року; </w:t>
      </w:r>
    </w:p>
    <w:p w:rsidR="00A622C6" w:rsidRPr="00A622C6" w:rsidRDefault="00A622C6" w:rsidP="00A622C6">
      <w:pPr>
        <w:pStyle w:val="ae"/>
        <w:numPr>
          <w:ilvl w:val="0"/>
          <w:numId w:val="3"/>
        </w:numPr>
        <w:suppressAutoHyphens/>
        <w:spacing w:after="0" w:line="240" w:lineRule="auto"/>
        <w:ind w:left="1077" w:hanging="360"/>
        <w:jc w:val="both"/>
        <w:rPr>
          <w:rFonts w:ascii="Times New Roman" w:hAnsi="Times New Roman" w:cs="Times New Roman"/>
          <w:lang w:val="uk-UA"/>
        </w:rPr>
      </w:pPr>
      <w:r w:rsidRPr="00A622C6">
        <w:rPr>
          <w:rFonts w:ascii="Times New Roman" w:hAnsi="Times New Roman" w:cs="Times New Roman"/>
          <w:lang w:val="uk-UA"/>
        </w:rPr>
        <w:t xml:space="preserve">Звіт про фінансові результати (Звіт про сукупний дохід) (Форма № 2) за 2020 рік; </w:t>
      </w:r>
    </w:p>
    <w:p w:rsidR="00A622C6" w:rsidRPr="00A622C6" w:rsidRDefault="00A622C6" w:rsidP="00A622C6">
      <w:pPr>
        <w:pStyle w:val="ae"/>
        <w:numPr>
          <w:ilvl w:val="0"/>
          <w:numId w:val="3"/>
        </w:numPr>
        <w:suppressAutoHyphens/>
        <w:spacing w:after="0" w:line="240" w:lineRule="auto"/>
        <w:ind w:left="1077" w:hanging="360"/>
        <w:jc w:val="both"/>
        <w:rPr>
          <w:rFonts w:ascii="Times New Roman" w:hAnsi="Times New Roman" w:cs="Times New Roman"/>
          <w:lang w:val="uk-UA"/>
        </w:rPr>
      </w:pPr>
      <w:r w:rsidRPr="00A622C6">
        <w:rPr>
          <w:rFonts w:ascii="Times New Roman" w:hAnsi="Times New Roman" w:cs="Times New Roman"/>
          <w:lang w:val="uk-UA"/>
        </w:rPr>
        <w:lastRenderedPageBreak/>
        <w:t xml:space="preserve">Звіт про рух грошових коштів (за прямим методом), (Форма № 3) за 2020 рік; </w:t>
      </w:r>
    </w:p>
    <w:p w:rsidR="00A622C6" w:rsidRPr="00A622C6" w:rsidRDefault="00A622C6" w:rsidP="00A622C6">
      <w:pPr>
        <w:pStyle w:val="ae"/>
        <w:numPr>
          <w:ilvl w:val="0"/>
          <w:numId w:val="3"/>
        </w:numPr>
        <w:suppressAutoHyphens/>
        <w:spacing w:after="0" w:line="240" w:lineRule="auto"/>
        <w:ind w:left="1077" w:hanging="360"/>
        <w:jc w:val="both"/>
        <w:rPr>
          <w:rFonts w:ascii="Times New Roman" w:hAnsi="Times New Roman" w:cs="Times New Roman"/>
          <w:lang w:val="uk-UA"/>
        </w:rPr>
      </w:pPr>
      <w:r w:rsidRPr="00A622C6">
        <w:rPr>
          <w:rFonts w:ascii="Times New Roman" w:hAnsi="Times New Roman" w:cs="Times New Roman"/>
          <w:lang w:val="uk-UA"/>
        </w:rPr>
        <w:t xml:space="preserve">Звіт про власний капітал (Форма № 4) за 2020 рік; </w:t>
      </w:r>
    </w:p>
    <w:p w:rsidR="00A622C6" w:rsidRPr="00A622C6" w:rsidRDefault="00A622C6" w:rsidP="00A622C6">
      <w:pPr>
        <w:pStyle w:val="ae"/>
        <w:numPr>
          <w:ilvl w:val="0"/>
          <w:numId w:val="3"/>
        </w:numPr>
        <w:suppressAutoHyphens/>
        <w:spacing w:after="0" w:line="240" w:lineRule="auto"/>
        <w:ind w:left="1077" w:hanging="360"/>
        <w:jc w:val="both"/>
        <w:rPr>
          <w:rFonts w:ascii="Times New Roman" w:hAnsi="Times New Roman" w:cs="Times New Roman"/>
          <w:lang w:val="uk-UA"/>
        </w:rPr>
      </w:pPr>
      <w:r w:rsidRPr="00A622C6">
        <w:rPr>
          <w:rFonts w:ascii="Times New Roman" w:hAnsi="Times New Roman" w:cs="Times New Roman"/>
          <w:lang w:val="uk-UA"/>
        </w:rPr>
        <w:t xml:space="preserve">Примітки до фінансової звітності, що включають стислий виклад значущих облікових політик за 2020 рік;  </w:t>
      </w:r>
    </w:p>
    <w:p w:rsidR="00A622C6" w:rsidRPr="00A622C6" w:rsidRDefault="00A622C6" w:rsidP="00A622C6">
      <w:pPr>
        <w:pStyle w:val="ae"/>
        <w:numPr>
          <w:ilvl w:val="0"/>
          <w:numId w:val="3"/>
        </w:numPr>
        <w:suppressAutoHyphens/>
        <w:spacing w:after="0" w:line="240" w:lineRule="auto"/>
        <w:ind w:left="1077" w:hanging="360"/>
        <w:jc w:val="both"/>
        <w:rPr>
          <w:rFonts w:ascii="Times New Roman" w:hAnsi="Times New Roman" w:cs="Times New Roman"/>
          <w:lang w:val="uk-UA"/>
        </w:rPr>
      </w:pPr>
      <w:r w:rsidRPr="00A622C6">
        <w:rPr>
          <w:rFonts w:ascii="Times New Roman" w:hAnsi="Times New Roman" w:cs="Times New Roman"/>
          <w:lang w:val="uk-UA"/>
        </w:rPr>
        <w:t>Статутні, реєстраційні документи;</w:t>
      </w:r>
    </w:p>
    <w:p w:rsidR="00A622C6" w:rsidRPr="00A622C6" w:rsidRDefault="00A622C6" w:rsidP="00A622C6">
      <w:pPr>
        <w:pStyle w:val="ae"/>
        <w:numPr>
          <w:ilvl w:val="0"/>
          <w:numId w:val="3"/>
        </w:numPr>
        <w:suppressAutoHyphens/>
        <w:spacing w:after="0" w:line="240" w:lineRule="auto"/>
        <w:ind w:left="1077" w:hanging="360"/>
        <w:jc w:val="both"/>
        <w:rPr>
          <w:rFonts w:ascii="Times New Roman" w:hAnsi="Times New Roman" w:cs="Times New Roman"/>
          <w:lang w:val="uk-UA"/>
        </w:rPr>
      </w:pPr>
      <w:r w:rsidRPr="00A622C6">
        <w:rPr>
          <w:rFonts w:ascii="Times New Roman" w:hAnsi="Times New Roman" w:cs="Times New Roman"/>
          <w:lang w:val="uk-UA"/>
        </w:rPr>
        <w:t>Протоколи, накази;</w:t>
      </w:r>
    </w:p>
    <w:p w:rsidR="00A622C6" w:rsidRPr="00A622C6" w:rsidRDefault="00A622C6" w:rsidP="00A622C6">
      <w:pPr>
        <w:pStyle w:val="ae"/>
        <w:numPr>
          <w:ilvl w:val="0"/>
          <w:numId w:val="3"/>
        </w:numPr>
        <w:suppressAutoHyphens/>
        <w:spacing w:after="0" w:line="240" w:lineRule="auto"/>
        <w:ind w:left="1077" w:hanging="360"/>
        <w:jc w:val="both"/>
        <w:rPr>
          <w:rFonts w:ascii="Times New Roman" w:hAnsi="Times New Roman" w:cs="Times New Roman"/>
          <w:lang w:val="uk-UA"/>
        </w:rPr>
      </w:pPr>
      <w:r w:rsidRPr="00A622C6">
        <w:rPr>
          <w:rFonts w:ascii="Times New Roman" w:hAnsi="Times New Roman" w:cs="Times New Roman"/>
          <w:lang w:val="uk-UA"/>
        </w:rPr>
        <w:t>Первинні та зведені документи бухгалтерського обліку.</w:t>
      </w:r>
    </w:p>
    <w:p w:rsidR="00A622C6" w:rsidRPr="00A622C6" w:rsidRDefault="00A622C6" w:rsidP="00A622C6">
      <w:pPr>
        <w:tabs>
          <w:tab w:val="left" w:pos="0"/>
        </w:tabs>
        <w:suppressAutoHyphens/>
        <w:spacing w:after="0" w:line="240" w:lineRule="auto"/>
        <w:ind w:firstLine="567"/>
        <w:jc w:val="both"/>
        <w:rPr>
          <w:rFonts w:ascii="Times New Roman" w:hAnsi="Times New Roman" w:cs="Times New Roman"/>
          <w:color w:val="000000"/>
          <w:lang w:val="uk-UA"/>
        </w:rPr>
      </w:pPr>
      <w:r w:rsidRPr="00A622C6">
        <w:rPr>
          <w:rFonts w:ascii="Times New Roman" w:hAnsi="Times New Roman" w:cs="Times New Roman"/>
          <w:color w:val="000000"/>
          <w:lang w:val="uk-UA"/>
        </w:rPr>
        <w:t>Підготовка фінансової звітності вимагає від керівництва Товариства розрахунків та припущень, що впливають на суми активів та зобов'язань, відображених у фінансовій звітності, а також на суми доходів та витрат, що відображаються у фінансових звітах протягом звітного періоду.</w:t>
      </w:r>
    </w:p>
    <w:p w:rsidR="00A622C6" w:rsidRPr="00A622C6" w:rsidRDefault="00A622C6" w:rsidP="00A622C6">
      <w:pPr>
        <w:tabs>
          <w:tab w:val="left" w:pos="0"/>
        </w:tabs>
        <w:suppressAutoHyphens/>
        <w:spacing w:after="0" w:line="240" w:lineRule="auto"/>
        <w:ind w:firstLine="567"/>
        <w:jc w:val="both"/>
        <w:rPr>
          <w:rFonts w:ascii="Times New Roman" w:hAnsi="Times New Roman" w:cs="Times New Roman"/>
          <w:color w:val="000000"/>
          <w:lang w:val="uk-UA"/>
        </w:rPr>
      </w:pPr>
      <w:r w:rsidRPr="00A622C6">
        <w:rPr>
          <w:rFonts w:ascii="Times New Roman" w:hAnsi="Times New Roman" w:cs="Times New Roman"/>
          <w:color w:val="000000"/>
          <w:lang w:val="uk-UA"/>
        </w:rPr>
        <w:t xml:space="preserve">Управлінський персонал несе відповідальність за складання і достовірне подання фінансової звітності відповідно до Міжнародних стандартів фінансової звітності та за таку систему внутрішнього контролю, яку управлінський персонал визначає потрібною для того, щоб забезпечити складання фінансової звітності, що не містить суттєвих викривлень внаслідок шахрайства або помилки. При складанні фінансової звітності управлінський персонал несе відповідальність за оцінку здатності компанії продовжувати свою діяльність на безперервній основі, розкриваючи, де це застосовано, питання, що стосуються безперервності діяльності, та використовуючи припущення про безперервність діяльності як основи для бухгалтерського обліку, крім випадків, якщо управлінський персонал або планує ліквідувати компанію чи припинити діяльність, або не має інших реальних альтернатив цьому. Ті, кого наділено найвищими повноваженнями, несуть відповідальність за нагляд за процесом фінансового звітування компанії. </w:t>
      </w:r>
    </w:p>
    <w:p w:rsidR="00A622C6" w:rsidRPr="00A622C6" w:rsidRDefault="00A622C6" w:rsidP="00A622C6">
      <w:pPr>
        <w:spacing w:after="0" w:line="240" w:lineRule="auto"/>
        <w:ind w:firstLine="567"/>
        <w:rPr>
          <w:rFonts w:ascii="Times New Roman" w:hAnsi="Times New Roman" w:cs="Times New Roman"/>
          <w:b/>
          <w:color w:val="000000"/>
          <w:lang w:val="uk-UA"/>
        </w:rPr>
      </w:pPr>
    </w:p>
    <w:p w:rsidR="00A622C6" w:rsidRPr="00A622C6" w:rsidRDefault="00A622C6" w:rsidP="00A622C6">
      <w:pPr>
        <w:spacing w:after="0" w:line="240" w:lineRule="auto"/>
        <w:ind w:firstLine="567"/>
        <w:rPr>
          <w:rFonts w:ascii="Times New Roman" w:hAnsi="Times New Roman" w:cs="Times New Roman"/>
          <w:b/>
          <w:color w:val="000000"/>
          <w:lang w:val="uk-UA"/>
        </w:rPr>
      </w:pPr>
      <w:r w:rsidRPr="00A622C6">
        <w:rPr>
          <w:rFonts w:ascii="Times New Roman" w:hAnsi="Times New Roman" w:cs="Times New Roman"/>
          <w:b/>
          <w:color w:val="000000"/>
          <w:lang w:val="uk-UA"/>
        </w:rPr>
        <w:t>Відповідальність аудитора за аудит фінансової звітності</w:t>
      </w:r>
    </w:p>
    <w:p w:rsidR="00A622C6" w:rsidRPr="00A622C6" w:rsidRDefault="00A622C6" w:rsidP="00A622C6">
      <w:pPr>
        <w:spacing w:after="0" w:line="240" w:lineRule="auto"/>
        <w:ind w:firstLine="709"/>
        <w:jc w:val="both"/>
        <w:rPr>
          <w:rFonts w:ascii="Times New Roman" w:hAnsi="Times New Roman" w:cs="Times New Roman"/>
          <w:b/>
          <w:color w:val="000000"/>
          <w:lang w:val="uk-UA"/>
        </w:rPr>
      </w:pPr>
    </w:p>
    <w:p w:rsidR="00A622C6" w:rsidRPr="00A622C6" w:rsidRDefault="00A622C6" w:rsidP="00A622C6">
      <w:pPr>
        <w:tabs>
          <w:tab w:val="left" w:pos="643"/>
          <w:tab w:val="left" w:pos="1003"/>
        </w:tabs>
        <w:suppressAutoHyphens/>
        <w:spacing w:after="0" w:line="240" w:lineRule="auto"/>
        <w:ind w:firstLine="567"/>
        <w:jc w:val="both"/>
        <w:rPr>
          <w:rFonts w:ascii="Times New Roman" w:hAnsi="Times New Roman" w:cs="Times New Roman"/>
          <w:color w:val="000000"/>
          <w:lang w:val="uk-UA"/>
        </w:rPr>
      </w:pPr>
      <w:r w:rsidRPr="00A622C6">
        <w:rPr>
          <w:rFonts w:ascii="Times New Roman" w:hAnsi="Times New Roman" w:cs="Times New Roman"/>
          <w:color w:val="000000"/>
          <w:lang w:val="uk-UA"/>
        </w:rPr>
        <w:t>Нашою відповідальністю є висловлення думки щодо цієї фінансової звітності на основі результатів проведеного нами аудиту. Ми провели аудит відповідно до вимог Міжнародних стандартів контролю якості, аудиту, огляду, іншого надання впевненості та супутніх послуг (далі – МСА), зокрема, до МСА 700 «Формулювання думки та надання звіту щодо фінансової звітності», МСА 705 «Модифікації думки у звіті незалежного аудитора», МСА 706 «Пояснювальні параграфи та параграфи з інших питань у звіті незалежного аудитора», МСА 720  «Відповідальність аудитора щодо іншої інформації в документах, що містить перевірену аудитором фінансову звітність, МСА 240 «Відповідальність аудитора, що стосується шахрайства, при аудиті фінансової звітності».</w:t>
      </w:r>
    </w:p>
    <w:p w:rsidR="00A622C6" w:rsidRPr="00A622C6" w:rsidRDefault="00A622C6" w:rsidP="00A622C6">
      <w:pPr>
        <w:tabs>
          <w:tab w:val="left" w:pos="643"/>
          <w:tab w:val="left" w:pos="1003"/>
        </w:tabs>
        <w:suppressAutoHyphens/>
        <w:spacing w:after="0" w:line="240" w:lineRule="auto"/>
        <w:ind w:firstLine="567"/>
        <w:jc w:val="both"/>
        <w:rPr>
          <w:rFonts w:ascii="Times New Roman" w:hAnsi="Times New Roman" w:cs="Times New Roman"/>
          <w:color w:val="000000"/>
          <w:lang w:val="uk-UA"/>
        </w:rPr>
      </w:pPr>
      <w:r w:rsidRPr="00A622C6">
        <w:rPr>
          <w:rFonts w:ascii="Times New Roman" w:hAnsi="Times New Roman" w:cs="Times New Roman"/>
          <w:color w:val="000000"/>
          <w:lang w:val="uk-UA"/>
        </w:rPr>
        <w:t xml:space="preserve">Ці стандарти вимагають від нас дотримання відповідних етичних вимог, а також зобов'язують нас планувати і здійснювати аудиторську перевірку з метою одержання обґрунтованої впевненості в тому, що фінансові звіти не містять суттєвих викривлень. </w:t>
      </w:r>
    </w:p>
    <w:p w:rsidR="00A622C6" w:rsidRPr="00A622C6" w:rsidRDefault="00A622C6" w:rsidP="00A622C6">
      <w:pPr>
        <w:tabs>
          <w:tab w:val="left" w:pos="643"/>
          <w:tab w:val="left" w:pos="1003"/>
        </w:tabs>
        <w:suppressAutoHyphens/>
        <w:spacing w:after="0" w:line="240" w:lineRule="auto"/>
        <w:ind w:firstLine="567"/>
        <w:jc w:val="both"/>
        <w:rPr>
          <w:rFonts w:ascii="Times New Roman" w:hAnsi="Times New Roman" w:cs="Times New Roman"/>
          <w:color w:val="000000"/>
          <w:lang w:val="uk-UA"/>
        </w:rPr>
      </w:pPr>
      <w:r w:rsidRPr="00A622C6">
        <w:rPr>
          <w:rFonts w:ascii="Times New Roman" w:hAnsi="Times New Roman" w:cs="Times New Roman"/>
          <w:color w:val="000000"/>
          <w:lang w:val="uk-UA"/>
        </w:rPr>
        <w:t xml:space="preserve">Аудит включає перевірку шляхом тестування доказів, які підтверджують суми й розкриття інформації у фінансових звітах, а також оцінку застосованих принципів бухгалтерського обліку й суттєвих попередніх оцінок, здійснених управлінським персоналом </w:t>
      </w:r>
      <w:r w:rsidR="001E2B4D">
        <w:rPr>
          <w:rFonts w:ascii="Times New Roman" w:eastAsia="Times New Roman" w:hAnsi="Times New Roman" w:cs="Times New Roman"/>
          <w:color w:val="000000"/>
          <w:lang w:val="uk-UA"/>
        </w:rPr>
        <w:t>АТ "СЛОВ'ЯНСЬКІ ШПАЛЕРИ</w:t>
      </w:r>
      <w:r w:rsidR="001E2B4D" w:rsidRPr="00D868B8">
        <w:rPr>
          <w:rFonts w:ascii="Times New Roman" w:eastAsia="Times New Roman" w:hAnsi="Times New Roman" w:cs="Times New Roman"/>
          <w:color w:val="000000"/>
          <w:lang w:val="uk-UA"/>
        </w:rPr>
        <w:t>-КФТП"</w:t>
      </w:r>
      <w:r w:rsidRPr="00A622C6">
        <w:rPr>
          <w:rFonts w:ascii="Times New Roman" w:hAnsi="Times New Roman" w:cs="Times New Roman"/>
          <w:color w:val="000000"/>
          <w:lang w:val="uk-UA"/>
        </w:rPr>
        <w:t xml:space="preserve">, а також оцінку загального подання фінансових звітів. Вибір процедур залежить від судження аудитора, включаючи оцінку ризиків суттєвих викривлень фінансової звітності внаслідок шахрайства або помилки. </w:t>
      </w:r>
    </w:p>
    <w:p w:rsidR="00A622C6" w:rsidRPr="00A622C6" w:rsidRDefault="00A622C6" w:rsidP="00A622C6">
      <w:pPr>
        <w:tabs>
          <w:tab w:val="left" w:pos="643"/>
          <w:tab w:val="left" w:pos="1003"/>
        </w:tabs>
        <w:suppressAutoHyphens/>
        <w:spacing w:after="0" w:line="240" w:lineRule="auto"/>
        <w:ind w:firstLine="567"/>
        <w:jc w:val="both"/>
        <w:rPr>
          <w:rFonts w:ascii="Times New Roman" w:hAnsi="Times New Roman" w:cs="Times New Roman"/>
          <w:color w:val="000000"/>
          <w:lang w:val="uk-UA"/>
        </w:rPr>
      </w:pPr>
      <w:r w:rsidRPr="00A622C6">
        <w:rPr>
          <w:rFonts w:ascii="Times New Roman" w:hAnsi="Times New Roman" w:cs="Times New Roman"/>
          <w:color w:val="000000"/>
          <w:lang w:val="uk-UA"/>
        </w:rPr>
        <w:t>Аудит включає також оцінку відповідності використаних облікових політик, прийнятність облікових оцінок, виконаних управлінським персоналом, та загального подання фінансової звітності.</w:t>
      </w:r>
    </w:p>
    <w:p w:rsidR="00A622C6" w:rsidRPr="00A622C6" w:rsidRDefault="00A622C6" w:rsidP="00A622C6">
      <w:pPr>
        <w:tabs>
          <w:tab w:val="left" w:pos="643"/>
          <w:tab w:val="left" w:pos="1003"/>
        </w:tabs>
        <w:suppressAutoHyphens/>
        <w:spacing w:after="0" w:line="240" w:lineRule="auto"/>
        <w:ind w:firstLine="567"/>
        <w:jc w:val="both"/>
        <w:rPr>
          <w:rFonts w:ascii="Times New Roman" w:hAnsi="Times New Roman" w:cs="Times New Roman"/>
          <w:color w:val="000000"/>
          <w:lang w:val="uk-UA"/>
        </w:rPr>
      </w:pPr>
      <w:r w:rsidRPr="00A622C6">
        <w:rPr>
          <w:rFonts w:ascii="Times New Roman" w:hAnsi="Times New Roman" w:cs="Times New Roman"/>
          <w:color w:val="000000"/>
          <w:lang w:val="uk-UA"/>
        </w:rPr>
        <w:t>Виконуючи оцінку цих ризиків, аудитор розглядає заходи внутрішнього контролю, що стосуються складання та достовірного подання суб’єктом господарювання фінансової звітності, з метою розробки аудиторських процедур, які відповідають обставинам, а не з метою висловлення думки щодо ефективності внутрішнього контролю суб’єкта господарювання.</w:t>
      </w:r>
    </w:p>
    <w:p w:rsidR="00A622C6" w:rsidRPr="00A622C6" w:rsidRDefault="00A622C6" w:rsidP="00A622C6">
      <w:pPr>
        <w:tabs>
          <w:tab w:val="left" w:pos="643"/>
          <w:tab w:val="left" w:pos="1003"/>
        </w:tabs>
        <w:suppressAutoHyphens/>
        <w:spacing w:after="0" w:line="240" w:lineRule="auto"/>
        <w:ind w:firstLine="567"/>
        <w:jc w:val="both"/>
        <w:rPr>
          <w:rFonts w:ascii="Times New Roman" w:hAnsi="Times New Roman" w:cs="Times New Roman"/>
          <w:color w:val="000000"/>
          <w:lang w:val="uk-UA"/>
        </w:rPr>
      </w:pPr>
      <w:r w:rsidRPr="00A622C6">
        <w:rPr>
          <w:rFonts w:ascii="Times New Roman" w:hAnsi="Times New Roman" w:cs="Times New Roman"/>
          <w:color w:val="000000"/>
          <w:lang w:val="uk-UA"/>
        </w:rPr>
        <w:t xml:space="preserve">Перевірка проводилась відповідно до статті 10 Закону України «Про аудит фінансової звітності та аудиторську діяльність» від 21.12.2017 року № 2258-VIII з наступними змінами та доповненнями, Законів України «Про цінні папери та Фондовий ринок» від 23 лютого 2006 року № 3480-ІV з наступними змінами та доповненнями, «Про державне регулювання ринку цінних паперів в Україні» від 30 жовтня 1996 року № 448/96-ВР, з наступними змінами та доповненнями,  Міжнародних  стандартів контролю якості, аудиту, огляду, іншого надання впевненості та супутніх послуг, виданих Радою з Міжнародних стандартів аудиту та надання впевненості (РМСАНВ), затверджених в якості національних стандартів аудиту рішенням АПУ від 26.01.2017 </w:t>
      </w:r>
      <w:r w:rsidRPr="00A622C6">
        <w:rPr>
          <w:rFonts w:ascii="Times New Roman" w:hAnsi="Times New Roman" w:cs="Times New Roman"/>
          <w:color w:val="000000"/>
          <w:lang w:val="uk-UA"/>
        </w:rPr>
        <w:lastRenderedPageBreak/>
        <w:t xml:space="preserve">року №338/8  (надалі – МСА), з урахуванням  інших нормативних актів, що регулюють діяльність учасників Фондового ринку.  </w:t>
      </w:r>
    </w:p>
    <w:p w:rsidR="00A622C6" w:rsidRPr="00A622C6" w:rsidRDefault="00A622C6" w:rsidP="00A622C6">
      <w:pPr>
        <w:spacing w:after="0" w:line="240" w:lineRule="auto"/>
        <w:ind w:firstLine="567"/>
        <w:jc w:val="both"/>
        <w:rPr>
          <w:rFonts w:ascii="Times New Roman" w:hAnsi="Times New Roman" w:cs="Times New Roman"/>
          <w:lang w:val="uk-UA"/>
        </w:rPr>
      </w:pPr>
      <w:r w:rsidRPr="00A622C6">
        <w:rPr>
          <w:rFonts w:ascii="Times New Roman" w:hAnsi="Times New Roman" w:cs="Times New Roman"/>
          <w:lang w:val="uk-UA"/>
        </w:rPr>
        <w:t xml:space="preserve">Аудиторська перевірка включає оцінку застосованих Міжнародних стандартів фінансової звітності та суттєвих попередніх оцінок, здійснених управлінським персоналом </w:t>
      </w:r>
      <w:r w:rsidR="001E2B4D">
        <w:rPr>
          <w:rFonts w:ascii="Times New Roman" w:eastAsia="Times New Roman" w:hAnsi="Times New Roman" w:cs="Times New Roman"/>
          <w:color w:val="000000"/>
          <w:lang w:val="uk-UA"/>
        </w:rPr>
        <w:t>АТ "СЛОВ'ЯНСЬКІ ШПАЛЕРИ</w:t>
      </w:r>
      <w:r w:rsidR="001E2B4D" w:rsidRPr="00D868B8">
        <w:rPr>
          <w:rFonts w:ascii="Times New Roman" w:eastAsia="Times New Roman" w:hAnsi="Times New Roman" w:cs="Times New Roman"/>
          <w:color w:val="000000"/>
          <w:lang w:val="uk-UA"/>
        </w:rPr>
        <w:t>-КФТП"</w:t>
      </w:r>
      <w:r w:rsidRPr="00A622C6">
        <w:rPr>
          <w:rFonts w:ascii="Times New Roman" w:hAnsi="Times New Roman" w:cs="Times New Roman"/>
          <w:lang w:val="uk-UA"/>
        </w:rPr>
        <w:t>, також оцінку загального подання фінансових звітів в цілому. Перевіркою не розглядалося питання правильності сплати податків, зборів, обов’язкових платежів.</w:t>
      </w:r>
    </w:p>
    <w:p w:rsidR="00A622C6" w:rsidRPr="00A622C6" w:rsidRDefault="00A622C6" w:rsidP="00A622C6">
      <w:pPr>
        <w:tabs>
          <w:tab w:val="left" w:pos="643"/>
          <w:tab w:val="left" w:pos="1003"/>
        </w:tabs>
        <w:suppressAutoHyphens/>
        <w:spacing w:after="0" w:line="240" w:lineRule="auto"/>
        <w:ind w:firstLine="567"/>
        <w:jc w:val="both"/>
        <w:rPr>
          <w:rFonts w:ascii="Times New Roman" w:hAnsi="Times New Roman" w:cs="Times New Roman"/>
          <w:lang w:val="uk-UA"/>
        </w:rPr>
      </w:pPr>
      <w:r w:rsidRPr="00A622C6">
        <w:rPr>
          <w:rFonts w:ascii="Times New Roman" w:hAnsi="Times New Roman" w:cs="Times New Roman"/>
          <w:lang w:val="uk-UA"/>
        </w:rPr>
        <w:t>Отримані аудиторські докази, на думку аудитора, забезпечують достатню та відповідну основу для висловлення аудиторської думки.</w:t>
      </w:r>
    </w:p>
    <w:p w:rsidR="00A622C6" w:rsidRPr="00A622C6" w:rsidRDefault="00A622C6" w:rsidP="00A622C6">
      <w:pPr>
        <w:spacing w:after="0" w:line="240" w:lineRule="auto"/>
        <w:ind w:firstLine="567"/>
        <w:jc w:val="both"/>
        <w:rPr>
          <w:rFonts w:ascii="Times New Roman" w:hAnsi="Times New Roman" w:cs="Times New Roman"/>
          <w:lang w:val="uk-UA"/>
        </w:rPr>
      </w:pPr>
      <w:r w:rsidRPr="00A622C6">
        <w:rPr>
          <w:rFonts w:ascii="Times New Roman" w:hAnsi="Times New Roman" w:cs="Times New Roman"/>
          <w:lang w:val="uk-UA"/>
        </w:rPr>
        <w:t xml:space="preserve">Нашими цілями є отримання обґрунтованої впевненості, що фінансова звітність у цілому не містить суттєвого викривлення внаслідок шахрайства або помилки, та випуск (складання) звіту аудитора, що містить нашу думку. Обґрунтована впевненість є високим рівнем впевненості, проте не гарантує, що аудит, проведений відповідно до МСА, завжди виявить суттєве викривлення, якщо воно існує. Викривлення можуть бути результатом шахрайства або помилки; вони вважаються суттєвими, якщо окремо або в сукупності, як обґрунтовано очікується, вони можуть впливати на економічні рішення користувачів, що приймаються на основі цієї фінансової звітності. Виконуючи аудит відповідно до вимог МСА, ми використовуємо професійне судження та професійний скептицизм протягом усього завдання з аудиту. </w:t>
      </w:r>
    </w:p>
    <w:p w:rsidR="00A622C6" w:rsidRPr="00A622C6" w:rsidRDefault="00A622C6" w:rsidP="00A622C6">
      <w:pPr>
        <w:spacing w:after="0" w:line="240" w:lineRule="auto"/>
        <w:ind w:firstLine="567"/>
        <w:jc w:val="both"/>
        <w:rPr>
          <w:rFonts w:ascii="Times New Roman" w:hAnsi="Times New Roman" w:cs="Times New Roman"/>
          <w:lang w:val="uk-UA"/>
        </w:rPr>
      </w:pPr>
      <w:r w:rsidRPr="00A622C6">
        <w:rPr>
          <w:rFonts w:ascii="Times New Roman" w:hAnsi="Times New Roman" w:cs="Times New Roman"/>
          <w:lang w:val="uk-UA"/>
        </w:rPr>
        <w:t>Крім того, ми:</w:t>
      </w:r>
    </w:p>
    <w:p w:rsidR="00A622C6" w:rsidRPr="00A622C6" w:rsidRDefault="00A622C6" w:rsidP="00A622C6">
      <w:pPr>
        <w:keepLines/>
        <w:spacing w:after="0" w:line="240" w:lineRule="auto"/>
        <w:ind w:firstLine="567"/>
        <w:jc w:val="both"/>
        <w:rPr>
          <w:rFonts w:ascii="Times New Roman" w:hAnsi="Times New Roman" w:cs="Times New Roman"/>
          <w:color w:val="000000"/>
          <w:lang w:val="uk-UA"/>
        </w:rPr>
      </w:pPr>
      <w:r w:rsidRPr="00A622C6">
        <w:rPr>
          <w:rFonts w:ascii="Times New Roman" w:hAnsi="Times New Roman" w:cs="Times New Roman"/>
          <w:color w:val="000000"/>
          <w:lang w:val="uk-UA"/>
        </w:rPr>
        <w:t>• ідентифікуємо та оцінюємо ризики суттєвого викривлення фінансової звітності внаслідок шахрайства чи помилки, розробляємо й виконуємо аудиторські процедури у відповідь на ці ризики, а також отримуємо аудиторські докази, що є достатніми та прийнятними для використання їх як основи для нашої думки. Ризик не виявлення суттєвого викривлення внаслідок шахрайства є вищим, ніж для викривлення внаслідок помилки, оскільки шахрайство може включати змову, підробку, навмисні пропуски, неправильні твердження або нехтування заходами внутрішнього контролю;</w:t>
      </w:r>
    </w:p>
    <w:p w:rsidR="00A622C6" w:rsidRPr="00A622C6" w:rsidRDefault="00A622C6" w:rsidP="00A622C6">
      <w:pPr>
        <w:keepLines/>
        <w:spacing w:after="0" w:line="240" w:lineRule="auto"/>
        <w:ind w:firstLine="567"/>
        <w:jc w:val="both"/>
        <w:rPr>
          <w:rFonts w:ascii="Times New Roman" w:hAnsi="Times New Roman" w:cs="Times New Roman"/>
          <w:color w:val="000000"/>
          <w:lang w:val="uk-UA"/>
        </w:rPr>
      </w:pPr>
      <w:r w:rsidRPr="00A622C6">
        <w:rPr>
          <w:rFonts w:ascii="Times New Roman" w:hAnsi="Times New Roman" w:cs="Times New Roman"/>
          <w:color w:val="000000"/>
          <w:lang w:val="uk-UA"/>
        </w:rPr>
        <w:t xml:space="preserve"> • отримуємо розуміння заходів внутрішнього контролю, що стосуються аудиту, для розробки аудиторських процедур, які б відповідали обставинам, а не для висловлення думки щодо ефективності системи внутрішнього контролю;</w:t>
      </w:r>
    </w:p>
    <w:p w:rsidR="00A622C6" w:rsidRPr="00A622C6" w:rsidRDefault="00A622C6" w:rsidP="00A622C6">
      <w:pPr>
        <w:keepLines/>
        <w:spacing w:after="0" w:line="240" w:lineRule="auto"/>
        <w:ind w:firstLine="567"/>
        <w:jc w:val="both"/>
        <w:rPr>
          <w:rFonts w:ascii="Times New Roman" w:hAnsi="Times New Roman" w:cs="Times New Roman"/>
          <w:color w:val="000000"/>
          <w:lang w:val="uk-UA"/>
        </w:rPr>
      </w:pPr>
      <w:r w:rsidRPr="00A622C6">
        <w:rPr>
          <w:rFonts w:ascii="Times New Roman" w:hAnsi="Times New Roman" w:cs="Times New Roman"/>
          <w:color w:val="000000"/>
          <w:lang w:val="uk-UA"/>
        </w:rPr>
        <w:t xml:space="preserve"> • оцінюємо прийнятність застосованих облікових політик та обґрунтованість облікових оцінок і відповідних розкриттів інформації, зроблених управлінським персоналом;</w:t>
      </w:r>
    </w:p>
    <w:p w:rsidR="00A622C6" w:rsidRPr="00A622C6" w:rsidRDefault="00A622C6" w:rsidP="00A622C6">
      <w:pPr>
        <w:keepLines/>
        <w:spacing w:after="0" w:line="240" w:lineRule="auto"/>
        <w:ind w:firstLine="567"/>
        <w:jc w:val="both"/>
        <w:rPr>
          <w:rFonts w:ascii="Times New Roman" w:hAnsi="Times New Roman" w:cs="Times New Roman"/>
          <w:color w:val="000000"/>
          <w:lang w:val="uk-UA"/>
        </w:rPr>
      </w:pPr>
      <w:r w:rsidRPr="00A622C6">
        <w:rPr>
          <w:rFonts w:ascii="Times New Roman" w:hAnsi="Times New Roman" w:cs="Times New Roman"/>
          <w:color w:val="000000"/>
          <w:lang w:val="uk-UA"/>
        </w:rPr>
        <w:t xml:space="preserve"> • доходимо висновку щодо прийнятності використання управлінським персоналом припущення про безперервність діяльності як основи для бухгалтерського обліку та на основі отриманих аудиторських доказів, робимо висновок, чи існує суттєва невизначеність щодо подій або умов, які поставили б під значний сумнів можливість продовжити безперервну діяльність суб’єкта перевірки. Якщо ми доходимо висновку щодо</w:t>
      </w:r>
    </w:p>
    <w:p w:rsidR="00A622C6" w:rsidRPr="00A622C6" w:rsidRDefault="00A622C6" w:rsidP="00A622C6">
      <w:pPr>
        <w:keepLines/>
        <w:spacing w:after="0" w:line="240" w:lineRule="auto"/>
        <w:jc w:val="both"/>
        <w:rPr>
          <w:rFonts w:ascii="Times New Roman" w:hAnsi="Times New Roman" w:cs="Times New Roman"/>
          <w:color w:val="000000"/>
          <w:lang w:val="uk-UA"/>
        </w:rPr>
      </w:pPr>
      <w:r w:rsidRPr="00A622C6">
        <w:rPr>
          <w:rFonts w:ascii="Times New Roman" w:hAnsi="Times New Roman" w:cs="Times New Roman"/>
          <w:color w:val="000000"/>
          <w:lang w:val="uk-UA"/>
        </w:rPr>
        <w:t xml:space="preserve">існування такої суттєвої невизначеності, ми повинні привернути увагу в своєму звіті аудитора до відповідних розкриттів інформації у фінансовій звітності або, якщо такі розкриття інформації є неналежними, модифікувати свою думку. Наші висновки ґрунтуються на аудиторських доказах, отриманих до дати нашого звіту аудитора. </w:t>
      </w:r>
    </w:p>
    <w:p w:rsidR="00A622C6" w:rsidRPr="00A622C6" w:rsidRDefault="00A622C6" w:rsidP="00A622C6">
      <w:pPr>
        <w:keepLines/>
        <w:spacing w:after="0" w:line="240" w:lineRule="auto"/>
        <w:ind w:firstLine="567"/>
        <w:jc w:val="both"/>
        <w:rPr>
          <w:rFonts w:ascii="Times New Roman" w:hAnsi="Times New Roman" w:cs="Times New Roman"/>
          <w:color w:val="000000"/>
          <w:lang w:val="uk-UA"/>
        </w:rPr>
      </w:pPr>
      <w:r w:rsidRPr="00A622C6">
        <w:rPr>
          <w:rFonts w:ascii="Times New Roman" w:hAnsi="Times New Roman" w:cs="Times New Roman"/>
          <w:color w:val="000000"/>
          <w:lang w:val="uk-UA"/>
        </w:rPr>
        <w:t xml:space="preserve">• оцінюємо загальне подання, структуру та зміст фінансової звітності включно з розкриттями інформації, а також те, чи показує фінансова звітність операції та події, що покладені в основу її складання, так, щоб досягти достовірного відображення. </w:t>
      </w:r>
    </w:p>
    <w:p w:rsidR="00A622C6" w:rsidRPr="00A622C6" w:rsidRDefault="00A622C6" w:rsidP="00A622C6">
      <w:pPr>
        <w:keepLines/>
        <w:spacing w:after="0" w:line="240" w:lineRule="auto"/>
        <w:ind w:firstLine="567"/>
        <w:jc w:val="both"/>
        <w:rPr>
          <w:rFonts w:ascii="Times New Roman" w:hAnsi="Times New Roman" w:cs="Times New Roman"/>
          <w:color w:val="000000"/>
          <w:lang w:val="uk-UA"/>
        </w:rPr>
      </w:pPr>
      <w:r w:rsidRPr="00A622C6">
        <w:rPr>
          <w:rFonts w:ascii="Times New Roman" w:hAnsi="Times New Roman" w:cs="Times New Roman"/>
          <w:color w:val="000000"/>
          <w:lang w:val="uk-UA"/>
        </w:rPr>
        <w:t xml:space="preserve">Ми повідомляємо тим, кого наділено найвищими повноваженнями, інформацію про запланований обсяг і час проведення аудиту та суттєві аудиторські результати, включаючи будь-які суттєві недоліки заходів внутрішнього контролю, виявлені нами під час аудиту. </w:t>
      </w:r>
    </w:p>
    <w:p w:rsidR="00A622C6" w:rsidRPr="00A622C6" w:rsidRDefault="00A622C6" w:rsidP="00A622C6">
      <w:pPr>
        <w:keepLines/>
        <w:spacing w:after="0" w:line="240" w:lineRule="auto"/>
        <w:ind w:firstLine="567"/>
        <w:jc w:val="both"/>
        <w:rPr>
          <w:rFonts w:ascii="Times New Roman" w:hAnsi="Times New Roman" w:cs="Times New Roman"/>
          <w:color w:val="000000"/>
          <w:lang w:val="uk-UA"/>
        </w:rPr>
      </w:pPr>
      <w:r w:rsidRPr="00A622C6">
        <w:rPr>
          <w:rFonts w:ascii="Times New Roman" w:hAnsi="Times New Roman" w:cs="Times New Roman"/>
          <w:color w:val="000000"/>
          <w:lang w:val="uk-UA"/>
        </w:rPr>
        <w:t xml:space="preserve">Ми також надаємо тим, кого наділено найвищими повноваженнями, твердження, що ми виконали відповідні етичні вимоги щодо незалежності, та повідомляємо їм про всі стосунки й інші питання, які могли б обґрунтовано вважатись такими, що впливають на нашу незалежність, а також, де це застосовано, щодо відповідних застережних заходів. </w:t>
      </w:r>
    </w:p>
    <w:p w:rsidR="00A622C6" w:rsidRPr="00A622C6" w:rsidRDefault="00A622C6" w:rsidP="00A622C6">
      <w:pPr>
        <w:keepLines/>
        <w:spacing w:after="0" w:line="240" w:lineRule="auto"/>
        <w:ind w:firstLine="567"/>
        <w:jc w:val="both"/>
        <w:rPr>
          <w:rFonts w:ascii="Times New Roman" w:hAnsi="Times New Roman" w:cs="Times New Roman"/>
          <w:color w:val="000000"/>
          <w:lang w:val="uk-UA"/>
        </w:rPr>
      </w:pPr>
      <w:r w:rsidRPr="00A622C6">
        <w:rPr>
          <w:rFonts w:ascii="Times New Roman" w:hAnsi="Times New Roman" w:cs="Times New Roman"/>
          <w:color w:val="000000"/>
          <w:lang w:val="uk-UA"/>
        </w:rPr>
        <w:t>З переліку всіх питань, інформація щодо яких надавалась тим, кого наділено найвищими повноваженнями, ми визначили ті, що мали найбільше значення під час аудиту фінансової звітності поточного періоду, тобто ті, які є ключовими питаннями аудиту.  Ми описуємо ці питання в нашому звіті аудитора крім випадків, якщо законодавчим чи регуляторним актом забороне</w:t>
      </w:r>
      <w:r w:rsidR="009B60FC">
        <w:rPr>
          <w:rFonts w:ascii="Times New Roman" w:hAnsi="Times New Roman" w:cs="Times New Roman"/>
          <w:color w:val="000000"/>
          <w:lang w:val="uk-UA"/>
        </w:rPr>
        <w:t>н</w:t>
      </w:r>
      <w:r w:rsidRPr="00A622C6">
        <w:rPr>
          <w:rFonts w:ascii="Times New Roman" w:hAnsi="Times New Roman" w:cs="Times New Roman"/>
          <w:color w:val="000000"/>
          <w:lang w:val="uk-UA"/>
        </w:rPr>
        <w:t>о публічне розкриття такого питання, або коли за вкрай оскільки негативні наслідки такого висвітлення можуть очікувано переважати його корисність для інтересів громадськості.</w:t>
      </w:r>
    </w:p>
    <w:p w:rsidR="001E2B4D" w:rsidRDefault="001E2B4D">
      <w:pPr>
        <w:rPr>
          <w:rFonts w:ascii="Times New Roman" w:eastAsia="Times New Roman" w:hAnsi="Times New Roman" w:cs="Times New Roman"/>
          <w:b/>
          <w:color w:val="000000" w:themeColor="text1"/>
          <w:lang w:val="uk-UA"/>
        </w:rPr>
      </w:pPr>
      <w:r>
        <w:rPr>
          <w:rFonts w:ascii="Times New Roman" w:eastAsia="Times New Roman" w:hAnsi="Times New Roman" w:cs="Times New Roman"/>
          <w:b/>
          <w:color w:val="000000" w:themeColor="text1"/>
          <w:lang w:val="uk-UA"/>
        </w:rPr>
        <w:br w:type="page"/>
      </w:r>
    </w:p>
    <w:p w:rsidR="00554E45" w:rsidRPr="00D868B8" w:rsidRDefault="00554E45" w:rsidP="00554E45">
      <w:pPr>
        <w:shd w:val="clear" w:color="auto" w:fill="FFFFFF"/>
        <w:autoSpaceDE w:val="0"/>
        <w:autoSpaceDN w:val="0"/>
        <w:adjustRightInd w:val="0"/>
        <w:spacing w:before="240" w:line="240" w:lineRule="auto"/>
        <w:ind w:firstLine="709"/>
        <w:jc w:val="center"/>
        <w:rPr>
          <w:rFonts w:ascii="Times New Roman" w:eastAsia="Times New Roman" w:hAnsi="Times New Roman" w:cs="Times New Roman"/>
          <w:b/>
          <w:color w:val="000000" w:themeColor="text1"/>
          <w:lang w:val="uk-UA"/>
        </w:rPr>
      </w:pPr>
      <w:r w:rsidRPr="00D868B8">
        <w:rPr>
          <w:rFonts w:ascii="Times New Roman" w:eastAsia="Times New Roman" w:hAnsi="Times New Roman" w:cs="Times New Roman"/>
          <w:b/>
          <w:color w:val="000000" w:themeColor="text1"/>
          <w:lang w:val="uk-UA"/>
        </w:rPr>
        <w:lastRenderedPageBreak/>
        <w:t>ІІ. ЗВІТ  ПРО ІНШІ  ПРАВОВІ ТА РЕГУЛЯТОРНІ  ВИМОГИ</w:t>
      </w:r>
    </w:p>
    <w:p w:rsidR="00E16D01" w:rsidRDefault="00926263" w:rsidP="00E16D01">
      <w:pPr>
        <w:suppressAutoHyphens/>
        <w:spacing w:after="0" w:line="240" w:lineRule="auto"/>
        <w:ind w:firstLine="567"/>
        <w:jc w:val="both"/>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ПРИВАТНЕ АКЦІОНЕРНЕ ТОВАРИСТВО "СЛО</w:t>
      </w:r>
      <w:r w:rsidR="00A43E9B">
        <w:rPr>
          <w:rFonts w:ascii="Times New Roman" w:eastAsia="Times New Roman" w:hAnsi="Times New Roman" w:cs="Times New Roman"/>
          <w:color w:val="000000"/>
          <w:lang w:val="uk-UA"/>
        </w:rPr>
        <w:t>В'ЯНСЬКІ ШПАЛЕРИ-</w:t>
      </w:r>
      <w:r w:rsidRPr="00D868B8">
        <w:rPr>
          <w:rFonts w:ascii="Times New Roman" w:eastAsia="Times New Roman" w:hAnsi="Times New Roman" w:cs="Times New Roman"/>
          <w:color w:val="000000"/>
          <w:lang w:val="uk-UA"/>
        </w:rPr>
        <w:t>КФТП" (далі – Товариство), Законів України «Про акціонерні товариства» від  17.09.2008 № 514-VI, з наступними змінами та доповненнями та інших законодавчих актів.</w:t>
      </w:r>
      <w:r w:rsidR="00E16D01">
        <w:rPr>
          <w:rFonts w:ascii="Times New Roman" w:eastAsia="Times New Roman" w:hAnsi="Times New Roman" w:cs="Times New Roman"/>
          <w:color w:val="000000"/>
          <w:lang w:val="uk-UA"/>
        </w:rPr>
        <w:t xml:space="preserve"> </w:t>
      </w:r>
      <w:r w:rsidR="00D306A4" w:rsidRPr="00D868B8">
        <w:rPr>
          <w:rFonts w:ascii="Times New Roman" w:eastAsia="Times New Roman" w:hAnsi="Times New Roman" w:cs="Times New Roman"/>
          <w:color w:val="000000"/>
          <w:lang w:val="uk-UA"/>
        </w:rPr>
        <w:t>Товариство є юридичною особою, має самостійний баланс, рахунки в банках, печатки та штампи зі своїм найменуванням.</w:t>
      </w:r>
      <w:r w:rsidR="005828DB" w:rsidRPr="00D868B8">
        <w:rPr>
          <w:rFonts w:ascii="Times New Roman" w:eastAsia="Times New Roman" w:hAnsi="Times New Roman" w:cs="Times New Roman"/>
          <w:color w:val="000000"/>
          <w:lang w:val="uk-UA"/>
        </w:rPr>
        <w:t xml:space="preserve"> У </w:t>
      </w:r>
      <w:r w:rsidR="00E16D01">
        <w:rPr>
          <w:rFonts w:ascii="Times New Roman" w:eastAsia="Times New Roman" w:hAnsi="Times New Roman" w:cs="Times New Roman"/>
          <w:color w:val="000000"/>
          <w:lang w:val="uk-UA"/>
        </w:rPr>
        <w:t xml:space="preserve">своїй </w:t>
      </w:r>
      <w:r w:rsidR="00D306A4" w:rsidRPr="00D868B8">
        <w:rPr>
          <w:rFonts w:ascii="Times New Roman" w:eastAsia="Times New Roman" w:hAnsi="Times New Roman" w:cs="Times New Roman"/>
          <w:color w:val="000000"/>
          <w:lang w:val="uk-UA"/>
        </w:rPr>
        <w:t>діяльно</w:t>
      </w:r>
      <w:r w:rsidR="00E16D01">
        <w:rPr>
          <w:rFonts w:ascii="Times New Roman" w:eastAsia="Times New Roman" w:hAnsi="Times New Roman" w:cs="Times New Roman"/>
          <w:color w:val="000000"/>
          <w:lang w:val="uk-UA"/>
        </w:rPr>
        <w:t xml:space="preserve">сті Товариство керується чинним законодавством, іншими </w:t>
      </w:r>
    </w:p>
    <w:p w:rsidR="00D306A4" w:rsidRPr="00D868B8" w:rsidRDefault="00D306A4" w:rsidP="00E16D01">
      <w:pPr>
        <w:suppressAutoHyphens/>
        <w:spacing w:after="0" w:line="240" w:lineRule="auto"/>
        <w:jc w:val="both"/>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внутрішніми нормативними документами, рішеннями.</w:t>
      </w:r>
    </w:p>
    <w:p w:rsidR="00D306A4" w:rsidRPr="00D868B8" w:rsidRDefault="000C5C1D" w:rsidP="005642E0">
      <w:pPr>
        <w:suppressAutoHyphens/>
        <w:spacing w:after="0" w:line="240" w:lineRule="auto"/>
        <w:ind w:firstLine="567"/>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Станом на 31.12.2020</w:t>
      </w:r>
      <w:r w:rsidR="005642E0" w:rsidRPr="00D868B8">
        <w:rPr>
          <w:rFonts w:ascii="Times New Roman" w:eastAsia="Times New Roman" w:hAnsi="Times New Roman" w:cs="Times New Roman"/>
          <w:color w:val="000000"/>
          <w:lang w:val="uk-UA"/>
        </w:rPr>
        <w:t xml:space="preserve"> р. Товариство не має </w:t>
      </w:r>
      <w:r w:rsidR="00D306A4" w:rsidRPr="00D868B8">
        <w:rPr>
          <w:rFonts w:ascii="Times New Roman" w:eastAsia="Times New Roman" w:hAnsi="Times New Roman" w:cs="Times New Roman"/>
          <w:color w:val="000000"/>
          <w:lang w:val="uk-UA"/>
        </w:rPr>
        <w:t>відокремлен</w:t>
      </w:r>
      <w:r w:rsidR="005642E0" w:rsidRPr="00D868B8">
        <w:rPr>
          <w:rFonts w:ascii="Times New Roman" w:eastAsia="Times New Roman" w:hAnsi="Times New Roman" w:cs="Times New Roman"/>
          <w:color w:val="000000"/>
          <w:lang w:val="uk-UA"/>
        </w:rPr>
        <w:t>их</w:t>
      </w:r>
      <w:r w:rsidR="00D306A4" w:rsidRPr="00D868B8">
        <w:rPr>
          <w:rFonts w:ascii="Times New Roman" w:eastAsia="Times New Roman" w:hAnsi="Times New Roman" w:cs="Times New Roman"/>
          <w:color w:val="000000"/>
          <w:lang w:val="uk-UA"/>
        </w:rPr>
        <w:t xml:space="preserve"> підро</w:t>
      </w:r>
      <w:r w:rsidR="005642E0" w:rsidRPr="00D868B8">
        <w:rPr>
          <w:rFonts w:ascii="Times New Roman" w:eastAsia="Times New Roman" w:hAnsi="Times New Roman" w:cs="Times New Roman"/>
          <w:color w:val="000000"/>
          <w:lang w:val="uk-UA"/>
        </w:rPr>
        <w:t>зділи.</w:t>
      </w:r>
    </w:p>
    <w:p w:rsidR="00034EF7" w:rsidRPr="00D868B8" w:rsidRDefault="00034EF7" w:rsidP="00011EF5">
      <w:pPr>
        <w:spacing w:before="240" w:after="0" w:line="360" w:lineRule="auto"/>
        <w:jc w:val="center"/>
        <w:rPr>
          <w:rFonts w:ascii="Times New Roman" w:eastAsia="Times New Roman" w:hAnsi="Times New Roman" w:cs="Times New Roman"/>
          <w:b/>
          <w:color w:val="000000"/>
          <w:lang w:val="uk-UA"/>
        </w:rPr>
      </w:pPr>
      <w:r w:rsidRPr="00D868B8">
        <w:rPr>
          <w:rFonts w:ascii="Times New Roman" w:eastAsia="Times New Roman" w:hAnsi="Times New Roman" w:cs="Times New Roman"/>
          <w:b/>
          <w:color w:val="000000"/>
          <w:lang w:val="uk-UA"/>
        </w:rPr>
        <w:t>Основні відомості про Товариство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0"/>
        <w:gridCol w:w="6770"/>
      </w:tblGrid>
      <w:tr w:rsidR="00034EF7" w:rsidRPr="00D868B8" w:rsidTr="005434AF">
        <w:tc>
          <w:tcPr>
            <w:tcW w:w="1463" w:type="pct"/>
          </w:tcPr>
          <w:p w:rsidR="00034EF7" w:rsidRPr="00D868B8" w:rsidRDefault="00034EF7" w:rsidP="00034EF7">
            <w:pPr>
              <w:spacing w:after="0" w:line="240" w:lineRule="auto"/>
              <w:jc w:val="both"/>
              <w:rPr>
                <w:rFonts w:ascii="Times New Roman" w:eastAsia="Times New Roman" w:hAnsi="Times New Roman" w:cs="Times New Roman"/>
                <w:color w:val="000000" w:themeColor="text1"/>
                <w:lang w:val="uk-UA"/>
              </w:rPr>
            </w:pPr>
            <w:r w:rsidRPr="00D868B8">
              <w:rPr>
                <w:rFonts w:ascii="Times New Roman" w:eastAsia="Times New Roman" w:hAnsi="Times New Roman" w:cs="Times New Roman"/>
                <w:color w:val="000000" w:themeColor="text1"/>
                <w:lang w:val="uk-UA"/>
              </w:rPr>
              <w:t>Повна назва Товариства</w:t>
            </w:r>
          </w:p>
        </w:tc>
        <w:tc>
          <w:tcPr>
            <w:tcW w:w="3537" w:type="pct"/>
          </w:tcPr>
          <w:p w:rsidR="001E7AD0" w:rsidRPr="00D868B8" w:rsidRDefault="003E5B07" w:rsidP="001E7AD0">
            <w:pPr>
              <w:spacing w:after="0" w:line="240" w:lineRule="auto"/>
              <w:jc w:val="both"/>
              <w:rPr>
                <w:rFonts w:ascii="Times New Roman" w:eastAsia="Times New Roman" w:hAnsi="Times New Roman" w:cs="Times New Roman"/>
                <w:color w:val="000000" w:themeColor="text1"/>
                <w:lang w:val="uk-UA"/>
              </w:rPr>
            </w:pPr>
            <w:r w:rsidRPr="00D868B8">
              <w:rPr>
                <w:rFonts w:ascii="Times New Roman" w:eastAsia="Times New Roman" w:hAnsi="Times New Roman" w:cs="Times New Roman"/>
                <w:color w:val="000000" w:themeColor="text1"/>
                <w:lang w:val="uk-UA"/>
              </w:rPr>
              <w:t>ПРИВАТНЕ АКЦІОНЕРНЕ ТО</w:t>
            </w:r>
            <w:r w:rsidR="00A43E9B">
              <w:rPr>
                <w:rFonts w:ascii="Times New Roman" w:eastAsia="Times New Roman" w:hAnsi="Times New Roman" w:cs="Times New Roman"/>
                <w:color w:val="000000" w:themeColor="text1"/>
                <w:lang w:val="uk-UA"/>
              </w:rPr>
              <w:t>ВАРИСТВО "СЛОВ'ЯНСЬКІ ШПАЛЕРИ -</w:t>
            </w:r>
            <w:r w:rsidRPr="00D868B8">
              <w:rPr>
                <w:rFonts w:ascii="Times New Roman" w:eastAsia="Times New Roman" w:hAnsi="Times New Roman" w:cs="Times New Roman"/>
                <w:color w:val="000000" w:themeColor="text1"/>
                <w:lang w:val="uk-UA"/>
              </w:rPr>
              <w:t>КФТП"</w:t>
            </w:r>
          </w:p>
        </w:tc>
      </w:tr>
      <w:tr w:rsidR="00034EF7" w:rsidRPr="00D868B8" w:rsidTr="005434AF">
        <w:tc>
          <w:tcPr>
            <w:tcW w:w="1463" w:type="pct"/>
          </w:tcPr>
          <w:p w:rsidR="00034EF7" w:rsidRPr="00D868B8" w:rsidRDefault="00034EF7" w:rsidP="00034EF7">
            <w:pPr>
              <w:spacing w:after="0" w:line="240" w:lineRule="auto"/>
              <w:jc w:val="both"/>
              <w:rPr>
                <w:rFonts w:ascii="Times New Roman" w:eastAsia="Times New Roman" w:hAnsi="Times New Roman" w:cs="Times New Roman"/>
                <w:color w:val="000000" w:themeColor="text1"/>
                <w:lang w:val="uk-UA"/>
              </w:rPr>
            </w:pPr>
            <w:r w:rsidRPr="00D868B8">
              <w:rPr>
                <w:rFonts w:ascii="Times New Roman" w:eastAsia="Times New Roman" w:hAnsi="Times New Roman" w:cs="Times New Roman"/>
                <w:color w:val="000000" w:themeColor="text1"/>
                <w:lang w:val="uk-UA"/>
              </w:rPr>
              <w:t xml:space="preserve">Скорочена назва Товариства </w:t>
            </w:r>
          </w:p>
        </w:tc>
        <w:tc>
          <w:tcPr>
            <w:tcW w:w="3537" w:type="pct"/>
          </w:tcPr>
          <w:p w:rsidR="00034EF7" w:rsidRPr="00D868B8" w:rsidRDefault="00A43E9B" w:rsidP="00034EF7">
            <w:pPr>
              <w:spacing w:after="0" w:line="240" w:lineRule="auto"/>
              <w:jc w:val="both"/>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t>АТ "СЛОВ'ЯНСЬКІ ШПАЛЕРИ</w:t>
            </w:r>
            <w:r w:rsidR="003E5B07" w:rsidRPr="00D868B8">
              <w:rPr>
                <w:rFonts w:ascii="Times New Roman" w:eastAsia="Times New Roman" w:hAnsi="Times New Roman" w:cs="Times New Roman"/>
                <w:color w:val="000000" w:themeColor="text1"/>
                <w:lang w:val="uk-UA"/>
              </w:rPr>
              <w:t>-КФТП"</w:t>
            </w:r>
          </w:p>
        </w:tc>
      </w:tr>
      <w:tr w:rsidR="00034EF7" w:rsidRPr="00D868B8" w:rsidTr="005434AF">
        <w:tc>
          <w:tcPr>
            <w:tcW w:w="1463" w:type="pct"/>
          </w:tcPr>
          <w:p w:rsidR="00034EF7" w:rsidRPr="00D868B8" w:rsidRDefault="00034EF7" w:rsidP="00034EF7">
            <w:pPr>
              <w:spacing w:after="0" w:line="240" w:lineRule="auto"/>
              <w:jc w:val="both"/>
              <w:rPr>
                <w:rFonts w:ascii="Times New Roman" w:eastAsia="Times New Roman" w:hAnsi="Times New Roman" w:cs="Times New Roman"/>
                <w:color w:val="000000" w:themeColor="text1"/>
                <w:lang w:val="uk-UA"/>
              </w:rPr>
            </w:pPr>
            <w:r w:rsidRPr="00D868B8">
              <w:rPr>
                <w:rFonts w:ascii="Times New Roman" w:eastAsia="Times New Roman" w:hAnsi="Times New Roman" w:cs="Times New Roman"/>
                <w:color w:val="000000" w:themeColor="text1"/>
                <w:lang w:val="uk-UA"/>
              </w:rPr>
              <w:t xml:space="preserve">Організаційно-правова форма Товариства </w:t>
            </w:r>
          </w:p>
        </w:tc>
        <w:tc>
          <w:tcPr>
            <w:tcW w:w="3537" w:type="pct"/>
          </w:tcPr>
          <w:p w:rsidR="00034EF7" w:rsidRPr="00D868B8" w:rsidRDefault="001E7AD0" w:rsidP="00034EF7">
            <w:pPr>
              <w:spacing w:after="0" w:line="240" w:lineRule="auto"/>
              <w:jc w:val="both"/>
              <w:rPr>
                <w:rFonts w:ascii="Times New Roman" w:eastAsia="Times New Roman" w:hAnsi="Times New Roman" w:cs="Times New Roman"/>
                <w:color w:val="000000" w:themeColor="text1"/>
                <w:lang w:val="uk-UA"/>
              </w:rPr>
            </w:pPr>
            <w:r w:rsidRPr="00D868B8">
              <w:rPr>
                <w:rFonts w:ascii="Times New Roman" w:eastAsia="Times New Roman" w:hAnsi="Times New Roman" w:cs="Times New Roman"/>
                <w:color w:val="000000" w:themeColor="text1"/>
                <w:lang w:val="uk-UA"/>
              </w:rPr>
              <w:t>ПРИВАТНЕ АКЦІОНЕРНЕ ТОВАРИСТВО</w:t>
            </w:r>
          </w:p>
        </w:tc>
      </w:tr>
      <w:tr w:rsidR="00034EF7" w:rsidRPr="00D868B8" w:rsidTr="005434AF">
        <w:tc>
          <w:tcPr>
            <w:tcW w:w="1463" w:type="pct"/>
          </w:tcPr>
          <w:p w:rsidR="00034EF7" w:rsidRPr="00D868B8" w:rsidRDefault="00034EF7" w:rsidP="00034EF7">
            <w:pPr>
              <w:spacing w:after="0" w:line="240" w:lineRule="auto"/>
              <w:jc w:val="both"/>
              <w:rPr>
                <w:rFonts w:ascii="Times New Roman" w:eastAsia="Times New Roman" w:hAnsi="Times New Roman" w:cs="Times New Roman"/>
                <w:color w:val="000000" w:themeColor="text1"/>
                <w:lang w:val="uk-UA"/>
              </w:rPr>
            </w:pPr>
            <w:r w:rsidRPr="00D868B8">
              <w:rPr>
                <w:rFonts w:ascii="Times New Roman" w:eastAsia="Times New Roman" w:hAnsi="Times New Roman" w:cs="Times New Roman"/>
                <w:color w:val="000000" w:themeColor="text1"/>
                <w:lang w:val="uk-UA"/>
              </w:rPr>
              <w:t>Ознака особи</w:t>
            </w:r>
          </w:p>
        </w:tc>
        <w:tc>
          <w:tcPr>
            <w:tcW w:w="3537" w:type="pct"/>
          </w:tcPr>
          <w:p w:rsidR="00034EF7" w:rsidRPr="00D868B8" w:rsidRDefault="00034EF7" w:rsidP="00034EF7">
            <w:pPr>
              <w:spacing w:after="0" w:line="240" w:lineRule="auto"/>
              <w:jc w:val="both"/>
              <w:rPr>
                <w:rFonts w:ascii="Times New Roman" w:eastAsia="Times New Roman" w:hAnsi="Times New Roman" w:cs="Times New Roman"/>
                <w:color w:val="000000" w:themeColor="text1"/>
                <w:lang w:val="uk-UA"/>
              </w:rPr>
            </w:pPr>
            <w:r w:rsidRPr="00D868B8">
              <w:rPr>
                <w:rFonts w:ascii="Times New Roman" w:eastAsia="Times New Roman" w:hAnsi="Times New Roman" w:cs="Times New Roman"/>
                <w:color w:val="000000" w:themeColor="text1"/>
                <w:lang w:val="uk-UA"/>
              </w:rPr>
              <w:t>Юридична</w:t>
            </w:r>
          </w:p>
        </w:tc>
      </w:tr>
      <w:tr w:rsidR="00034EF7" w:rsidRPr="00D868B8" w:rsidTr="005434AF">
        <w:tc>
          <w:tcPr>
            <w:tcW w:w="1463" w:type="pct"/>
          </w:tcPr>
          <w:p w:rsidR="00034EF7" w:rsidRPr="00D868B8" w:rsidRDefault="00034EF7" w:rsidP="00034EF7">
            <w:pPr>
              <w:spacing w:after="0" w:line="240" w:lineRule="auto"/>
              <w:jc w:val="both"/>
              <w:rPr>
                <w:rFonts w:ascii="Times New Roman" w:eastAsia="Times New Roman" w:hAnsi="Times New Roman" w:cs="Times New Roman"/>
                <w:color w:val="000000" w:themeColor="text1"/>
                <w:lang w:val="uk-UA"/>
              </w:rPr>
            </w:pPr>
            <w:r w:rsidRPr="00D868B8">
              <w:rPr>
                <w:rFonts w:ascii="Times New Roman" w:eastAsia="Times New Roman" w:hAnsi="Times New Roman" w:cs="Times New Roman"/>
                <w:color w:val="000000" w:themeColor="text1"/>
                <w:lang w:val="uk-UA"/>
              </w:rPr>
              <w:t xml:space="preserve">Форма власності </w:t>
            </w:r>
          </w:p>
        </w:tc>
        <w:tc>
          <w:tcPr>
            <w:tcW w:w="3537" w:type="pct"/>
          </w:tcPr>
          <w:p w:rsidR="00034EF7" w:rsidRPr="00D868B8" w:rsidRDefault="00034EF7" w:rsidP="00034EF7">
            <w:pPr>
              <w:spacing w:after="0" w:line="240" w:lineRule="auto"/>
              <w:jc w:val="both"/>
              <w:rPr>
                <w:rFonts w:ascii="Times New Roman" w:eastAsia="Times New Roman" w:hAnsi="Times New Roman" w:cs="Times New Roman"/>
                <w:color w:val="000000" w:themeColor="text1"/>
                <w:lang w:val="uk-UA"/>
              </w:rPr>
            </w:pPr>
            <w:r w:rsidRPr="00D868B8">
              <w:rPr>
                <w:rFonts w:ascii="Times New Roman" w:eastAsia="Times New Roman" w:hAnsi="Times New Roman" w:cs="Times New Roman"/>
                <w:color w:val="000000" w:themeColor="text1"/>
                <w:lang w:val="uk-UA"/>
              </w:rPr>
              <w:t>Приватна</w:t>
            </w:r>
          </w:p>
        </w:tc>
      </w:tr>
      <w:tr w:rsidR="00034EF7" w:rsidRPr="00D868B8" w:rsidTr="00CE4504">
        <w:trPr>
          <w:trHeight w:val="100"/>
        </w:trPr>
        <w:tc>
          <w:tcPr>
            <w:tcW w:w="1463" w:type="pct"/>
          </w:tcPr>
          <w:p w:rsidR="00034EF7" w:rsidRPr="00D868B8" w:rsidRDefault="00034EF7" w:rsidP="00034EF7">
            <w:pPr>
              <w:spacing w:after="0" w:line="240" w:lineRule="auto"/>
              <w:jc w:val="both"/>
              <w:rPr>
                <w:rFonts w:ascii="Times New Roman" w:eastAsia="Times New Roman" w:hAnsi="Times New Roman" w:cs="Times New Roman"/>
                <w:color w:val="000000" w:themeColor="text1"/>
                <w:lang w:val="uk-UA"/>
              </w:rPr>
            </w:pPr>
            <w:r w:rsidRPr="00D868B8">
              <w:rPr>
                <w:rFonts w:ascii="Times New Roman" w:eastAsia="Times New Roman" w:hAnsi="Times New Roman" w:cs="Times New Roman"/>
                <w:color w:val="000000" w:themeColor="text1"/>
                <w:lang w:val="uk-UA"/>
              </w:rPr>
              <w:t>Код за ЄДРПОУ</w:t>
            </w:r>
          </w:p>
        </w:tc>
        <w:tc>
          <w:tcPr>
            <w:tcW w:w="3537" w:type="pct"/>
          </w:tcPr>
          <w:p w:rsidR="00034EF7" w:rsidRPr="00D868B8" w:rsidRDefault="003E5B07" w:rsidP="00034EF7">
            <w:pPr>
              <w:spacing w:after="0" w:line="240" w:lineRule="auto"/>
              <w:jc w:val="both"/>
              <w:rPr>
                <w:rFonts w:ascii="Times New Roman" w:eastAsia="Times New Roman" w:hAnsi="Times New Roman" w:cs="Times New Roman"/>
                <w:color w:val="000000" w:themeColor="text1"/>
                <w:lang w:val="uk-UA"/>
              </w:rPr>
            </w:pPr>
            <w:r w:rsidRPr="00D868B8">
              <w:rPr>
                <w:rFonts w:ascii="Times New Roman" w:eastAsia="Times New Roman" w:hAnsi="Times New Roman" w:cs="Times New Roman"/>
                <w:color w:val="000000" w:themeColor="text1"/>
                <w:lang w:val="uk-UA"/>
              </w:rPr>
              <w:t>00278876</w:t>
            </w:r>
          </w:p>
        </w:tc>
      </w:tr>
      <w:tr w:rsidR="00034EF7" w:rsidRPr="00D868B8" w:rsidTr="005434AF">
        <w:trPr>
          <w:trHeight w:val="410"/>
        </w:trPr>
        <w:tc>
          <w:tcPr>
            <w:tcW w:w="1463" w:type="pct"/>
          </w:tcPr>
          <w:p w:rsidR="00034EF7" w:rsidRPr="00D868B8" w:rsidRDefault="00034EF7" w:rsidP="00034EF7">
            <w:pPr>
              <w:spacing w:after="0" w:line="240" w:lineRule="auto"/>
              <w:jc w:val="both"/>
              <w:rPr>
                <w:rFonts w:ascii="Times New Roman" w:eastAsia="Times New Roman" w:hAnsi="Times New Roman" w:cs="Times New Roman"/>
                <w:color w:val="000000" w:themeColor="text1"/>
                <w:lang w:val="uk-UA"/>
              </w:rPr>
            </w:pPr>
            <w:r w:rsidRPr="00D868B8">
              <w:rPr>
                <w:rFonts w:ascii="Times New Roman" w:eastAsia="Times New Roman" w:hAnsi="Times New Roman" w:cs="Times New Roman"/>
                <w:color w:val="000000" w:themeColor="text1"/>
                <w:lang w:val="uk-UA"/>
              </w:rPr>
              <w:t>Місцезнаходження:</w:t>
            </w:r>
          </w:p>
        </w:tc>
        <w:tc>
          <w:tcPr>
            <w:tcW w:w="3537" w:type="pct"/>
          </w:tcPr>
          <w:p w:rsidR="00034EF7" w:rsidRPr="00D868B8" w:rsidRDefault="003E5B07" w:rsidP="003E5B07">
            <w:pPr>
              <w:spacing w:after="0" w:line="240" w:lineRule="auto"/>
              <w:jc w:val="both"/>
              <w:rPr>
                <w:rFonts w:ascii="Times New Roman" w:eastAsia="Times New Roman" w:hAnsi="Times New Roman" w:cs="Times New Roman"/>
                <w:color w:val="000000" w:themeColor="text1"/>
                <w:lang w:val="uk-UA"/>
              </w:rPr>
            </w:pPr>
            <w:r w:rsidRPr="00D868B8">
              <w:rPr>
                <w:rFonts w:ascii="Times New Roman" w:eastAsia="Times New Roman" w:hAnsi="Times New Roman" w:cs="Times New Roman"/>
                <w:color w:val="000000" w:themeColor="text1"/>
                <w:lang w:val="uk-UA"/>
              </w:rPr>
              <w:t xml:space="preserve">15300, Чернігівська обл., </w:t>
            </w:r>
            <w:proofErr w:type="spellStart"/>
            <w:r w:rsidRPr="00D868B8">
              <w:rPr>
                <w:rFonts w:ascii="Times New Roman" w:eastAsia="Times New Roman" w:hAnsi="Times New Roman" w:cs="Times New Roman"/>
                <w:color w:val="000000" w:themeColor="text1"/>
                <w:lang w:val="uk-UA"/>
              </w:rPr>
              <w:t>Корюківський</w:t>
            </w:r>
            <w:proofErr w:type="spellEnd"/>
            <w:r w:rsidRPr="00D868B8">
              <w:rPr>
                <w:rFonts w:ascii="Times New Roman" w:eastAsia="Times New Roman" w:hAnsi="Times New Roman" w:cs="Times New Roman"/>
                <w:color w:val="000000" w:themeColor="text1"/>
                <w:lang w:val="uk-UA"/>
              </w:rPr>
              <w:t xml:space="preserve"> район, місто </w:t>
            </w:r>
            <w:proofErr w:type="spellStart"/>
            <w:r w:rsidRPr="00D868B8">
              <w:rPr>
                <w:rFonts w:ascii="Times New Roman" w:eastAsia="Times New Roman" w:hAnsi="Times New Roman" w:cs="Times New Roman"/>
                <w:color w:val="000000" w:themeColor="text1"/>
                <w:lang w:val="uk-UA"/>
              </w:rPr>
              <w:t>Корюківка</w:t>
            </w:r>
            <w:proofErr w:type="spellEnd"/>
            <w:r w:rsidRPr="00D868B8">
              <w:rPr>
                <w:rFonts w:ascii="Times New Roman" w:eastAsia="Times New Roman" w:hAnsi="Times New Roman" w:cs="Times New Roman"/>
                <w:color w:val="000000" w:themeColor="text1"/>
                <w:lang w:val="uk-UA"/>
              </w:rPr>
              <w:t>, ВУЛИЦЯ ПЕРЕДЗАВОДСЬКА, будинок 4</w:t>
            </w:r>
          </w:p>
        </w:tc>
      </w:tr>
      <w:tr w:rsidR="00034EF7" w:rsidRPr="00D868B8" w:rsidTr="005434AF">
        <w:trPr>
          <w:trHeight w:val="304"/>
        </w:trPr>
        <w:tc>
          <w:tcPr>
            <w:tcW w:w="1463" w:type="pct"/>
          </w:tcPr>
          <w:p w:rsidR="00034EF7" w:rsidRPr="00D868B8" w:rsidRDefault="00034EF7" w:rsidP="001E7AD0">
            <w:pPr>
              <w:spacing w:after="0"/>
              <w:jc w:val="both"/>
              <w:rPr>
                <w:rFonts w:ascii="Times New Roman" w:eastAsia="Times New Roman" w:hAnsi="Times New Roman" w:cs="Times New Roman"/>
                <w:color w:val="000000" w:themeColor="text1"/>
                <w:lang w:val="uk-UA"/>
              </w:rPr>
            </w:pPr>
            <w:r w:rsidRPr="00D868B8">
              <w:rPr>
                <w:rFonts w:ascii="Times New Roman" w:eastAsia="Times New Roman" w:hAnsi="Times New Roman" w:cs="Times New Roman"/>
                <w:color w:val="000000" w:themeColor="text1"/>
                <w:lang w:val="uk-UA"/>
              </w:rPr>
              <w:t>Дата державної реєстрації</w:t>
            </w:r>
          </w:p>
        </w:tc>
        <w:tc>
          <w:tcPr>
            <w:tcW w:w="3537" w:type="pct"/>
          </w:tcPr>
          <w:p w:rsidR="00034EF7" w:rsidRPr="00D868B8" w:rsidRDefault="003E5B07" w:rsidP="003E5B07">
            <w:pPr>
              <w:spacing w:after="0"/>
              <w:jc w:val="both"/>
              <w:rPr>
                <w:rFonts w:ascii="Times New Roman" w:eastAsia="Times New Roman" w:hAnsi="Times New Roman" w:cs="Times New Roman"/>
                <w:color w:val="000000" w:themeColor="text1"/>
                <w:lang w:val="uk-UA"/>
              </w:rPr>
            </w:pPr>
            <w:r w:rsidRPr="00D868B8">
              <w:rPr>
                <w:rFonts w:ascii="Times New Roman" w:eastAsia="Times New Roman" w:hAnsi="Times New Roman" w:cs="Times New Roman"/>
                <w:color w:val="000000" w:themeColor="text1"/>
                <w:lang w:val="uk-UA"/>
              </w:rPr>
              <w:t>12</w:t>
            </w:r>
            <w:r w:rsidR="001E7AD0" w:rsidRPr="00D868B8">
              <w:rPr>
                <w:rFonts w:ascii="Times New Roman" w:eastAsia="Times New Roman" w:hAnsi="Times New Roman" w:cs="Times New Roman"/>
                <w:color w:val="000000" w:themeColor="text1"/>
                <w:lang w:val="uk-UA"/>
              </w:rPr>
              <w:t>.0</w:t>
            </w:r>
            <w:r w:rsidRPr="00D868B8">
              <w:rPr>
                <w:rFonts w:ascii="Times New Roman" w:eastAsia="Times New Roman" w:hAnsi="Times New Roman" w:cs="Times New Roman"/>
                <w:color w:val="000000" w:themeColor="text1"/>
                <w:lang w:val="uk-UA"/>
              </w:rPr>
              <w:t>7</w:t>
            </w:r>
            <w:r w:rsidR="001E7AD0" w:rsidRPr="00D868B8">
              <w:rPr>
                <w:rFonts w:ascii="Times New Roman" w:eastAsia="Times New Roman" w:hAnsi="Times New Roman" w:cs="Times New Roman"/>
                <w:color w:val="000000" w:themeColor="text1"/>
                <w:lang w:val="uk-UA"/>
              </w:rPr>
              <w:t>.</w:t>
            </w:r>
            <w:r w:rsidRPr="00D868B8">
              <w:rPr>
                <w:rFonts w:ascii="Times New Roman" w:eastAsia="Times New Roman" w:hAnsi="Times New Roman" w:cs="Times New Roman"/>
                <w:color w:val="000000" w:themeColor="text1"/>
                <w:lang w:val="uk-UA"/>
              </w:rPr>
              <w:t>1994</w:t>
            </w:r>
            <w:r w:rsidR="001E7AD0" w:rsidRPr="00D868B8">
              <w:rPr>
                <w:rFonts w:ascii="Times New Roman" w:eastAsia="Times New Roman" w:hAnsi="Times New Roman" w:cs="Times New Roman"/>
                <w:color w:val="000000" w:themeColor="text1"/>
                <w:lang w:val="uk-UA"/>
              </w:rPr>
              <w:t xml:space="preserve"> рік</w:t>
            </w:r>
          </w:p>
        </w:tc>
      </w:tr>
      <w:tr w:rsidR="00034EF7" w:rsidRPr="00D868B8" w:rsidTr="005434AF">
        <w:trPr>
          <w:trHeight w:val="304"/>
        </w:trPr>
        <w:tc>
          <w:tcPr>
            <w:tcW w:w="1463" w:type="pct"/>
          </w:tcPr>
          <w:p w:rsidR="00034EF7" w:rsidRPr="00D868B8" w:rsidRDefault="00034EF7" w:rsidP="00034EF7">
            <w:pPr>
              <w:spacing w:after="0" w:line="240" w:lineRule="auto"/>
              <w:jc w:val="both"/>
              <w:rPr>
                <w:rFonts w:ascii="Times New Roman" w:eastAsia="Times New Roman" w:hAnsi="Times New Roman" w:cs="Times New Roman"/>
                <w:color w:val="000000" w:themeColor="text1"/>
                <w:lang w:val="uk-UA"/>
              </w:rPr>
            </w:pPr>
            <w:r w:rsidRPr="00D868B8">
              <w:rPr>
                <w:rFonts w:ascii="Times New Roman" w:eastAsia="Times New Roman" w:hAnsi="Times New Roman" w:cs="Times New Roman"/>
                <w:color w:val="000000" w:themeColor="text1"/>
                <w:lang w:val="uk-UA"/>
              </w:rPr>
              <w:t>Ліцензі</w:t>
            </w:r>
            <w:r w:rsidR="0034159F" w:rsidRPr="00D868B8">
              <w:rPr>
                <w:rFonts w:ascii="Times New Roman" w:eastAsia="Times New Roman" w:hAnsi="Times New Roman" w:cs="Times New Roman"/>
                <w:color w:val="000000" w:themeColor="text1"/>
                <w:lang w:val="uk-UA"/>
              </w:rPr>
              <w:t>ї</w:t>
            </w:r>
          </w:p>
        </w:tc>
        <w:tc>
          <w:tcPr>
            <w:tcW w:w="3537" w:type="pct"/>
          </w:tcPr>
          <w:p w:rsidR="00034EF7" w:rsidRPr="00D868B8" w:rsidRDefault="0041502C" w:rsidP="00034EF7">
            <w:pPr>
              <w:spacing w:after="0" w:line="240" w:lineRule="auto"/>
              <w:jc w:val="both"/>
              <w:rPr>
                <w:rFonts w:ascii="Times New Roman" w:eastAsia="Times New Roman" w:hAnsi="Times New Roman" w:cs="Times New Roman"/>
                <w:color w:val="000000" w:themeColor="text1"/>
                <w:lang w:val="uk-UA"/>
              </w:rPr>
            </w:pPr>
            <w:r w:rsidRPr="00D868B8">
              <w:rPr>
                <w:rFonts w:ascii="Times New Roman" w:eastAsia="Times New Roman" w:hAnsi="Times New Roman" w:cs="Times New Roman"/>
                <w:color w:val="000000" w:themeColor="text1"/>
                <w:lang w:val="uk-UA"/>
              </w:rPr>
              <w:t>У Товариства відсутні Ліцензії на провадження господарської діяльності</w:t>
            </w:r>
          </w:p>
        </w:tc>
      </w:tr>
      <w:tr w:rsidR="00034EF7" w:rsidRPr="00D868B8" w:rsidTr="005434AF">
        <w:trPr>
          <w:trHeight w:val="225"/>
        </w:trPr>
        <w:tc>
          <w:tcPr>
            <w:tcW w:w="1463" w:type="pct"/>
          </w:tcPr>
          <w:p w:rsidR="00034EF7" w:rsidRPr="00D868B8" w:rsidRDefault="00034EF7" w:rsidP="00034EF7">
            <w:pPr>
              <w:spacing w:after="0" w:line="240" w:lineRule="auto"/>
              <w:jc w:val="both"/>
              <w:rPr>
                <w:rFonts w:ascii="Times New Roman" w:eastAsia="Times New Roman" w:hAnsi="Times New Roman" w:cs="Times New Roman"/>
                <w:color w:val="000000" w:themeColor="text1"/>
                <w:lang w:val="uk-UA"/>
              </w:rPr>
            </w:pPr>
            <w:r w:rsidRPr="00D868B8">
              <w:rPr>
                <w:rFonts w:ascii="Times New Roman" w:eastAsia="Times New Roman" w:hAnsi="Times New Roman" w:cs="Times New Roman"/>
                <w:color w:val="000000" w:themeColor="text1"/>
                <w:lang w:val="uk-UA"/>
              </w:rPr>
              <w:t>Номер запису в ЄДР</w:t>
            </w:r>
          </w:p>
        </w:tc>
        <w:tc>
          <w:tcPr>
            <w:tcW w:w="3537" w:type="pct"/>
          </w:tcPr>
          <w:p w:rsidR="00034EF7" w:rsidRPr="00D868B8" w:rsidRDefault="003E5B07" w:rsidP="00034EF7">
            <w:pPr>
              <w:spacing w:after="0" w:line="240" w:lineRule="auto"/>
              <w:jc w:val="both"/>
              <w:rPr>
                <w:rFonts w:ascii="Times New Roman" w:eastAsia="Times New Roman" w:hAnsi="Times New Roman" w:cs="Times New Roman"/>
                <w:color w:val="000000" w:themeColor="text1"/>
                <w:lang w:val="uk-UA"/>
              </w:rPr>
            </w:pPr>
            <w:r w:rsidRPr="00D868B8">
              <w:rPr>
                <w:rFonts w:ascii="Times New Roman" w:eastAsia="Times New Roman" w:hAnsi="Times New Roman" w:cs="Times New Roman"/>
                <w:color w:val="000000" w:themeColor="text1"/>
                <w:lang w:val="uk-UA"/>
              </w:rPr>
              <w:t>1 048 120 0000 000021</w:t>
            </w:r>
          </w:p>
        </w:tc>
      </w:tr>
      <w:tr w:rsidR="00034EF7" w:rsidRPr="00D868B8" w:rsidTr="005434AF">
        <w:trPr>
          <w:trHeight w:val="210"/>
        </w:trPr>
        <w:tc>
          <w:tcPr>
            <w:tcW w:w="1463" w:type="pct"/>
          </w:tcPr>
          <w:p w:rsidR="00034EF7" w:rsidRPr="00D868B8" w:rsidRDefault="00034EF7" w:rsidP="00034EF7">
            <w:pPr>
              <w:spacing w:after="0" w:line="240" w:lineRule="auto"/>
              <w:jc w:val="both"/>
              <w:rPr>
                <w:rFonts w:ascii="Times New Roman" w:eastAsia="Times New Roman" w:hAnsi="Times New Roman" w:cs="Times New Roman"/>
                <w:color w:val="000000" w:themeColor="text1"/>
                <w:lang w:val="uk-UA"/>
              </w:rPr>
            </w:pPr>
            <w:r w:rsidRPr="00D868B8">
              <w:rPr>
                <w:rFonts w:ascii="Times New Roman" w:eastAsia="Times New Roman" w:hAnsi="Times New Roman" w:cs="Times New Roman"/>
                <w:color w:val="000000" w:themeColor="text1"/>
                <w:lang w:val="uk-UA"/>
              </w:rPr>
              <w:t>Основні види діяльності КВЕД:</w:t>
            </w:r>
          </w:p>
        </w:tc>
        <w:tc>
          <w:tcPr>
            <w:tcW w:w="3537" w:type="pct"/>
          </w:tcPr>
          <w:p w:rsidR="003E5B07" w:rsidRPr="00D868B8" w:rsidRDefault="003E5B07" w:rsidP="0023049C">
            <w:pPr>
              <w:spacing w:after="0" w:line="240" w:lineRule="auto"/>
              <w:jc w:val="both"/>
              <w:rPr>
                <w:rFonts w:ascii="Times New Roman" w:eastAsia="Times New Roman" w:hAnsi="Times New Roman" w:cs="Times New Roman"/>
                <w:color w:val="000000" w:themeColor="text1"/>
                <w:lang w:val="uk-UA"/>
              </w:rPr>
            </w:pPr>
            <w:r w:rsidRPr="00D868B8">
              <w:rPr>
                <w:rFonts w:ascii="Times New Roman" w:eastAsia="Times New Roman" w:hAnsi="Times New Roman" w:cs="Times New Roman"/>
                <w:color w:val="000000" w:themeColor="text1"/>
                <w:lang w:val="uk-UA"/>
              </w:rPr>
              <w:t>Код КВЕД 02.10 Лісівництво та інша діяльність у лісовому господарстві;</w:t>
            </w:r>
          </w:p>
          <w:p w:rsidR="003E5B07" w:rsidRPr="00D868B8" w:rsidRDefault="003E5B07" w:rsidP="0023049C">
            <w:pPr>
              <w:spacing w:after="0" w:line="240" w:lineRule="auto"/>
              <w:jc w:val="both"/>
              <w:rPr>
                <w:rFonts w:ascii="Times New Roman" w:eastAsia="Times New Roman" w:hAnsi="Times New Roman" w:cs="Times New Roman"/>
                <w:color w:val="000000" w:themeColor="text1"/>
                <w:lang w:val="uk-UA"/>
              </w:rPr>
            </w:pPr>
            <w:r w:rsidRPr="00D868B8">
              <w:rPr>
                <w:rFonts w:ascii="Times New Roman" w:eastAsia="Times New Roman" w:hAnsi="Times New Roman" w:cs="Times New Roman"/>
                <w:color w:val="000000" w:themeColor="text1"/>
                <w:lang w:val="uk-UA"/>
              </w:rPr>
              <w:t>Код КВЕД 02.20 Лісозаготівлі;</w:t>
            </w:r>
          </w:p>
          <w:p w:rsidR="003E5B07" w:rsidRPr="00D868B8" w:rsidRDefault="003E5B07" w:rsidP="0023049C">
            <w:pPr>
              <w:spacing w:after="0" w:line="240" w:lineRule="auto"/>
              <w:jc w:val="both"/>
              <w:rPr>
                <w:rFonts w:ascii="Times New Roman" w:eastAsia="Times New Roman" w:hAnsi="Times New Roman" w:cs="Times New Roman"/>
                <w:color w:val="000000" w:themeColor="text1"/>
                <w:lang w:val="uk-UA"/>
              </w:rPr>
            </w:pPr>
            <w:r w:rsidRPr="00D868B8">
              <w:rPr>
                <w:rFonts w:ascii="Times New Roman" w:eastAsia="Times New Roman" w:hAnsi="Times New Roman" w:cs="Times New Roman"/>
                <w:color w:val="000000" w:themeColor="text1"/>
                <w:lang w:val="uk-UA"/>
              </w:rPr>
              <w:t>Код КВЕД 02.40 Надання допоміжних послуг у лісовому господарстві;</w:t>
            </w:r>
          </w:p>
          <w:p w:rsidR="003E5B07" w:rsidRPr="00D868B8" w:rsidRDefault="003E5B07" w:rsidP="0023049C">
            <w:pPr>
              <w:spacing w:after="0" w:line="240" w:lineRule="auto"/>
              <w:jc w:val="both"/>
              <w:rPr>
                <w:rFonts w:ascii="Times New Roman" w:eastAsia="Times New Roman" w:hAnsi="Times New Roman" w:cs="Times New Roman"/>
                <w:color w:val="000000" w:themeColor="text1"/>
                <w:lang w:val="uk-UA"/>
              </w:rPr>
            </w:pPr>
            <w:r w:rsidRPr="00D868B8">
              <w:rPr>
                <w:rFonts w:ascii="Times New Roman" w:eastAsia="Times New Roman" w:hAnsi="Times New Roman" w:cs="Times New Roman"/>
                <w:color w:val="000000" w:themeColor="text1"/>
                <w:lang w:val="uk-UA"/>
              </w:rPr>
              <w:t>Код КВЕД 16.10 Лісопильне та стругальне виробництво;</w:t>
            </w:r>
          </w:p>
          <w:p w:rsidR="003E5B07" w:rsidRPr="00D868B8" w:rsidRDefault="003E5B07" w:rsidP="0023049C">
            <w:pPr>
              <w:spacing w:after="0" w:line="240" w:lineRule="auto"/>
              <w:jc w:val="both"/>
              <w:rPr>
                <w:rFonts w:ascii="Times New Roman" w:eastAsia="Times New Roman" w:hAnsi="Times New Roman" w:cs="Times New Roman"/>
                <w:color w:val="000000" w:themeColor="text1"/>
                <w:lang w:val="uk-UA"/>
              </w:rPr>
            </w:pPr>
            <w:r w:rsidRPr="00D868B8">
              <w:rPr>
                <w:rFonts w:ascii="Times New Roman" w:eastAsia="Times New Roman" w:hAnsi="Times New Roman" w:cs="Times New Roman"/>
                <w:color w:val="000000" w:themeColor="text1"/>
                <w:lang w:val="uk-UA"/>
              </w:rPr>
              <w:t>Код КВЕД 16.21 Виробництво фанери, дерев'яних плит і панелей, шпону;</w:t>
            </w:r>
          </w:p>
          <w:p w:rsidR="003E5B07" w:rsidRPr="00D868B8" w:rsidRDefault="003E5B07" w:rsidP="0023049C">
            <w:pPr>
              <w:spacing w:after="0" w:line="240" w:lineRule="auto"/>
              <w:jc w:val="both"/>
              <w:rPr>
                <w:rFonts w:ascii="Times New Roman" w:eastAsia="Times New Roman" w:hAnsi="Times New Roman" w:cs="Times New Roman"/>
                <w:color w:val="000000" w:themeColor="text1"/>
                <w:lang w:val="uk-UA"/>
              </w:rPr>
            </w:pPr>
            <w:r w:rsidRPr="00D868B8">
              <w:rPr>
                <w:rFonts w:ascii="Times New Roman" w:eastAsia="Times New Roman" w:hAnsi="Times New Roman" w:cs="Times New Roman"/>
                <w:color w:val="000000" w:themeColor="text1"/>
                <w:lang w:val="uk-UA"/>
              </w:rPr>
              <w:t>Код КВЕД 16.22 Виробництво щитового паркету;</w:t>
            </w:r>
          </w:p>
          <w:p w:rsidR="003E5B07" w:rsidRPr="00D868B8" w:rsidRDefault="003E5B07" w:rsidP="0023049C">
            <w:pPr>
              <w:spacing w:after="0" w:line="240" w:lineRule="auto"/>
              <w:jc w:val="both"/>
              <w:rPr>
                <w:rFonts w:ascii="Times New Roman" w:eastAsia="Times New Roman" w:hAnsi="Times New Roman" w:cs="Times New Roman"/>
                <w:color w:val="000000" w:themeColor="text1"/>
                <w:lang w:val="uk-UA"/>
              </w:rPr>
            </w:pPr>
            <w:r w:rsidRPr="00D868B8">
              <w:rPr>
                <w:rFonts w:ascii="Times New Roman" w:eastAsia="Times New Roman" w:hAnsi="Times New Roman" w:cs="Times New Roman"/>
                <w:color w:val="000000" w:themeColor="text1"/>
                <w:lang w:val="uk-UA"/>
              </w:rPr>
              <w:t>Код КВЕД 16.23 Виробництво інших дерев'яних будівельних конструкцій і столярних виробів;</w:t>
            </w:r>
          </w:p>
          <w:p w:rsidR="003E5B07" w:rsidRPr="00D868B8" w:rsidRDefault="003E5B07" w:rsidP="0023049C">
            <w:pPr>
              <w:spacing w:after="0" w:line="240" w:lineRule="auto"/>
              <w:jc w:val="both"/>
              <w:rPr>
                <w:rFonts w:ascii="Times New Roman" w:eastAsia="Times New Roman" w:hAnsi="Times New Roman" w:cs="Times New Roman"/>
                <w:color w:val="000000" w:themeColor="text1"/>
                <w:lang w:val="uk-UA"/>
              </w:rPr>
            </w:pPr>
            <w:r w:rsidRPr="00D868B8">
              <w:rPr>
                <w:rFonts w:ascii="Times New Roman" w:eastAsia="Times New Roman" w:hAnsi="Times New Roman" w:cs="Times New Roman"/>
                <w:color w:val="000000" w:themeColor="text1"/>
                <w:lang w:val="uk-UA"/>
              </w:rPr>
              <w:t>Код КВЕД 16.24 Виробництво дерев'яної тари;</w:t>
            </w:r>
          </w:p>
          <w:p w:rsidR="003E5B07" w:rsidRPr="00D868B8" w:rsidRDefault="003E5B07" w:rsidP="0023049C">
            <w:pPr>
              <w:spacing w:after="0" w:line="240" w:lineRule="auto"/>
              <w:jc w:val="both"/>
              <w:rPr>
                <w:rFonts w:ascii="Times New Roman" w:eastAsia="Times New Roman" w:hAnsi="Times New Roman" w:cs="Times New Roman"/>
                <w:color w:val="000000" w:themeColor="text1"/>
                <w:lang w:val="uk-UA"/>
              </w:rPr>
            </w:pPr>
            <w:r w:rsidRPr="00D868B8">
              <w:rPr>
                <w:rFonts w:ascii="Times New Roman" w:eastAsia="Times New Roman" w:hAnsi="Times New Roman" w:cs="Times New Roman"/>
                <w:color w:val="000000" w:themeColor="text1"/>
                <w:lang w:val="uk-UA"/>
              </w:rPr>
              <w:t>Код КВЕД 16.29 Виробництво інших виробів з деревини; виготовлення виробів з корка, соломки та рослинних матеріалів для плетіння;</w:t>
            </w:r>
          </w:p>
          <w:p w:rsidR="003E5B07" w:rsidRPr="00D868B8" w:rsidRDefault="003E5B07" w:rsidP="0023049C">
            <w:pPr>
              <w:spacing w:after="0" w:line="240" w:lineRule="auto"/>
              <w:jc w:val="both"/>
              <w:rPr>
                <w:rFonts w:ascii="Times New Roman" w:eastAsia="Times New Roman" w:hAnsi="Times New Roman" w:cs="Times New Roman"/>
                <w:color w:val="000000" w:themeColor="text1"/>
                <w:lang w:val="uk-UA"/>
              </w:rPr>
            </w:pPr>
            <w:r w:rsidRPr="00D868B8">
              <w:rPr>
                <w:rFonts w:ascii="Times New Roman" w:eastAsia="Times New Roman" w:hAnsi="Times New Roman" w:cs="Times New Roman"/>
                <w:color w:val="000000" w:themeColor="text1"/>
                <w:lang w:val="uk-UA"/>
              </w:rPr>
              <w:t>Код КВЕД 17.12 Виробництво паперу та картону;</w:t>
            </w:r>
          </w:p>
          <w:p w:rsidR="003E5B07" w:rsidRPr="00D868B8" w:rsidRDefault="003E5B07" w:rsidP="0023049C">
            <w:pPr>
              <w:spacing w:after="0" w:line="240" w:lineRule="auto"/>
              <w:jc w:val="both"/>
              <w:rPr>
                <w:rFonts w:ascii="Times New Roman" w:eastAsia="Times New Roman" w:hAnsi="Times New Roman" w:cs="Times New Roman"/>
                <w:color w:val="000000" w:themeColor="text1"/>
                <w:lang w:val="uk-UA"/>
              </w:rPr>
            </w:pPr>
            <w:r w:rsidRPr="00D868B8">
              <w:rPr>
                <w:rFonts w:ascii="Times New Roman" w:eastAsia="Times New Roman" w:hAnsi="Times New Roman" w:cs="Times New Roman"/>
                <w:color w:val="000000" w:themeColor="text1"/>
                <w:lang w:val="uk-UA"/>
              </w:rPr>
              <w:t>Код КВЕД 17.24 Виробництво шпалер (основний);</w:t>
            </w:r>
          </w:p>
          <w:p w:rsidR="003E5B07" w:rsidRPr="00D868B8" w:rsidRDefault="003E5B07" w:rsidP="0023049C">
            <w:pPr>
              <w:spacing w:after="0" w:line="240" w:lineRule="auto"/>
              <w:jc w:val="both"/>
              <w:rPr>
                <w:rFonts w:ascii="Times New Roman" w:eastAsia="Times New Roman" w:hAnsi="Times New Roman" w:cs="Times New Roman"/>
                <w:color w:val="000000" w:themeColor="text1"/>
                <w:lang w:val="uk-UA"/>
              </w:rPr>
            </w:pPr>
            <w:r w:rsidRPr="00D868B8">
              <w:rPr>
                <w:rFonts w:ascii="Times New Roman" w:eastAsia="Times New Roman" w:hAnsi="Times New Roman" w:cs="Times New Roman"/>
                <w:color w:val="000000" w:themeColor="text1"/>
                <w:lang w:val="uk-UA"/>
              </w:rPr>
              <w:t>Код КВЕД 49.41 Вантажний автомобільний транспорт;</w:t>
            </w:r>
          </w:p>
          <w:p w:rsidR="003E5B07" w:rsidRPr="00D868B8" w:rsidRDefault="003E5B07" w:rsidP="0023049C">
            <w:pPr>
              <w:spacing w:after="0" w:line="240" w:lineRule="auto"/>
              <w:jc w:val="both"/>
              <w:rPr>
                <w:rFonts w:ascii="Times New Roman" w:eastAsia="Times New Roman" w:hAnsi="Times New Roman" w:cs="Times New Roman"/>
                <w:color w:val="000000" w:themeColor="text1"/>
                <w:lang w:val="uk-UA"/>
              </w:rPr>
            </w:pPr>
            <w:r w:rsidRPr="00D868B8">
              <w:rPr>
                <w:rFonts w:ascii="Times New Roman" w:eastAsia="Times New Roman" w:hAnsi="Times New Roman" w:cs="Times New Roman"/>
                <w:color w:val="000000" w:themeColor="text1"/>
                <w:lang w:val="uk-UA"/>
              </w:rPr>
              <w:t>Код КВЕД 52.10 Складське господарство;</w:t>
            </w:r>
          </w:p>
          <w:p w:rsidR="003E5B07" w:rsidRPr="00D868B8" w:rsidRDefault="003E5B07" w:rsidP="0023049C">
            <w:pPr>
              <w:spacing w:after="0" w:line="240" w:lineRule="auto"/>
              <w:jc w:val="both"/>
              <w:rPr>
                <w:rFonts w:ascii="Times New Roman" w:eastAsia="Times New Roman" w:hAnsi="Times New Roman" w:cs="Times New Roman"/>
                <w:color w:val="000000" w:themeColor="text1"/>
                <w:lang w:val="uk-UA"/>
              </w:rPr>
            </w:pPr>
            <w:r w:rsidRPr="00D868B8">
              <w:rPr>
                <w:rFonts w:ascii="Times New Roman" w:eastAsia="Times New Roman" w:hAnsi="Times New Roman" w:cs="Times New Roman"/>
                <w:color w:val="000000" w:themeColor="text1"/>
                <w:lang w:val="uk-UA"/>
              </w:rPr>
              <w:t>Код КВЕД 52.29 Інша допоміжна діяльність у сфері транспорту;</w:t>
            </w:r>
          </w:p>
          <w:p w:rsidR="003E5B07" w:rsidRPr="00D868B8" w:rsidRDefault="003E5B07" w:rsidP="0023049C">
            <w:pPr>
              <w:spacing w:after="0" w:line="240" w:lineRule="auto"/>
              <w:jc w:val="both"/>
              <w:rPr>
                <w:rFonts w:ascii="Times New Roman" w:eastAsia="Times New Roman" w:hAnsi="Times New Roman" w:cs="Times New Roman"/>
                <w:color w:val="000000" w:themeColor="text1"/>
                <w:lang w:val="uk-UA"/>
              </w:rPr>
            </w:pPr>
            <w:r w:rsidRPr="00D868B8">
              <w:rPr>
                <w:rFonts w:ascii="Times New Roman" w:eastAsia="Times New Roman" w:hAnsi="Times New Roman" w:cs="Times New Roman"/>
                <w:color w:val="000000" w:themeColor="text1"/>
                <w:lang w:val="uk-UA"/>
              </w:rPr>
              <w:t>Код КВЕД 55.10 Діяльність готелів і подібних засобів тимчасового розміщування;</w:t>
            </w:r>
          </w:p>
          <w:p w:rsidR="003E5B07" w:rsidRPr="00D868B8" w:rsidRDefault="003E5B07" w:rsidP="0023049C">
            <w:pPr>
              <w:spacing w:after="0" w:line="240" w:lineRule="auto"/>
              <w:jc w:val="both"/>
              <w:rPr>
                <w:rFonts w:ascii="Times New Roman" w:eastAsia="Times New Roman" w:hAnsi="Times New Roman" w:cs="Times New Roman"/>
                <w:color w:val="000000" w:themeColor="text1"/>
                <w:lang w:val="uk-UA"/>
              </w:rPr>
            </w:pPr>
            <w:r w:rsidRPr="00D868B8">
              <w:rPr>
                <w:rFonts w:ascii="Times New Roman" w:eastAsia="Times New Roman" w:hAnsi="Times New Roman" w:cs="Times New Roman"/>
                <w:color w:val="000000" w:themeColor="text1"/>
                <w:lang w:val="uk-UA"/>
              </w:rPr>
              <w:t>Код КВЕД 56.30 Обслуговування напоями;</w:t>
            </w:r>
          </w:p>
          <w:p w:rsidR="00034EF7" w:rsidRPr="00D868B8" w:rsidRDefault="003E5B07" w:rsidP="0023049C">
            <w:pPr>
              <w:spacing w:after="0" w:line="240" w:lineRule="auto"/>
              <w:jc w:val="both"/>
              <w:rPr>
                <w:rFonts w:ascii="Times New Roman" w:eastAsia="Times New Roman" w:hAnsi="Times New Roman" w:cs="Times New Roman"/>
                <w:color w:val="000000" w:themeColor="text1"/>
                <w:lang w:val="uk-UA"/>
              </w:rPr>
            </w:pPr>
            <w:r w:rsidRPr="00D868B8">
              <w:rPr>
                <w:rFonts w:ascii="Times New Roman" w:eastAsia="Times New Roman" w:hAnsi="Times New Roman" w:cs="Times New Roman"/>
                <w:color w:val="000000" w:themeColor="text1"/>
                <w:lang w:val="uk-UA"/>
              </w:rPr>
              <w:t>Код КВЕД 36.00 Забір, очищення та постачання води</w:t>
            </w:r>
          </w:p>
        </w:tc>
      </w:tr>
      <w:tr w:rsidR="00034EF7" w:rsidRPr="00D868B8" w:rsidTr="005434AF">
        <w:trPr>
          <w:trHeight w:val="550"/>
        </w:trPr>
        <w:tc>
          <w:tcPr>
            <w:tcW w:w="1463" w:type="pct"/>
            <w:shd w:val="clear" w:color="auto" w:fill="auto"/>
          </w:tcPr>
          <w:p w:rsidR="00034EF7" w:rsidRPr="00D868B8" w:rsidRDefault="00034EF7" w:rsidP="00034EF7">
            <w:pPr>
              <w:spacing w:after="0" w:line="240" w:lineRule="auto"/>
              <w:jc w:val="both"/>
              <w:rPr>
                <w:rFonts w:ascii="Times New Roman" w:eastAsia="Times New Roman" w:hAnsi="Times New Roman" w:cs="Times New Roman"/>
                <w:color w:val="000000" w:themeColor="text1"/>
                <w:lang w:val="uk-UA"/>
              </w:rPr>
            </w:pPr>
            <w:r w:rsidRPr="00D868B8">
              <w:rPr>
                <w:rFonts w:ascii="Times New Roman" w:eastAsia="Times New Roman" w:hAnsi="Times New Roman" w:cs="Times New Roman"/>
                <w:color w:val="000000" w:themeColor="text1"/>
                <w:lang w:val="uk-UA"/>
              </w:rPr>
              <w:t>Учасники/Засновник Товариства</w:t>
            </w:r>
          </w:p>
        </w:tc>
        <w:tc>
          <w:tcPr>
            <w:tcW w:w="3537" w:type="pct"/>
          </w:tcPr>
          <w:p w:rsidR="0035539A" w:rsidRPr="00D868B8" w:rsidRDefault="0035539A" w:rsidP="00034EF7">
            <w:pPr>
              <w:spacing w:after="0" w:line="240" w:lineRule="auto"/>
              <w:jc w:val="both"/>
              <w:rPr>
                <w:rFonts w:ascii="Times New Roman" w:eastAsia="Times New Roman" w:hAnsi="Times New Roman" w:cs="Times New Roman"/>
                <w:color w:val="000000" w:themeColor="text1"/>
                <w:lang w:val="uk-UA"/>
              </w:rPr>
            </w:pPr>
            <w:r w:rsidRPr="00D868B8">
              <w:rPr>
                <w:rFonts w:ascii="Times New Roman" w:eastAsia="Times New Roman" w:hAnsi="Times New Roman" w:cs="Times New Roman"/>
                <w:color w:val="000000" w:themeColor="text1"/>
                <w:lang w:val="uk-UA"/>
              </w:rPr>
              <w:t xml:space="preserve">АКЦІОНЕРИ ФІЗИЧНІ ТА ЮРИДИЧНІ ОСОБИ </w:t>
            </w:r>
            <w:r w:rsidR="00F47EE9" w:rsidRPr="00D868B8">
              <w:rPr>
                <w:rFonts w:ascii="Times New Roman" w:eastAsia="Times New Roman" w:hAnsi="Times New Roman" w:cs="Times New Roman"/>
                <w:color w:val="000000" w:themeColor="text1"/>
                <w:lang w:val="uk-UA"/>
              </w:rPr>
              <w:t xml:space="preserve"> </w:t>
            </w:r>
            <w:r w:rsidRPr="00D868B8">
              <w:rPr>
                <w:rFonts w:ascii="Times New Roman" w:eastAsia="Times New Roman" w:hAnsi="Times New Roman" w:cs="Times New Roman"/>
                <w:color w:val="000000" w:themeColor="text1"/>
                <w:lang w:val="uk-UA"/>
              </w:rPr>
              <w:t xml:space="preserve">ЗГІДНО РЕЄСТРУ </w:t>
            </w:r>
          </w:p>
          <w:p w:rsidR="00034EF7" w:rsidRPr="00D868B8" w:rsidRDefault="00704B79" w:rsidP="00034EF7">
            <w:pPr>
              <w:spacing w:after="0" w:line="240" w:lineRule="auto"/>
              <w:jc w:val="both"/>
              <w:rPr>
                <w:rFonts w:ascii="Times New Roman" w:eastAsia="Times New Roman" w:hAnsi="Times New Roman" w:cs="Times New Roman"/>
                <w:color w:val="000000" w:themeColor="text1"/>
                <w:lang w:val="uk-UA"/>
              </w:rPr>
            </w:pPr>
            <w:r w:rsidRPr="00D868B8">
              <w:rPr>
                <w:rFonts w:ascii="Times New Roman" w:eastAsia="Times New Roman" w:hAnsi="Times New Roman" w:cs="Times New Roman"/>
                <w:color w:val="000000" w:themeColor="text1"/>
                <w:lang w:val="uk-UA"/>
              </w:rPr>
              <w:t xml:space="preserve">Розмір внеску до статутного фонду (грн.): </w:t>
            </w:r>
            <w:r w:rsidR="007343CA" w:rsidRPr="00D868B8">
              <w:rPr>
                <w:rFonts w:ascii="Times New Roman" w:eastAsia="Times New Roman" w:hAnsi="Times New Roman" w:cs="Times New Roman"/>
                <w:color w:val="000000" w:themeColor="text1"/>
                <w:lang w:val="uk-UA"/>
              </w:rPr>
              <w:t>48 174 400,00</w:t>
            </w:r>
          </w:p>
        </w:tc>
      </w:tr>
      <w:tr w:rsidR="00034EF7" w:rsidRPr="00D868B8" w:rsidTr="005434AF">
        <w:tc>
          <w:tcPr>
            <w:tcW w:w="1463" w:type="pct"/>
          </w:tcPr>
          <w:p w:rsidR="00034EF7" w:rsidRPr="00D868B8" w:rsidRDefault="00034EF7" w:rsidP="00034EF7">
            <w:pPr>
              <w:spacing w:after="0" w:line="240" w:lineRule="auto"/>
              <w:jc w:val="both"/>
              <w:rPr>
                <w:rFonts w:ascii="Times New Roman" w:eastAsia="Times New Roman" w:hAnsi="Times New Roman" w:cs="Times New Roman"/>
                <w:color w:val="000000" w:themeColor="text1"/>
                <w:lang w:val="uk-UA"/>
              </w:rPr>
            </w:pPr>
            <w:r w:rsidRPr="00D868B8">
              <w:rPr>
                <w:rFonts w:ascii="Times New Roman" w:eastAsia="Times New Roman" w:hAnsi="Times New Roman" w:cs="Times New Roman"/>
                <w:color w:val="000000" w:themeColor="text1"/>
                <w:lang w:val="uk-UA"/>
              </w:rPr>
              <w:t>Керівник, головний бухгалтер, кількість працівників</w:t>
            </w:r>
          </w:p>
        </w:tc>
        <w:tc>
          <w:tcPr>
            <w:tcW w:w="3537" w:type="pct"/>
          </w:tcPr>
          <w:p w:rsidR="00D306A4" w:rsidRPr="00D868B8" w:rsidRDefault="00D306A4" w:rsidP="00D306A4">
            <w:pPr>
              <w:spacing w:after="0" w:line="240" w:lineRule="auto"/>
              <w:jc w:val="both"/>
              <w:rPr>
                <w:rFonts w:ascii="Times New Roman" w:eastAsia="Times New Roman" w:hAnsi="Times New Roman" w:cs="Times New Roman"/>
                <w:color w:val="000000" w:themeColor="text1"/>
                <w:lang w:val="uk-UA"/>
              </w:rPr>
            </w:pPr>
            <w:r w:rsidRPr="00D868B8">
              <w:rPr>
                <w:rFonts w:ascii="Times New Roman" w:eastAsia="Times New Roman" w:hAnsi="Times New Roman" w:cs="Times New Roman"/>
                <w:color w:val="000000" w:themeColor="text1"/>
                <w:lang w:val="uk-UA"/>
              </w:rPr>
              <w:t xml:space="preserve">Керівник – </w:t>
            </w:r>
            <w:proofErr w:type="spellStart"/>
            <w:r w:rsidR="007343CA" w:rsidRPr="00D868B8">
              <w:rPr>
                <w:rFonts w:ascii="Times New Roman" w:eastAsia="Times New Roman" w:hAnsi="Times New Roman" w:cs="Times New Roman"/>
                <w:color w:val="000000" w:themeColor="text1"/>
                <w:lang w:val="uk-UA"/>
              </w:rPr>
              <w:t>Мурай</w:t>
            </w:r>
            <w:proofErr w:type="spellEnd"/>
            <w:r w:rsidR="007343CA" w:rsidRPr="00D868B8">
              <w:rPr>
                <w:rFonts w:ascii="Times New Roman" w:eastAsia="Times New Roman" w:hAnsi="Times New Roman" w:cs="Times New Roman"/>
                <w:color w:val="000000" w:themeColor="text1"/>
                <w:lang w:val="uk-UA"/>
              </w:rPr>
              <w:t xml:space="preserve"> Віктор Петрович</w:t>
            </w:r>
          </w:p>
          <w:p w:rsidR="00D306A4" w:rsidRPr="00D868B8" w:rsidRDefault="00D306A4" w:rsidP="00D306A4">
            <w:pPr>
              <w:spacing w:after="0" w:line="240" w:lineRule="auto"/>
              <w:jc w:val="both"/>
              <w:rPr>
                <w:rFonts w:ascii="Times New Roman" w:eastAsia="Times New Roman" w:hAnsi="Times New Roman" w:cs="Times New Roman"/>
                <w:color w:val="000000" w:themeColor="text1"/>
                <w:lang w:val="uk-UA"/>
              </w:rPr>
            </w:pPr>
            <w:r w:rsidRPr="00D868B8">
              <w:rPr>
                <w:rFonts w:ascii="Times New Roman" w:eastAsia="Times New Roman" w:hAnsi="Times New Roman" w:cs="Times New Roman"/>
                <w:color w:val="000000" w:themeColor="text1"/>
                <w:lang w:val="uk-UA"/>
              </w:rPr>
              <w:t>Головний бухгалте</w:t>
            </w:r>
            <w:r w:rsidR="00E673C2" w:rsidRPr="00D868B8">
              <w:rPr>
                <w:rFonts w:ascii="Times New Roman" w:eastAsia="Times New Roman" w:hAnsi="Times New Roman" w:cs="Times New Roman"/>
                <w:color w:val="000000" w:themeColor="text1"/>
                <w:lang w:val="uk-UA"/>
              </w:rPr>
              <w:t xml:space="preserve">р – </w:t>
            </w:r>
            <w:proofErr w:type="spellStart"/>
            <w:r w:rsidR="007343CA" w:rsidRPr="00D868B8">
              <w:rPr>
                <w:rFonts w:ascii="Times New Roman" w:eastAsia="Times New Roman" w:hAnsi="Times New Roman" w:cs="Times New Roman"/>
                <w:color w:val="000000" w:themeColor="text1"/>
                <w:lang w:val="uk-UA"/>
              </w:rPr>
              <w:t>Кугук</w:t>
            </w:r>
            <w:proofErr w:type="spellEnd"/>
            <w:r w:rsidR="007343CA" w:rsidRPr="00D868B8">
              <w:rPr>
                <w:rFonts w:ascii="Times New Roman" w:eastAsia="Times New Roman" w:hAnsi="Times New Roman" w:cs="Times New Roman"/>
                <w:color w:val="000000" w:themeColor="text1"/>
                <w:lang w:val="uk-UA"/>
              </w:rPr>
              <w:t xml:space="preserve"> Ірина Іванівна</w:t>
            </w:r>
            <w:r w:rsidRPr="00D868B8">
              <w:rPr>
                <w:rFonts w:ascii="Times New Roman" w:eastAsia="Times New Roman" w:hAnsi="Times New Roman" w:cs="Times New Roman"/>
                <w:color w:val="000000" w:themeColor="text1"/>
                <w:lang w:val="uk-UA"/>
              </w:rPr>
              <w:t xml:space="preserve"> </w:t>
            </w:r>
          </w:p>
          <w:p w:rsidR="00034EF7" w:rsidRPr="00D868B8" w:rsidRDefault="00D306A4" w:rsidP="00D306A4">
            <w:pPr>
              <w:spacing w:after="0" w:line="240" w:lineRule="auto"/>
              <w:jc w:val="both"/>
              <w:rPr>
                <w:rFonts w:ascii="Times New Roman" w:eastAsia="Times New Roman" w:hAnsi="Times New Roman" w:cs="Times New Roman"/>
                <w:color w:val="000000" w:themeColor="text1"/>
                <w:lang w:val="uk-UA"/>
              </w:rPr>
            </w:pPr>
            <w:r w:rsidRPr="00D868B8">
              <w:rPr>
                <w:rFonts w:ascii="Times New Roman" w:eastAsia="Times New Roman" w:hAnsi="Times New Roman" w:cs="Times New Roman"/>
                <w:color w:val="000000" w:themeColor="text1"/>
                <w:lang w:val="uk-UA"/>
              </w:rPr>
              <w:t xml:space="preserve">Середня кількість працівників </w:t>
            </w:r>
            <w:r w:rsidR="007343CA" w:rsidRPr="00D868B8">
              <w:rPr>
                <w:rFonts w:ascii="Times New Roman" w:eastAsia="Times New Roman" w:hAnsi="Times New Roman" w:cs="Times New Roman"/>
                <w:color w:val="000000" w:themeColor="text1"/>
                <w:lang w:val="uk-UA"/>
              </w:rPr>
              <w:t>– 1</w:t>
            </w:r>
            <w:r w:rsidR="007543BC">
              <w:rPr>
                <w:rFonts w:ascii="Times New Roman" w:eastAsia="Times New Roman" w:hAnsi="Times New Roman" w:cs="Times New Roman"/>
                <w:color w:val="000000" w:themeColor="text1"/>
                <w:lang w:val="uk-UA"/>
              </w:rPr>
              <w:t xml:space="preserve"> </w:t>
            </w:r>
            <w:r w:rsidR="007343CA" w:rsidRPr="00D868B8">
              <w:rPr>
                <w:rFonts w:ascii="Times New Roman" w:eastAsia="Times New Roman" w:hAnsi="Times New Roman" w:cs="Times New Roman"/>
                <w:color w:val="000000" w:themeColor="text1"/>
                <w:lang w:val="uk-UA"/>
              </w:rPr>
              <w:t>052</w:t>
            </w:r>
            <w:r w:rsidR="00E673C2" w:rsidRPr="00D868B8">
              <w:rPr>
                <w:rFonts w:ascii="Times New Roman" w:eastAsia="Times New Roman" w:hAnsi="Times New Roman" w:cs="Times New Roman"/>
                <w:color w:val="000000" w:themeColor="text1"/>
                <w:lang w:val="uk-UA"/>
              </w:rPr>
              <w:t xml:space="preserve"> особи</w:t>
            </w:r>
          </w:p>
        </w:tc>
      </w:tr>
    </w:tbl>
    <w:p w:rsidR="003E7DE7" w:rsidRPr="00D868B8" w:rsidRDefault="003E7DE7" w:rsidP="0097482F">
      <w:pPr>
        <w:suppressAutoHyphens/>
        <w:spacing w:before="240" w:after="0" w:line="240" w:lineRule="auto"/>
        <w:ind w:firstLine="567"/>
        <w:jc w:val="both"/>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 xml:space="preserve">Аудиторам надано до перевірки фінансову звітність Товариства складену за </w:t>
      </w:r>
      <w:r w:rsidR="00F70CBE" w:rsidRPr="00D868B8">
        <w:rPr>
          <w:rFonts w:ascii="Times New Roman" w:eastAsia="Times New Roman" w:hAnsi="Times New Roman" w:cs="Times New Roman"/>
          <w:color w:val="000000"/>
          <w:lang w:val="uk-UA"/>
        </w:rPr>
        <w:t>Міжнародними стандартами фінансової звітності</w:t>
      </w:r>
      <w:r w:rsidRPr="00D868B8">
        <w:rPr>
          <w:rFonts w:ascii="Times New Roman" w:eastAsia="Times New Roman" w:hAnsi="Times New Roman" w:cs="Times New Roman"/>
          <w:color w:val="000000"/>
          <w:lang w:val="uk-UA"/>
        </w:rPr>
        <w:t>, а саме:</w:t>
      </w:r>
    </w:p>
    <w:p w:rsidR="003E7DE7" w:rsidRPr="00D868B8" w:rsidRDefault="003E7DE7" w:rsidP="003E7DE7">
      <w:pPr>
        <w:numPr>
          <w:ilvl w:val="0"/>
          <w:numId w:val="1"/>
        </w:numPr>
        <w:tabs>
          <w:tab w:val="left" w:pos="708"/>
          <w:tab w:val="left" w:pos="851"/>
        </w:tabs>
        <w:suppressAutoHyphens/>
        <w:spacing w:after="0" w:line="240" w:lineRule="auto"/>
        <w:ind w:firstLine="709"/>
        <w:jc w:val="both"/>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lastRenderedPageBreak/>
        <w:t xml:space="preserve">Баланс (Звіт про фінансовий стан) </w:t>
      </w:r>
      <w:r w:rsidR="004F54E0" w:rsidRPr="00D868B8">
        <w:rPr>
          <w:rFonts w:ascii="Times New Roman" w:eastAsia="Times New Roman" w:hAnsi="Times New Roman" w:cs="Times New Roman"/>
          <w:color w:val="000000"/>
          <w:lang w:val="uk-UA"/>
        </w:rPr>
        <w:t>(</w:t>
      </w:r>
      <w:r w:rsidRPr="00D868B8">
        <w:rPr>
          <w:rFonts w:ascii="Times New Roman" w:eastAsia="Times New Roman" w:hAnsi="Times New Roman" w:cs="Times New Roman"/>
          <w:color w:val="000000"/>
          <w:lang w:val="uk-UA"/>
        </w:rPr>
        <w:t>Форма № 1</w:t>
      </w:r>
      <w:r w:rsidR="004F54E0" w:rsidRPr="00D868B8">
        <w:rPr>
          <w:rFonts w:ascii="Times New Roman" w:eastAsia="Times New Roman" w:hAnsi="Times New Roman" w:cs="Times New Roman"/>
          <w:color w:val="000000"/>
          <w:lang w:val="uk-UA"/>
        </w:rPr>
        <w:t>)</w:t>
      </w:r>
      <w:r w:rsidR="000C5C1D">
        <w:rPr>
          <w:rFonts w:ascii="Times New Roman" w:eastAsia="Times New Roman" w:hAnsi="Times New Roman" w:cs="Times New Roman"/>
          <w:color w:val="000000"/>
          <w:lang w:val="uk-UA"/>
        </w:rPr>
        <w:t xml:space="preserve"> станом на 31.12.2020</w:t>
      </w:r>
      <w:r w:rsidRPr="00D868B8">
        <w:rPr>
          <w:rFonts w:ascii="Times New Roman" w:eastAsia="Times New Roman" w:hAnsi="Times New Roman" w:cs="Times New Roman"/>
          <w:color w:val="000000"/>
          <w:lang w:val="uk-UA"/>
        </w:rPr>
        <w:t xml:space="preserve"> року;</w:t>
      </w:r>
    </w:p>
    <w:p w:rsidR="003E7DE7" w:rsidRPr="00D868B8" w:rsidRDefault="003E7DE7" w:rsidP="003E7DE7">
      <w:pPr>
        <w:numPr>
          <w:ilvl w:val="0"/>
          <w:numId w:val="1"/>
        </w:numPr>
        <w:tabs>
          <w:tab w:val="left" w:pos="708"/>
          <w:tab w:val="left" w:pos="851"/>
        </w:tabs>
        <w:suppressAutoHyphens/>
        <w:spacing w:after="0" w:line="240" w:lineRule="auto"/>
        <w:ind w:firstLine="709"/>
        <w:jc w:val="both"/>
        <w:rPr>
          <w:rFonts w:ascii="Times New Roman" w:eastAsia="Times New Roman" w:hAnsi="Times New Roman" w:cs="Times New Roman"/>
          <w:color w:val="000000"/>
          <w:spacing w:val="-2"/>
          <w:lang w:val="uk-UA"/>
        </w:rPr>
      </w:pPr>
      <w:r w:rsidRPr="00D868B8">
        <w:rPr>
          <w:rFonts w:ascii="Times New Roman" w:eastAsia="Times New Roman" w:hAnsi="Times New Roman" w:cs="Times New Roman"/>
          <w:color w:val="000000"/>
          <w:spacing w:val="-2"/>
          <w:lang w:val="uk-UA"/>
        </w:rPr>
        <w:t xml:space="preserve">Звіт про фінансові результати (Звіт про сукупний дохід) </w:t>
      </w:r>
      <w:r w:rsidR="008E694E" w:rsidRPr="00D868B8">
        <w:rPr>
          <w:rFonts w:ascii="Times New Roman" w:eastAsia="Times New Roman" w:hAnsi="Times New Roman" w:cs="Times New Roman"/>
          <w:color w:val="000000"/>
          <w:spacing w:val="-2"/>
          <w:lang w:val="uk-UA"/>
        </w:rPr>
        <w:t>(</w:t>
      </w:r>
      <w:r w:rsidRPr="00D868B8">
        <w:rPr>
          <w:rFonts w:ascii="Times New Roman" w:eastAsia="Times New Roman" w:hAnsi="Times New Roman" w:cs="Times New Roman"/>
          <w:color w:val="000000"/>
          <w:spacing w:val="-2"/>
          <w:lang w:val="uk-UA"/>
        </w:rPr>
        <w:t>Форма № 2</w:t>
      </w:r>
      <w:r w:rsidR="008E694E" w:rsidRPr="00D868B8">
        <w:rPr>
          <w:rFonts w:ascii="Times New Roman" w:eastAsia="Times New Roman" w:hAnsi="Times New Roman" w:cs="Times New Roman"/>
          <w:color w:val="000000"/>
          <w:spacing w:val="-2"/>
          <w:lang w:val="uk-UA"/>
        </w:rPr>
        <w:t>)</w:t>
      </w:r>
      <w:r w:rsidRPr="00D868B8">
        <w:rPr>
          <w:rFonts w:ascii="Times New Roman" w:eastAsia="Times New Roman" w:hAnsi="Times New Roman" w:cs="Times New Roman"/>
          <w:color w:val="000000"/>
          <w:spacing w:val="-2"/>
          <w:lang w:val="uk-UA"/>
        </w:rPr>
        <w:t xml:space="preserve"> </w:t>
      </w:r>
      <w:r w:rsidR="000C5C1D">
        <w:rPr>
          <w:rFonts w:ascii="Times New Roman" w:eastAsia="Times New Roman" w:hAnsi="Times New Roman" w:cs="Times New Roman"/>
          <w:color w:val="000000"/>
          <w:lang w:val="uk-UA"/>
        </w:rPr>
        <w:t>за 2020</w:t>
      </w:r>
      <w:r w:rsidR="006620BA" w:rsidRPr="00D868B8">
        <w:rPr>
          <w:rFonts w:ascii="Times New Roman" w:eastAsia="Times New Roman" w:hAnsi="Times New Roman" w:cs="Times New Roman"/>
          <w:color w:val="000000"/>
          <w:lang w:val="uk-UA"/>
        </w:rPr>
        <w:t xml:space="preserve"> рік</w:t>
      </w:r>
      <w:r w:rsidRPr="00D868B8">
        <w:rPr>
          <w:rFonts w:ascii="Times New Roman" w:eastAsia="Times New Roman" w:hAnsi="Times New Roman" w:cs="Times New Roman"/>
          <w:color w:val="000000"/>
          <w:spacing w:val="-2"/>
          <w:lang w:val="uk-UA"/>
        </w:rPr>
        <w:t>;</w:t>
      </w:r>
    </w:p>
    <w:p w:rsidR="003E7DE7" w:rsidRPr="00D868B8" w:rsidRDefault="003E7DE7" w:rsidP="003E7DE7">
      <w:pPr>
        <w:numPr>
          <w:ilvl w:val="0"/>
          <w:numId w:val="1"/>
        </w:numPr>
        <w:tabs>
          <w:tab w:val="left" w:pos="708"/>
          <w:tab w:val="left" w:pos="851"/>
        </w:tabs>
        <w:suppressAutoHyphens/>
        <w:spacing w:after="0" w:line="240" w:lineRule="auto"/>
        <w:ind w:firstLine="709"/>
        <w:jc w:val="both"/>
        <w:rPr>
          <w:rFonts w:ascii="Times New Roman" w:eastAsia="Times New Roman" w:hAnsi="Times New Roman" w:cs="Times New Roman"/>
          <w:color w:val="000000"/>
          <w:spacing w:val="-2"/>
          <w:lang w:val="uk-UA"/>
        </w:rPr>
      </w:pPr>
      <w:r w:rsidRPr="00D868B8">
        <w:rPr>
          <w:rFonts w:ascii="Times New Roman" w:eastAsia="Times New Roman" w:hAnsi="Times New Roman" w:cs="Times New Roman"/>
          <w:color w:val="000000"/>
          <w:lang w:val="uk-UA"/>
        </w:rPr>
        <w:t>Звіт про рух грошових коштів (за прямим методом), (Форма № 3</w:t>
      </w:r>
      <w:r w:rsidR="00BB54CF" w:rsidRPr="00D868B8">
        <w:rPr>
          <w:rFonts w:ascii="Times New Roman" w:eastAsia="Times New Roman" w:hAnsi="Times New Roman" w:cs="Times New Roman"/>
          <w:color w:val="000000"/>
          <w:lang w:val="uk-UA"/>
        </w:rPr>
        <w:t>)</w:t>
      </w:r>
      <w:r w:rsidR="000C5C1D">
        <w:rPr>
          <w:rFonts w:ascii="Times New Roman" w:eastAsia="Times New Roman" w:hAnsi="Times New Roman" w:cs="Times New Roman"/>
          <w:color w:val="000000"/>
          <w:lang w:val="uk-UA"/>
        </w:rPr>
        <w:t xml:space="preserve"> за 2020</w:t>
      </w:r>
      <w:r w:rsidR="006620BA" w:rsidRPr="00D868B8">
        <w:rPr>
          <w:rFonts w:ascii="Times New Roman" w:eastAsia="Times New Roman" w:hAnsi="Times New Roman" w:cs="Times New Roman"/>
          <w:color w:val="000000"/>
          <w:lang w:val="uk-UA"/>
        </w:rPr>
        <w:t xml:space="preserve"> рік</w:t>
      </w:r>
      <w:r w:rsidRPr="00D868B8">
        <w:rPr>
          <w:rFonts w:ascii="Times New Roman" w:eastAsia="Times New Roman" w:hAnsi="Times New Roman" w:cs="Times New Roman"/>
          <w:color w:val="000000"/>
          <w:lang w:val="uk-UA"/>
        </w:rPr>
        <w:t>;</w:t>
      </w:r>
    </w:p>
    <w:p w:rsidR="003E7DE7" w:rsidRPr="00D868B8" w:rsidRDefault="003E7DE7" w:rsidP="003E7DE7">
      <w:pPr>
        <w:numPr>
          <w:ilvl w:val="0"/>
          <w:numId w:val="1"/>
        </w:numPr>
        <w:tabs>
          <w:tab w:val="left" w:pos="708"/>
          <w:tab w:val="left" w:pos="851"/>
        </w:tabs>
        <w:suppressAutoHyphens/>
        <w:spacing w:after="0" w:line="240" w:lineRule="auto"/>
        <w:ind w:firstLine="709"/>
        <w:jc w:val="both"/>
        <w:rPr>
          <w:rFonts w:ascii="Times New Roman" w:eastAsia="Times New Roman" w:hAnsi="Times New Roman" w:cs="Times New Roman"/>
          <w:color w:val="000000"/>
          <w:spacing w:val="-2"/>
          <w:lang w:val="uk-UA"/>
        </w:rPr>
      </w:pPr>
      <w:r w:rsidRPr="00D868B8">
        <w:rPr>
          <w:rFonts w:ascii="Times New Roman" w:eastAsia="Times New Roman" w:hAnsi="Times New Roman" w:cs="Times New Roman"/>
          <w:color w:val="000000"/>
          <w:lang w:val="uk-UA"/>
        </w:rPr>
        <w:t xml:space="preserve">Звіт про власний капітал (Форма № 4) </w:t>
      </w:r>
      <w:r w:rsidR="000C5C1D">
        <w:rPr>
          <w:rFonts w:ascii="Times New Roman" w:eastAsia="Times New Roman" w:hAnsi="Times New Roman" w:cs="Times New Roman"/>
          <w:color w:val="000000"/>
          <w:lang w:val="uk-UA"/>
        </w:rPr>
        <w:t>за 2020</w:t>
      </w:r>
      <w:r w:rsidR="006620BA" w:rsidRPr="00D868B8">
        <w:rPr>
          <w:rFonts w:ascii="Times New Roman" w:eastAsia="Times New Roman" w:hAnsi="Times New Roman" w:cs="Times New Roman"/>
          <w:color w:val="000000"/>
          <w:lang w:val="uk-UA"/>
        </w:rPr>
        <w:t xml:space="preserve"> рік</w:t>
      </w:r>
      <w:r w:rsidRPr="00D868B8">
        <w:rPr>
          <w:rFonts w:ascii="Times New Roman" w:eastAsia="Times New Roman" w:hAnsi="Times New Roman" w:cs="Times New Roman"/>
          <w:color w:val="000000"/>
          <w:lang w:val="uk-UA"/>
        </w:rPr>
        <w:t>;</w:t>
      </w:r>
    </w:p>
    <w:p w:rsidR="003E7DE7" w:rsidRPr="00D868B8" w:rsidRDefault="003E7DE7" w:rsidP="003E7DE7">
      <w:pPr>
        <w:numPr>
          <w:ilvl w:val="0"/>
          <w:numId w:val="1"/>
        </w:numPr>
        <w:tabs>
          <w:tab w:val="left" w:pos="708"/>
          <w:tab w:val="left" w:pos="851"/>
        </w:tabs>
        <w:suppressAutoHyphens/>
        <w:spacing w:after="0" w:line="240" w:lineRule="auto"/>
        <w:ind w:firstLine="709"/>
        <w:jc w:val="both"/>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Примітки фінансової звітності</w:t>
      </w:r>
      <w:r w:rsidR="00F70CBE" w:rsidRPr="00D868B8">
        <w:rPr>
          <w:rFonts w:ascii="Times New Roman" w:eastAsia="Times New Roman" w:hAnsi="Times New Roman" w:cs="Times New Roman"/>
          <w:color w:val="000000"/>
          <w:lang w:val="uk-UA"/>
        </w:rPr>
        <w:t xml:space="preserve"> </w:t>
      </w:r>
      <w:r w:rsidRPr="00D868B8">
        <w:rPr>
          <w:rFonts w:ascii="Times New Roman" w:eastAsia="Times New Roman" w:hAnsi="Times New Roman" w:cs="Times New Roman"/>
          <w:color w:val="000000"/>
          <w:lang w:val="uk-UA"/>
        </w:rPr>
        <w:t>за р</w:t>
      </w:r>
      <w:r w:rsidR="000C5C1D">
        <w:rPr>
          <w:rFonts w:ascii="Times New Roman" w:eastAsia="Times New Roman" w:hAnsi="Times New Roman" w:cs="Times New Roman"/>
          <w:color w:val="000000"/>
          <w:lang w:val="uk-UA"/>
        </w:rPr>
        <w:t>ік, що закінчився 31 грудня 2020</w:t>
      </w:r>
      <w:r w:rsidRPr="00D868B8">
        <w:rPr>
          <w:rFonts w:ascii="Times New Roman" w:eastAsia="Times New Roman" w:hAnsi="Times New Roman" w:cs="Times New Roman"/>
          <w:color w:val="000000"/>
          <w:lang w:val="uk-UA"/>
        </w:rPr>
        <w:t xml:space="preserve"> року.</w:t>
      </w:r>
    </w:p>
    <w:p w:rsidR="003E7DE7" w:rsidRPr="00D868B8" w:rsidRDefault="003E7DE7" w:rsidP="003E7DE7">
      <w:pPr>
        <w:suppressAutoHyphens/>
        <w:spacing w:after="0" w:line="240" w:lineRule="auto"/>
        <w:ind w:firstLine="567"/>
        <w:jc w:val="both"/>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Фінанс</w:t>
      </w:r>
      <w:r w:rsidR="000C5C1D">
        <w:rPr>
          <w:rFonts w:ascii="Times New Roman" w:eastAsia="Times New Roman" w:hAnsi="Times New Roman" w:cs="Times New Roman"/>
          <w:color w:val="000000"/>
          <w:lang w:val="uk-UA"/>
        </w:rPr>
        <w:t>ова звітність Товариства за 2020</w:t>
      </w:r>
      <w:r w:rsidRPr="00D868B8">
        <w:rPr>
          <w:rFonts w:ascii="Times New Roman" w:eastAsia="Times New Roman" w:hAnsi="Times New Roman" w:cs="Times New Roman"/>
          <w:color w:val="000000"/>
          <w:lang w:val="uk-UA"/>
        </w:rPr>
        <w:t xml:space="preserve"> фінансовий рік є звітністю, яка відповідає вимогам </w:t>
      </w:r>
      <w:r w:rsidR="00F70CBE" w:rsidRPr="00D868B8">
        <w:rPr>
          <w:rFonts w:ascii="Times New Roman" w:eastAsia="Times New Roman" w:hAnsi="Times New Roman" w:cs="Times New Roman"/>
          <w:color w:val="000000"/>
          <w:lang w:val="uk-UA"/>
        </w:rPr>
        <w:t>Міжнародних стандартів фінансової звітності</w:t>
      </w:r>
      <w:r w:rsidRPr="00D868B8">
        <w:rPr>
          <w:rFonts w:ascii="Times New Roman" w:eastAsia="Times New Roman" w:hAnsi="Times New Roman" w:cs="Times New Roman"/>
          <w:color w:val="000000"/>
          <w:lang w:val="uk-UA"/>
        </w:rPr>
        <w:t xml:space="preserve"> (надалі – </w:t>
      </w:r>
      <w:r w:rsidR="00F70CBE" w:rsidRPr="00D868B8">
        <w:rPr>
          <w:rFonts w:ascii="Times New Roman" w:eastAsia="Times New Roman" w:hAnsi="Times New Roman" w:cs="Times New Roman"/>
          <w:color w:val="000000"/>
          <w:lang w:val="uk-UA"/>
        </w:rPr>
        <w:t>МСФЗ</w:t>
      </w:r>
      <w:r w:rsidRPr="00D868B8">
        <w:rPr>
          <w:rFonts w:ascii="Times New Roman" w:eastAsia="Times New Roman" w:hAnsi="Times New Roman" w:cs="Times New Roman"/>
          <w:color w:val="000000"/>
          <w:lang w:val="uk-UA"/>
        </w:rPr>
        <w:t xml:space="preserve">). </w:t>
      </w:r>
    </w:p>
    <w:p w:rsidR="003E7DE7" w:rsidRPr="00D868B8" w:rsidRDefault="003E7DE7" w:rsidP="003E7DE7">
      <w:pPr>
        <w:suppressAutoHyphens/>
        <w:spacing w:after="0" w:line="240" w:lineRule="auto"/>
        <w:ind w:firstLine="567"/>
        <w:jc w:val="both"/>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Фінансова звітність складена на основі принципу справедливої вартості, крім тих, справедливу вартість яких неможливо оцінити достовірно. Ця фінансова звітність відображає поточну оцінку управлінського персоналу Товариства.</w:t>
      </w:r>
    </w:p>
    <w:p w:rsidR="003E7DE7" w:rsidRPr="00D868B8" w:rsidRDefault="003E7DE7" w:rsidP="003E7DE7">
      <w:pPr>
        <w:suppressAutoHyphens/>
        <w:spacing w:after="0" w:line="240" w:lineRule="auto"/>
        <w:ind w:firstLine="567"/>
        <w:jc w:val="both"/>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 xml:space="preserve">Аудиторський висновок було підготовлено відповідно до </w:t>
      </w:r>
      <w:r w:rsidR="00440B1E" w:rsidRPr="00D868B8">
        <w:rPr>
          <w:rFonts w:ascii="Times New Roman" w:eastAsia="Times New Roman" w:hAnsi="Times New Roman" w:cs="Times New Roman"/>
          <w:color w:val="000000"/>
          <w:lang w:val="uk-UA"/>
        </w:rPr>
        <w:t>Міжнародних стандартів контролю якості</w:t>
      </w:r>
      <w:r w:rsidRPr="00D868B8">
        <w:rPr>
          <w:rFonts w:ascii="Times New Roman" w:eastAsia="Times New Roman" w:hAnsi="Times New Roman" w:cs="Times New Roman"/>
          <w:color w:val="000000"/>
          <w:lang w:val="uk-UA"/>
        </w:rPr>
        <w:t>, аудиту, огляду іншого надання впевненості та супутніх послуг а також вимог НКЦПФР, діючих до такого висновку станом на дату його формування та інших стандартів, що стосуються підготовки аудиторського висновку.</w:t>
      </w:r>
    </w:p>
    <w:p w:rsidR="003E7DE7" w:rsidRPr="00D868B8" w:rsidRDefault="003E7DE7" w:rsidP="003E7DE7">
      <w:pPr>
        <w:suppressAutoHyphens/>
        <w:spacing w:after="0" w:line="240" w:lineRule="auto"/>
        <w:ind w:firstLine="567"/>
        <w:jc w:val="both"/>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 xml:space="preserve">Дійсна перевірка, проводилася у відповідності з вимогами Закону України "Про  державне  регулювання  ринку  цінних паперів  в  Україні" від 30.10.1996 </w:t>
      </w:r>
      <w:r w:rsidR="00092012" w:rsidRPr="00D868B8">
        <w:rPr>
          <w:rFonts w:ascii="Times New Roman" w:eastAsia="Times New Roman" w:hAnsi="Times New Roman" w:cs="Times New Roman"/>
          <w:color w:val="000000"/>
          <w:lang w:val="uk-UA"/>
        </w:rPr>
        <w:t xml:space="preserve">року </w:t>
      </w:r>
      <w:r w:rsidRPr="00D868B8">
        <w:rPr>
          <w:rFonts w:ascii="Times New Roman" w:eastAsia="Times New Roman" w:hAnsi="Times New Roman" w:cs="Times New Roman"/>
          <w:color w:val="000000"/>
          <w:lang w:val="uk-UA"/>
        </w:rPr>
        <w:t>№ </w:t>
      </w:r>
      <w:r w:rsidRPr="00D868B8">
        <w:rPr>
          <w:rFonts w:ascii="Times New Roman" w:eastAsia="Times New Roman" w:hAnsi="Times New Roman" w:cs="Times New Roman"/>
          <w:bCs/>
          <w:color w:val="000000"/>
          <w:lang w:val="uk-UA"/>
        </w:rPr>
        <w:t>448/96-ВР</w:t>
      </w:r>
      <w:r w:rsidRPr="00D868B8">
        <w:rPr>
          <w:rFonts w:ascii="Times New Roman" w:eastAsia="Times New Roman" w:hAnsi="Times New Roman" w:cs="Times New Roman"/>
          <w:color w:val="000000"/>
          <w:lang w:val="uk-UA"/>
        </w:rPr>
        <w:t xml:space="preserve"> з наступними змінами та доповненнями,  Закону України "Про цінні папери та фондовий ринок" від 23.02.2006 року № 3480-IV з наступними змінами та доповненнями, Закону України " Про аудит фінансової звітності та аудиторську діяльність" від 21.12.2017 року № 2258-VIII з наступними змінами та доповненнями, «Про акціонерні товариства» від 17.09.2008 № 514-VI, з наступними змінами та доповненнями та Міжнародних стандартів контролю якості, аудиту, огляду, іншого надання впевненості та супутніх послуг, прийнятих Аудиторською палатою України в якості національних, які використовуються під час аудиторської перевірки фінансової звітності Товариства і перевірок на відповідність. Ці стандарти вимагають, щоб планування і проведення аудиту було спрямовано на одержання розумних доказів відсутності суттєвих перекручень і помилок у фінансовій звітності Товариства.</w:t>
      </w:r>
    </w:p>
    <w:p w:rsidR="003E7DE7" w:rsidRPr="00D868B8" w:rsidRDefault="003E7DE7" w:rsidP="003E7DE7">
      <w:pPr>
        <w:suppressAutoHyphens/>
        <w:spacing w:after="0" w:line="240" w:lineRule="auto"/>
        <w:ind w:firstLine="567"/>
        <w:jc w:val="both"/>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 xml:space="preserve">Аудитори керувалися законодавством України у сфері господарської діяльності та оподаткування, встановленим порядком ведення бухгалтерського обліку і складання фінансової звітності, міжнародними стандартами аудиту, використовували як загальнонаукові методичні прийоми аудиторського контролю (моделювання, абстрагування та ін.) так і власні методичні прийоми (документальні, розрахунково-методичні узагальнення результатів аудиту). Перевірка проводилась відповідно до вимог </w:t>
      </w:r>
      <w:hyperlink r:id="rId10">
        <w:r w:rsidRPr="00D868B8">
          <w:rPr>
            <w:rFonts w:ascii="Times New Roman" w:eastAsia="Times New Roman" w:hAnsi="Times New Roman" w:cs="Times New Roman"/>
            <w:color w:val="000000"/>
            <w:lang w:val="uk-UA"/>
          </w:rPr>
          <w:t>Міжнародних стандартів контролю якості, аудиту, огляду, іншого надання впевненості та супутніх послуг</w:t>
        </w:r>
      </w:hyperlink>
      <w:r w:rsidRPr="00D868B8">
        <w:rPr>
          <w:rFonts w:ascii="Times New Roman" w:eastAsia="Times New Roman" w:hAnsi="Times New Roman" w:cs="Times New Roman"/>
          <w:color w:val="000000"/>
          <w:lang w:val="uk-UA"/>
        </w:rPr>
        <w:t>, зокрема Міжнародних стандартів аудиту 700, 701, 705, 720. Перевіркою передбачалось та планувалось, в рамках обмежень, встановлених договором, щодо обсягу, строків перевірки, та з урахуванням розміру суттєвості помилок з метою отримання достатньої інформації про відсутність або наявність суттєвих помилок у перевіреній фінансовій звітності та задля складання висновку про ступінь достовірності фінансової звітності  та надання оцінки реального фінансового стану об’єкта перевірки. Під час аудиту проводилось дослідження, шляхом тестування доказів щодо обґрунтування сум чи іншої інформації, розкритої у фінансовій звітності, а також оцінка відповідності застосованих принципів обліку та звітності в Україні, чинних протягом періоду перевірки.</w:t>
      </w:r>
    </w:p>
    <w:p w:rsidR="003E7DE7" w:rsidRPr="00D868B8" w:rsidRDefault="003E7DE7" w:rsidP="003E7DE7">
      <w:pPr>
        <w:suppressAutoHyphens/>
        <w:spacing w:after="0" w:line="240" w:lineRule="auto"/>
        <w:ind w:firstLine="567"/>
        <w:jc w:val="both"/>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 xml:space="preserve">Використовуючи загальнонаукові та специфічні методичні прийоми, були перевірені дані, за якими була складена перевірена звітність. Під час перевірки були досліджені бухгалтерські принципи оцінки матеріальних статей балансу, що застосовані на об’єкті перевірки: оцінка оборотних і необоротних активів, методи амортизації основних засобів, тощо. </w:t>
      </w:r>
    </w:p>
    <w:p w:rsidR="003E7DE7" w:rsidRPr="00D868B8" w:rsidRDefault="003E7DE7" w:rsidP="003E7DE7">
      <w:pPr>
        <w:suppressAutoHyphens/>
        <w:spacing w:after="0" w:line="240" w:lineRule="auto"/>
        <w:ind w:firstLine="567"/>
        <w:jc w:val="both"/>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Ми вважаємо, що отримали достатні та відповідні аудиторські докази для висловлення нашої думки.</w:t>
      </w:r>
    </w:p>
    <w:p w:rsidR="00200FBF" w:rsidRPr="00D868B8" w:rsidRDefault="00200FBF" w:rsidP="00200FBF">
      <w:pPr>
        <w:suppressAutoHyphens/>
        <w:spacing w:before="240" w:after="0" w:line="240" w:lineRule="auto"/>
        <w:ind w:firstLine="567"/>
        <w:jc w:val="both"/>
        <w:rPr>
          <w:rFonts w:ascii="Times New Roman" w:eastAsia="Times New Roman" w:hAnsi="Times New Roman" w:cs="Times New Roman"/>
          <w:b/>
          <w:color w:val="000000"/>
          <w:lang w:val="uk-UA"/>
        </w:rPr>
      </w:pPr>
      <w:r w:rsidRPr="00D868B8">
        <w:rPr>
          <w:rFonts w:ascii="Times New Roman" w:eastAsia="Times New Roman" w:hAnsi="Times New Roman" w:cs="Times New Roman"/>
          <w:b/>
          <w:color w:val="000000"/>
          <w:lang w:val="uk-UA"/>
        </w:rPr>
        <w:t>Опис аудиторської перевірки та опис важливих аспектів облікової політики</w:t>
      </w:r>
    </w:p>
    <w:p w:rsidR="00200FBF" w:rsidRPr="00D868B8" w:rsidRDefault="00200FBF" w:rsidP="00200FBF">
      <w:pPr>
        <w:spacing w:after="0" w:line="240" w:lineRule="auto"/>
        <w:ind w:firstLine="709"/>
        <w:jc w:val="both"/>
        <w:rPr>
          <w:rFonts w:ascii="Times New Roman" w:eastAsia="Times New Roman" w:hAnsi="Times New Roman" w:cs="Times New Roman"/>
          <w:color w:val="000000"/>
          <w:lang w:val="uk-UA"/>
        </w:rPr>
      </w:pPr>
    </w:p>
    <w:p w:rsidR="00200FBF" w:rsidRPr="00D868B8" w:rsidRDefault="00200FBF" w:rsidP="00200FBF">
      <w:pPr>
        <w:suppressAutoHyphens/>
        <w:spacing w:after="0" w:line="240" w:lineRule="auto"/>
        <w:ind w:firstLine="567"/>
        <w:jc w:val="both"/>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Планування і проведення аудиту було спрямоване на одержання розумних підтверджень щодо відсутності у фінансовій звітності суттєвих помилок. Дослідження здійснювалось шляхом тестування доказів на обґрунтування сум та інформації, розкритих у фінансовій звітності, а також оцінка відповідності застосованих принципів обліку нормативним вимогам, щодо організації бухгалтерського обліку і звітності в Україні, чинним протягом періоду перевірки.</w:t>
      </w:r>
    </w:p>
    <w:p w:rsidR="00200FBF" w:rsidRPr="00D868B8" w:rsidRDefault="00200FBF" w:rsidP="00200FBF">
      <w:pPr>
        <w:suppressAutoHyphens/>
        <w:spacing w:after="0" w:line="240" w:lineRule="auto"/>
        <w:ind w:firstLine="567"/>
        <w:jc w:val="both"/>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 xml:space="preserve">Фінансова звітність Товариства підготовлена згідно з вимогами </w:t>
      </w:r>
      <w:r w:rsidR="00971B31" w:rsidRPr="00D868B8">
        <w:rPr>
          <w:rFonts w:ascii="Times New Roman" w:eastAsia="Times New Roman" w:hAnsi="Times New Roman" w:cs="Times New Roman"/>
          <w:color w:val="000000"/>
          <w:lang w:val="uk-UA"/>
        </w:rPr>
        <w:t>Міжнародних стандартів фінансової звітності</w:t>
      </w:r>
      <w:r w:rsidR="00485C29" w:rsidRPr="00D868B8">
        <w:rPr>
          <w:rFonts w:ascii="Times New Roman" w:eastAsia="Times New Roman" w:hAnsi="Times New Roman" w:cs="Times New Roman"/>
          <w:color w:val="000000"/>
          <w:lang w:val="uk-UA"/>
        </w:rPr>
        <w:t xml:space="preserve"> </w:t>
      </w:r>
      <w:r w:rsidRPr="00D868B8">
        <w:rPr>
          <w:rFonts w:ascii="Times New Roman" w:eastAsia="Times New Roman" w:hAnsi="Times New Roman" w:cs="Times New Roman"/>
          <w:color w:val="000000"/>
          <w:lang w:val="uk-UA"/>
        </w:rPr>
        <w:t xml:space="preserve">(надалі – </w:t>
      </w:r>
      <w:r w:rsidR="00971B31" w:rsidRPr="00D868B8">
        <w:rPr>
          <w:rFonts w:ascii="Times New Roman" w:eastAsia="Times New Roman" w:hAnsi="Times New Roman" w:cs="Times New Roman"/>
          <w:color w:val="000000"/>
          <w:lang w:val="uk-UA"/>
        </w:rPr>
        <w:t>МСФЗ</w:t>
      </w:r>
      <w:r w:rsidRPr="00D868B8">
        <w:rPr>
          <w:rFonts w:ascii="Times New Roman" w:eastAsia="Times New Roman" w:hAnsi="Times New Roman" w:cs="Times New Roman"/>
          <w:color w:val="000000"/>
          <w:lang w:val="uk-UA"/>
        </w:rPr>
        <w:t xml:space="preserve">), та Облікової політики </w:t>
      </w:r>
      <w:r w:rsidR="00A43E9B">
        <w:rPr>
          <w:rFonts w:ascii="Times New Roman" w:eastAsia="Times New Roman" w:hAnsi="Times New Roman" w:cs="Times New Roman"/>
          <w:color w:val="000000" w:themeColor="text1"/>
          <w:lang w:val="uk-UA"/>
        </w:rPr>
        <w:t>АТ "СЛОВ'ЯНСЬКІ ШПАЛЕРИ-</w:t>
      </w:r>
      <w:r w:rsidR="00971B31" w:rsidRPr="00D868B8">
        <w:rPr>
          <w:rFonts w:ascii="Times New Roman" w:eastAsia="Times New Roman" w:hAnsi="Times New Roman" w:cs="Times New Roman"/>
          <w:color w:val="000000" w:themeColor="text1"/>
          <w:lang w:val="uk-UA"/>
        </w:rPr>
        <w:t>КФТП"</w:t>
      </w:r>
      <w:r w:rsidRPr="00D868B8">
        <w:rPr>
          <w:rFonts w:ascii="Times New Roman" w:eastAsia="Times New Roman" w:hAnsi="Times New Roman" w:cs="Times New Roman"/>
          <w:color w:val="000000"/>
          <w:lang w:val="uk-UA"/>
        </w:rPr>
        <w:t xml:space="preserve">. </w:t>
      </w:r>
    </w:p>
    <w:p w:rsidR="00200FBF" w:rsidRPr="00D868B8" w:rsidRDefault="00200FBF" w:rsidP="00200FBF">
      <w:pPr>
        <w:suppressAutoHyphens/>
        <w:spacing w:after="0" w:line="240" w:lineRule="auto"/>
        <w:ind w:firstLine="567"/>
        <w:jc w:val="both"/>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 xml:space="preserve">Фінансова звітність Товариства  складена станом на кінець останнього дня звітного року. </w:t>
      </w:r>
    </w:p>
    <w:p w:rsidR="00200FBF" w:rsidRPr="00D868B8" w:rsidRDefault="00200FBF" w:rsidP="00200FBF">
      <w:pPr>
        <w:suppressAutoHyphens/>
        <w:spacing w:after="0" w:line="240" w:lineRule="auto"/>
        <w:ind w:firstLine="567"/>
        <w:jc w:val="both"/>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lastRenderedPageBreak/>
        <w:t>Аудиторська перевірка включає оцінку застосован</w:t>
      </w:r>
      <w:r w:rsidR="00FA22AA" w:rsidRPr="00D868B8">
        <w:rPr>
          <w:rFonts w:ascii="Times New Roman" w:eastAsia="Times New Roman" w:hAnsi="Times New Roman" w:cs="Times New Roman"/>
          <w:color w:val="000000"/>
          <w:lang w:val="uk-UA"/>
        </w:rPr>
        <w:t xml:space="preserve">их </w:t>
      </w:r>
      <w:r w:rsidRPr="00D868B8">
        <w:rPr>
          <w:rFonts w:ascii="Times New Roman" w:eastAsia="Times New Roman" w:hAnsi="Times New Roman" w:cs="Times New Roman"/>
          <w:color w:val="000000"/>
          <w:lang w:val="uk-UA"/>
        </w:rPr>
        <w:t xml:space="preserve">стандартів фінансової звітності                                         </w:t>
      </w:r>
      <w:r w:rsidR="00A43E9B">
        <w:rPr>
          <w:rFonts w:ascii="Times New Roman" w:eastAsia="Times New Roman" w:hAnsi="Times New Roman" w:cs="Times New Roman"/>
          <w:color w:val="000000" w:themeColor="text1"/>
          <w:lang w:val="uk-UA"/>
        </w:rPr>
        <w:t>АТ "СЛОВ'ЯНСЬКІ ШПАЛЕРИ</w:t>
      </w:r>
      <w:r w:rsidR="003B06B1" w:rsidRPr="00D868B8">
        <w:rPr>
          <w:rFonts w:ascii="Times New Roman" w:eastAsia="Times New Roman" w:hAnsi="Times New Roman" w:cs="Times New Roman"/>
          <w:color w:val="000000" w:themeColor="text1"/>
          <w:lang w:val="uk-UA"/>
        </w:rPr>
        <w:t>-КФТП"</w:t>
      </w:r>
      <w:r w:rsidR="001F6095" w:rsidRPr="00D868B8">
        <w:rPr>
          <w:rFonts w:ascii="Times New Roman" w:eastAsia="Times New Roman" w:hAnsi="Times New Roman" w:cs="Times New Roman"/>
          <w:color w:val="000000"/>
          <w:lang w:val="uk-UA"/>
        </w:rPr>
        <w:t xml:space="preserve">, </w:t>
      </w:r>
      <w:r w:rsidRPr="00D868B8">
        <w:rPr>
          <w:rFonts w:ascii="Times New Roman" w:eastAsia="Times New Roman" w:hAnsi="Times New Roman" w:cs="Times New Roman"/>
          <w:color w:val="000000"/>
          <w:lang w:val="uk-UA"/>
        </w:rPr>
        <w:t xml:space="preserve">а також оцінку загального подання фінансових звітів в цілому. Підготовка фінансової звітності вимагає від керівництва розрахунків та припущень, що впливають на суми активів та зобов'язань, відображених у фінансовій звітності, а також на суми доходів та витрат, що відображаються у фінансових звітах протягом звітного періоду. </w:t>
      </w:r>
    </w:p>
    <w:p w:rsidR="00200FBF" w:rsidRPr="00D868B8" w:rsidRDefault="00200FBF" w:rsidP="00200FBF">
      <w:pPr>
        <w:suppressAutoHyphens/>
        <w:spacing w:after="0" w:line="240" w:lineRule="auto"/>
        <w:ind w:firstLine="567"/>
        <w:jc w:val="both"/>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Аудитор при проведенні аудиторської перевірки виходив з того, що дані та інформація, які надані в первинних документах, є достовірними та такими, які відповідають суті здійснених господарських операцій.</w:t>
      </w:r>
    </w:p>
    <w:p w:rsidR="00200FBF" w:rsidRPr="00D868B8" w:rsidRDefault="00200FBF" w:rsidP="00200FBF">
      <w:pPr>
        <w:spacing w:before="240" w:after="0" w:line="240" w:lineRule="auto"/>
        <w:jc w:val="center"/>
        <w:rPr>
          <w:rFonts w:ascii="Times New Roman" w:eastAsia="Times New Roman" w:hAnsi="Times New Roman" w:cs="Times New Roman"/>
          <w:b/>
          <w:color w:val="000000"/>
          <w:lang w:val="uk-UA"/>
        </w:rPr>
      </w:pPr>
      <w:r w:rsidRPr="00D868B8">
        <w:rPr>
          <w:rFonts w:ascii="Times New Roman" w:eastAsia="Times New Roman" w:hAnsi="Times New Roman" w:cs="Times New Roman"/>
          <w:b/>
          <w:color w:val="000000"/>
          <w:lang w:val="uk-UA"/>
        </w:rPr>
        <w:t>Відомості щодо діяльності. Розкриття інформації про стан бухгалтерського обліку та фінансової звітності</w:t>
      </w:r>
    </w:p>
    <w:p w:rsidR="00200FBF" w:rsidRPr="00D868B8" w:rsidRDefault="00200FBF" w:rsidP="00200FBF">
      <w:pPr>
        <w:suppressAutoHyphens/>
        <w:spacing w:after="0" w:line="240" w:lineRule="auto"/>
        <w:ind w:firstLine="709"/>
        <w:rPr>
          <w:rFonts w:ascii="Times New Roman" w:eastAsia="Times New Roman" w:hAnsi="Times New Roman" w:cs="Times New Roman"/>
          <w:b/>
          <w:color w:val="000000"/>
          <w:shd w:val="clear" w:color="auto" w:fill="FFFFFF"/>
          <w:lang w:val="uk-UA"/>
        </w:rPr>
      </w:pPr>
    </w:p>
    <w:p w:rsidR="00200FBF" w:rsidRPr="00D868B8" w:rsidRDefault="00200FBF" w:rsidP="00CC5031">
      <w:pPr>
        <w:suppressAutoHyphens/>
        <w:spacing w:after="0" w:line="240" w:lineRule="auto"/>
        <w:ind w:firstLine="567"/>
        <w:jc w:val="both"/>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Фінансова звітність Товариства стан</w:t>
      </w:r>
      <w:r w:rsidR="000C5C1D">
        <w:rPr>
          <w:rFonts w:ascii="Times New Roman" w:eastAsia="Times New Roman" w:hAnsi="Times New Roman" w:cs="Times New Roman"/>
          <w:color w:val="000000"/>
          <w:lang w:val="uk-UA"/>
        </w:rPr>
        <w:t>ом на 31.12.2020</w:t>
      </w:r>
      <w:r w:rsidRPr="00D868B8">
        <w:rPr>
          <w:rFonts w:ascii="Times New Roman" w:eastAsia="Times New Roman" w:hAnsi="Times New Roman" w:cs="Times New Roman"/>
          <w:color w:val="000000"/>
          <w:lang w:val="uk-UA"/>
        </w:rPr>
        <w:t xml:space="preserve"> року в усіх суттєвих аспектах достовірно та повно подає фінансову інформацію про</w:t>
      </w:r>
      <w:r w:rsidR="000C5C1D">
        <w:rPr>
          <w:rFonts w:ascii="Times New Roman" w:eastAsia="Times New Roman" w:hAnsi="Times New Roman" w:cs="Times New Roman"/>
          <w:color w:val="000000"/>
          <w:lang w:val="uk-UA"/>
        </w:rPr>
        <w:t xml:space="preserve"> Товариство станом на 31.12.2020</w:t>
      </w:r>
      <w:r w:rsidRPr="00D868B8">
        <w:rPr>
          <w:rFonts w:ascii="Times New Roman" w:eastAsia="Times New Roman" w:hAnsi="Times New Roman" w:cs="Times New Roman"/>
          <w:color w:val="000000"/>
          <w:lang w:val="uk-UA"/>
        </w:rPr>
        <w:t xml:space="preserve"> року згідно з нормативними вимогами щодо організації бухгалтерського обліку та звітності в Україні.</w:t>
      </w:r>
    </w:p>
    <w:p w:rsidR="00200FBF" w:rsidRPr="00D868B8" w:rsidRDefault="00200FBF" w:rsidP="00CC5031">
      <w:pPr>
        <w:suppressAutoHyphens/>
        <w:spacing w:after="0" w:line="240" w:lineRule="auto"/>
        <w:ind w:firstLine="567"/>
        <w:jc w:val="both"/>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 xml:space="preserve">Товариство для складання фінансової звітності використовує Концептуальну основу за </w:t>
      </w:r>
      <w:r w:rsidR="003B06B1" w:rsidRPr="00D868B8">
        <w:rPr>
          <w:rFonts w:ascii="Times New Roman" w:eastAsia="Times New Roman" w:hAnsi="Times New Roman" w:cs="Times New Roman"/>
          <w:color w:val="000000"/>
          <w:lang w:val="uk-UA"/>
        </w:rPr>
        <w:t xml:space="preserve">Міжнародними стандартами фінансової звітності </w:t>
      </w:r>
      <w:r w:rsidRPr="00D868B8">
        <w:rPr>
          <w:rFonts w:ascii="Times New Roman" w:eastAsia="Times New Roman" w:hAnsi="Times New Roman" w:cs="Times New Roman"/>
          <w:color w:val="000000"/>
          <w:lang w:val="uk-UA"/>
        </w:rPr>
        <w:t>(</w:t>
      </w:r>
      <w:r w:rsidR="003B06B1" w:rsidRPr="00D868B8">
        <w:rPr>
          <w:rFonts w:ascii="Times New Roman" w:eastAsia="Times New Roman" w:hAnsi="Times New Roman" w:cs="Times New Roman"/>
          <w:color w:val="000000"/>
          <w:lang w:val="uk-UA"/>
        </w:rPr>
        <w:t>МСФЗ</w:t>
      </w:r>
      <w:r w:rsidRPr="00D868B8">
        <w:rPr>
          <w:rFonts w:ascii="Times New Roman" w:eastAsia="Times New Roman" w:hAnsi="Times New Roman" w:cs="Times New Roman"/>
          <w:color w:val="000000"/>
          <w:lang w:val="uk-UA"/>
        </w:rPr>
        <w:t>). Аудиторською перевіркою було охоплено повний пакет фінансової звітност</w:t>
      </w:r>
      <w:r w:rsidR="000C5C1D">
        <w:rPr>
          <w:rFonts w:ascii="Times New Roman" w:eastAsia="Times New Roman" w:hAnsi="Times New Roman" w:cs="Times New Roman"/>
          <w:color w:val="000000"/>
          <w:lang w:val="uk-UA"/>
        </w:rPr>
        <w:t>і, складені станом на 31.12.2020</w:t>
      </w:r>
      <w:r w:rsidRPr="00D868B8">
        <w:rPr>
          <w:rFonts w:ascii="Times New Roman" w:eastAsia="Times New Roman" w:hAnsi="Times New Roman" w:cs="Times New Roman"/>
          <w:color w:val="000000"/>
          <w:lang w:val="uk-UA"/>
        </w:rPr>
        <w:t xml:space="preserve"> року.</w:t>
      </w:r>
    </w:p>
    <w:p w:rsidR="00200FBF" w:rsidRPr="00D868B8" w:rsidRDefault="00200FBF" w:rsidP="00CC5031">
      <w:pPr>
        <w:suppressAutoHyphens/>
        <w:spacing w:after="0" w:line="240" w:lineRule="auto"/>
        <w:ind w:firstLine="567"/>
        <w:jc w:val="both"/>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На Товаристві фінансова звітність ск</w:t>
      </w:r>
      <w:r w:rsidR="000C5C1D">
        <w:rPr>
          <w:rFonts w:ascii="Times New Roman" w:eastAsia="Times New Roman" w:hAnsi="Times New Roman" w:cs="Times New Roman"/>
          <w:color w:val="000000"/>
          <w:lang w:val="uk-UA"/>
        </w:rPr>
        <w:t>ладалась протягом 2020</w:t>
      </w:r>
      <w:r w:rsidRPr="00D868B8">
        <w:rPr>
          <w:rFonts w:ascii="Times New Roman" w:eastAsia="Times New Roman" w:hAnsi="Times New Roman" w:cs="Times New Roman"/>
          <w:color w:val="000000"/>
          <w:lang w:val="uk-UA"/>
        </w:rPr>
        <w:t xml:space="preserve"> року своєчасно та представлялась до відповідних контролюючих органів.</w:t>
      </w:r>
    </w:p>
    <w:p w:rsidR="00200FBF" w:rsidRPr="00D868B8" w:rsidRDefault="00200FBF" w:rsidP="00CC5031">
      <w:pPr>
        <w:suppressAutoHyphens/>
        <w:spacing w:after="0" w:line="240" w:lineRule="auto"/>
        <w:ind w:firstLine="567"/>
        <w:jc w:val="both"/>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Бухгалтерський облік Товариства ведеться з використанням комп’ютерної техніки та програмного забезпечення 1С-бухгалтерія.</w:t>
      </w:r>
    </w:p>
    <w:p w:rsidR="00200FBF" w:rsidRPr="00D868B8" w:rsidRDefault="00200FBF" w:rsidP="00CC5031">
      <w:pPr>
        <w:suppressAutoHyphens/>
        <w:spacing w:after="0" w:line="240" w:lineRule="auto"/>
        <w:ind w:firstLine="567"/>
        <w:jc w:val="both"/>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Фінанс</w:t>
      </w:r>
      <w:r w:rsidR="000C5C1D">
        <w:rPr>
          <w:rFonts w:ascii="Times New Roman" w:eastAsia="Times New Roman" w:hAnsi="Times New Roman" w:cs="Times New Roman"/>
          <w:color w:val="000000"/>
          <w:lang w:val="uk-UA"/>
        </w:rPr>
        <w:t>ова звітність Товариства за 2020</w:t>
      </w:r>
      <w:r w:rsidRPr="00D868B8">
        <w:rPr>
          <w:rFonts w:ascii="Times New Roman" w:eastAsia="Times New Roman" w:hAnsi="Times New Roman" w:cs="Times New Roman"/>
          <w:color w:val="000000"/>
          <w:lang w:val="uk-UA"/>
        </w:rPr>
        <w:t xml:space="preserve"> рік своєчасно складена та подана до відповідних державних органів управління у повному обсязі. В цілому методологія та організація бухгалтерського обліку у Товаристві відповідає встановленим вимогам чинного законодавства та прийнятої Товариством облікової по</w:t>
      </w:r>
      <w:r w:rsidR="000C5C1D">
        <w:rPr>
          <w:rFonts w:ascii="Times New Roman" w:eastAsia="Times New Roman" w:hAnsi="Times New Roman" w:cs="Times New Roman"/>
          <w:color w:val="000000"/>
          <w:lang w:val="uk-UA"/>
        </w:rPr>
        <w:t>літики за 2020</w:t>
      </w:r>
      <w:r w:rsidRPr="00D868B8">
        <w:rPr>
          <w:rFonts w:ascii="Times New Roman" w:eastAsia="Times New Roman" w:hAnsi="Times New Roman" w:cs="Times New Roman"/>
          <w:color w:val="000000"/>
          <w:lang w:val="uk-UA"/>
        </w:rPr>
        <w:t xml:space="preserve"> рік Аудиторською перевіркою підтверджено, що бухгалтерський о</w:t>
      </w:r>
      <w:r w:rsidR="000C5C1D">
        <w:rPr>
          <w:rFonts w:ascii="Times New Roman" w:eastAsia="Times New Roman" w:hAnsi="Times New Roman" w:cs="Times New Roman"/>
          <w:color w:val="000000"/>
          <w:lang w:val="uk-UA"/>
        </w:rPr>
        <w:t>блік на Товаристві протягом 2020</w:t>
      </w:r>
      <w:r w:rsidRPr="00D868B8">
        <w:rPr>
          <w:rFonts w:ascii="Times New Roman" w:eastAsia="Times New Roman" w:hAnsi="Times New Roman" w:cs="Times New Roman"/>
          <w:color w:val="000000"/>
          <w:lang w:val="uk-UA"/>
        </w:rPr>
        <w:t xml:space="preserve">  року вівся в цілому у відповідності до вимог Закону України "Про бухгалтерський облік та фінансову звітність в Україні" № 996-XIV від 16.07.99 року з наступними змінами та доповненнями, відповідно до </w:t>
      </w:r>
      <w:r w:rsidR="003B06B1" w:rsidRPr="00D868B8">
        <w:rPr>
          <w:rFonts w:ascii="Times New Roman" w:eastAsia="Times New Roman" w:hAnsi="Times New Roman" w:cs="Times New Roman"/>
          <w:color w:val="000000"/>
          <w:lang w:val="uk-UA"/>
        </w:rPr>
        <w:t>Міжнародних стандартів фінансової звітності</w:t>
      </w:r>
      <w:r w:rsidRPr="00D868B8">
        <w:rPr>
          <w:rFonts w:ascii="Times New Roman" w:eastAsia="Times New Roman" w:hAnsi="Times New Roman" w:cs="Times New Roman"/>
          <w:color w:val="000000"/>
          <w:lang w:val="uk-UA"/>
        </w:rPr>
        <w:t xml:space="preserve"> та Інструкції "Про застосування плану рахунків бухгалтерського обліку активів, капіталу, зобов'язань і господарських операцій підприємств та організацій", затвердженої Наказом Мінфіну України від 30.11.99 року № 291 з наступними змінами та доповненнями та інших нормативних документів з питань організації обліку. Порушень обліку не виявлено.</w:t>
      </w:r>
    </w:p>
    <w:p w:rsidR="008F1320" w:rsidRPr="00D868B8" w:rsidRDefault="008F1320" w:rsidP="008F1320">
      <w:pPr>
        <w:tabs>
          <w:tab w:val="left" w:pos="-142"/>
        </w:tabs>
        <w:spacing w:before="240" w:after="0" w:line="240" w:lineRule="auto"/>
        <w:jc w:val="center"/>
        <w:rPr>
          <w:rFonts w:ascii="Times New Roman" w:eastAsia="Times New Roman" w:hAnsi="Times New Roman" w:cs="Times New Roman"/>
          <w:b/>
          <w:color w:val="000000"/>
          <w:lang w:val="uk-UA"/>
        </w:rPr>
      </w:pPr>
      <w:r w:rsidRPr="00D868B8">
        <w:rPr>
          <w:rFonts w:ascii="Times New Roman" w:eastAsia="Times New Roman" w:hAnsi="Times New Roman" w:cs="Times New Roman"/>
          <w:b/>
          <w:color w:val="000000"/>
          <w:lang w:val="uk-UA"/>
        </w:rPr>
        <w:t>Розкриття інформації щодо обліку необоротних активів</w:t>
      </w:r>
    </w:p>
    <w:p w:rsidR="008F1320" w:rsidRPr="00D868B8" w:rsidRDefault="008F1320" w:rsidP="008F1320">
      <w:pPr>
        <w:spacing w:after="0" w:line="240" w:lineRule="auto"/>
        <w:ind w:firstLine="709"/>
        <w:jc w:val="both"/>
        <w:rPr>
          <w:rFonts w:ascii="Times New Roman" w:eastAsia="Times New Roman" w:hAnsi="Times New Roman" w:cs="Times New Roman"/>
          <w:color w:val="000000"/>
          <w:lang w:val="uk-UA"/>
        </w:rPr>
      </w:pPr>
    </w:p>
    <w:p w:rsidR="008F1320" w:rsidRPr="00D868B8" w:rsidRDefault="008F1320" w:rsidP="005434AF">
      <w:pPr>
        <w:suppressAutoHyphens/>
        <w:spacing w:after="0" w:line="240" w:lineRule="auto"/>
        <w:ind w:firstLine="567"/>
        <w:jc w:val="both"/>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 xml:space="preserve">На думку аудиторів, облік  необоротних активів Товариства, відповідає чинному законодавству України, а саме згідно обраній концептуальній основі, Інструкції про застосування Плану рахунків бухгалтерського обліку активів, капіталу, зобов'язань і господарських операцій підприємств і організацій від 30.11.1999 року № 291. </w:t>
      </w:r>
    </w:p>
    <w:p w:rsidR="008F1320" w:rsidRPr="00D868B8" w:rsidRDefault="008F1320" w:rsidP="005434AF">
      <w:pPr>
        <w:suppressAutoHyphens/>
        <w:spacing w:after="0" w:line="240" w:lineRule="auto"/>
        <w:ind w:firstLine="567"/>
        <w:jc w:val="both"/>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 xml:space="preserve">Порушень в обліку необоротних активів не виявлено. За перевірений період незалежною аудиторською перевіркою встановлено, що необоротні активи </w:t>
      </w:r>
      <w:r w:rsidR="00F965B0">
        <w:rPr>
          <w:rFonts w:ascii="Times New Roman" w:eastAsia="Times New Roman" w:hAnsi="Times New Roman" w:cs="Times New Roman"/>
          <w:color w:val="000000" w:themeColor="text1"/>
          <w:lang w:val="uk-UA"/>
        </w:rPr>
        <w:t>АТ "СЛОВ'ЯНСЬКІ ШПАЛЕРИ</w:t>
      </w:r>
      <w:r w:rsidR="003B06B1" w:rsidRPr="00D868B8">
        <w:rPr>
          <w:rFonts w:ascii="Times New Roman" w:eastAsia="Times New Roman" w:hAnsi="Times New Roman" w:cs="Times New Roman"/>
          <w:color w:val="000000" w:themeColor="text1"/>
          <w:lang w:val="uk-UA"/>
        </w:rPr>
        <w:t xml:space="preserve">-КФТП" </w:t>
      </w:r>
      <w:r w:rsidR="00D76CAB">
        <w:rPr>
          <w:rFonts w:ascii="Times New Roman" w:eastAsia="Times New Roman" w:hAnsi="Times New Roman" w:cs="Times New Roman"/>
          <w:color w:val="000000"/>
          <w:lang w:val="uk-UA"/>
        </w:rPr>
        <w:t>станом на 31.12.2020</w:t>
      </w:r>
      <w:r w:rsidR="00B95F88" w:rsidRPr="00D868B8">
        <w:rPr>
          <w:rFonts w:ascii="Times New Roman" w:eastAsia="Times New Roman" w:hAnsi="Times New Roman" w:cs="Times New Roman"/>
          <w:color w:val="000000"/>
          <w:lang w:val="uk-UA"/>
        </w:rPr>
        <w:t xml:space="preserve"> року</w:t>
      </w:r>
      <w:r w:rsidR="008447F2" w:rsidRPr="00D868B8">
        <w:rPr>
          <w:rFonts w:ascii="Times New Roman" w:eastAsia="Times New Roman" w:hAnsi="Times New Roman" w:cs="Times New Roman"/>
          <w:color w:val="000000"/>
          <w:lang w:val="uk-UA"/>
        </w:rPr>
        <w:t xml:space="preserve"> </w:t>
      </w:r>
      <w:r w:rsidRPr="00D868B8">
        <w:rPr>
          <w:rFonts w:ascii="Times New Roman" w:eastAsia="Times New Roman" w:hAnsi="Times New Roman" w:cs="Times New Roman"/>
          <w:color w:val="000000"/>
          <w:lang w:val="uk-UA"/>
        </w:rPr>
        <w:t xml:space="preserve">складають </w:t>
      </w:r>
      <w:r w:rsidR="00D76CAB">
        <w:rPr>
          <w:rFonts w:ascii="Times New Roman" w:eastAsia="Times New Roman" w:hAnsi="Times New Roman" w:cs="Times New Roman"/>
          <w:color w:val="000000"/>
          <w:lang w:val="uk-UA"/>
        </w:rPr>
        <w:t>688 928</w:t>
      </w:r>
      <w:r w:rsidRPr="00D868B8">
        <w:rPr>
          <w:rFonts w:ascii="Times New Roman" w:eastAsia="Times New Roman" w:hAnsi="Times New Roman" w:cs="Times New Roman"/>
          <w:color w:val="000000"/>
          <w:lang w:val="uk-UA"/>
        </w:rPr>
        <w:t xml:space="preserve"> тис </w:t>
      </w:r>
      <w:proofErr w:type="spellStart"/>
      <w:r w:rsidR="00E723BF" w:rsidRPr="00D868B8">
        <w:rPr>
          <w:rFonts w:ascii="Times New Roman" w:eastAsia="Times New Roman" w:hAnsi="Times New Roman" w:cs="Times New Roman"/>
          <w:color w:val="000000"/>
          <w:lang w:val="uk-UA"/>
        </w:rPr>
        <w:t>грн</w:t>
      </w:r>
      <w:proofErr w:type="spellEnd"/>
      <w:r w:rsidRPr="00D868B8">
        <w:rPr>
          <w:rFonts w:ascii="Times New Roman" w:eastAsia="Times New Roman" w:hAnsi="Times New Roman" w:cs="Times New Roman"/>
          <w:color w:val="000000"/>
          <w:lang w:val="uk-UA"/>
        </w:rPr>
        <w:t>, у т. ч. нематеріальні активи за залишковою вартіс</w:t>
      </w:r>
      <w:r w:rsidR="00A734D0" w:rsidRPr="00D868B8">
        <w:rPr>
          <w:rFonts w:ascii="Times New Roman" w:eastAsia="Times New Roman" w:hAnsi="Times New Roman" w:cs="Times New Roman"/>
          <w:color w:val="000000"/>
          <w:lang w:val="uk-UA"/>
        </w:rPr>
        <w:t xml:space="preserve">тю станом </w:t>
      </w:r>
      <w:r w:rsidR="004B19DE">
        <w:rPr>
          <w:rFonts w:ascii="Times New Roman" w:eastAsia="Times New Roman" w:hAnsi="Times New Roman" w:cs="Times New Roman"/>
          <w:color w:val="000000"/>
          <w:lang w:val="uk-UA"/>
        </w:rPr>
        <w:t>на 31.12 2020</w:t>
      </w:r>
      <w:r w:rsidR="006826BF" w:rsidRPr="00D868B8">
        <w:rPr>
          <w:rFonts w:ascii="Times New Roman" w:eastAsia="Times New Roman" w:hAnsi="Times New Roman" w:cs="Times New Roman"/>
          <w:color w:val="000000"/>
          <w:lang w:val="uk-UA"/>
        </w:rPr>
        <w:t xml:space="preserve"> року – </w:t>
      </w:r>
      <w:r w:rsidR="00D76CAB">
        <w:rPr>
          <w:rFonts w:ascii="Times New Roman" w:eastAsia="Times New Roman" w:hAnsi="Times New Roman" w:cs="Times New Roman"/>
          <w:color w:val="000000"/>
          <w:lang w:val="uk-UA"/>
        </w:rPr>
        <w:t>165</w:t>
      </w:r>
      <w:r w:rsidR="006826BF" w:rsidRPr="00D868B8">
        <w:rPr>
          <w:rFonts w:ascii="Times New Roman" w:eastAsia="Times New Roman" w:hAnsi="Times New Roman" w:cs="Times New Roman"/>
          <w:color w:val="000000"/>
          <w:lang w:val="uk-UA"/>
        </w:rPr>
        <w:t xml:space="preserve"> тис </w:t>
      </w:r>
      <w:r w:rsidR="000115DE" w:rsidRPr="00D868B8">
        <w:rPr>
          <w:rFonts w:ascii="Times New Roman" w:eastAsia="Times New Roman" w:hAnsi="Times New Roman" w:cs="Times New Roman"/>
          <w:color w:val="000000"/>
          <w:lang w:val="uk-UA"/>
        </w:rPr>
        <w:t>грн.</w:t>
      </w:r>
      <w:r w:rsidRPr="00D868B8">
        <w:rPr>
          <w:rFonts w:ascii="Times New Roman" w:eastAsia="Times New Roman" w:hAnsi="Times New Roman" w:cs="Times New Roman"/>
          <w:color w:val="000000"/>
          <w:lang w:val="uk-UA"/>
        </w:rPr>
        <w:t>, основні засоби за залишков</w:t>
      </w:r>
      <w:r w:rsidR="00D76CAB">
        <w:rPr>
          <w:rFonts w:ascii="Times New Roman" w:eastAsia="Times New Roman" w:hAnsi="Times New Roman" w:cs="Times New Roman"/>
          <w:color w:val="000000"/>
          <w:lang w:val="uk-UA"/>
        </w:rPr>
        <w:t>ою вартістю станом на 31.12.2020</w:t>
      </w:r>
      <w:r w:rsidRPr="00D868B8">
        <w:rPr>
          <w:rFonts w:ascii="Times New Roman" w:eastAsia="Times New Roman" w:hAnsi="Times New Roman" w:cs="Times New Roman"/>
          <w:color w:val="000000"/>
          <w:lang w:val="uk-UA"/>
        </w:rPr>
        <w:t xml:space="preserve"> року – </w:t>
      </w:r>
      <w:r w:rsidR="00D76CAB">
        <w:rPr>
          <w:rFonts w:ascii="Times New Roman" w:eastAsia="Times New Roman" w:hAnsi="Times New Roman" w:cs="Times New Roman"/>
          <w:color w:val="000000"/>
          <w:lang w:val="uk-UA"/>
        </w:rPr>
        <w:t>438 593</w:t>
      </w:r>
      <w:r w:rsidR="00043EBD" w:rsidRPr="00D868B8">
        <w:rPr>
          <w:rFonts w:ascii="Times New Roman" w:eastAsia="Times New Roman" w:hAnsi="Times New Roman" w:cs="Times New Roman"/>
          <w:color w:val="000000"/>
          <w:lang w:val="uk-UA"/>
        </w:rPr>
        <w:t xml:space="preserve"> тис грн</w:t>
      </w:r>
      <w:r w:rsidRPr="00D868B8">
        <w:rPr>
          <w:rFonts w:ascii="Times New Roman" w:eastAsia="Times New Roman" w:hAnsi="Times New Roman" w:cs="Times New Roman"/>
          <w:color w:val="000000"/>
          <w:lang w:val="uk-UA"/>
        </w:rPr>
        <w:t>.</w:t>
      </w:r>
    </w:p>
    <w:p w:rsidR="003B06B1" w:rsidRPr="00D868B8" w:rsidRDefault="003B06B1" w:rsidP="005434AF">
      <w:pPr>
        <w:suppressAutoHyphens/>
        <w:spacing w:after="0" w:line="240" w:lineRule="auto"/>
        <w:ind w:firstLine="567"/>
        <w:jc w:val="both"/>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Незавершені капітальні</w:t>
      </w:r>
      <w:r w:rsidR="00D76CAB">
        <w:rPr>
          <w:rFonts w:ascii="Times New Roman" w:eastAsia="Times New Roman" w:hAnsi="Times New Roman" w:cs="Times New Roman"/>
          <w:color w:val="000000"/>
          <w:lang w:val="uk-UA"/>
        </w:rPr>
        <w:t xml:space="preserve"> інвестиції станом на 31.12.2020</w:t>
      </w:r>
      <w:r w:rsidRPr="00D868B8">
        <w:rPr>
          <w:rFonts w:ascii="Times New Roman" w:eastAsia="Times New Roman" w:hAnsi="Times New Roman" w:cs="Times New Roman"/>
          <w:color w:val="000000"/>
          <w:lang w:val="uk-UA"/>
        </w:rPr>
        <w:t xml:space="preserve"> року становлять – </w:t>
      </w:r>
      <w:r w:rsidR="00D76CAB">
        <w:rPr>
          <w:rFonts w:ascii="Times New Roman" w:eastAsia="Times New Roman" w:hAnsi="Times New Roman" w:cs="Times New Roman"/>
          <w:color w:val="000000"/>
          <w:lang w:val="uk-UA"/>
        </w:rPr>
        <w:t>48 261</w:t>
      </w:r>
      <w:r w:rsidRPr="00D868B8">
        <w:rPr>
          <w:rFonts w:ascii="Times New Roman" w:eastAsia="Times New Roman" w:hAnsi="Times New Roman" w:cs="Times New Roman"/>
          <w:color w:val="000000"/>
          <w:lang w:val="uk-UA"/>
        </w:rPr>
        <w:t xml:space="preserve"> тис грн.</w:t>
      </w:r>
    </w:p>
    <w:p w:rsidR="003B06B1" w:rsidRPr="00D868B8" w:rsidRDefault="003B06B1" w:rsidP="005434AF">
      <w:pPr>
        <w:suppressAutoHyphens/>
        <w:spacing w:after="0" w:line="240" w:lineRule="auto"/>
        <w:ind w:firstLine="567"/>
        <w:jc w:val="both"/>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Довгострокові фінансові інвестиції: інші фінансов</w:t>
      </w:r>
      <w:r w:rsidR="00D76CAB">
        <w:rPr>
          <w:rFonts w:ascii="Times New Roman" w:eastAsia="Times New Roman" w:hAnsi="Times New Roman" w:cs="Times New Roman"/>
          <w:color w:val="000000"/>
          <w:lang w:val="uk-UA"/>
        </w:rPr>
        <w:t>і інвестиції станом на 31.12.2020</w:t>
      </w:r>
      <w:r w:rsidRPr="00D868B8">
        <w:rPr>
          <w:rFonts w:ascii="Times New Roman" w:eastAsia="Times New Roman" w:hAnsi="Times New Roman" w:cs="Times New Roman"/>
          <w:color w:val="000000"/>
          <w:lang w:val="uk-UA"/>
        </w:rPr>
        <w:t xml:space="preserve"> року становлять – 962 тис грн.</w:t>
      </w:r>
    </w:p>
    <w:p w:rsidR="003B06B1" w:rsidRPr="00D868B8" w:rsidRDefault="003B06B1" w:rsidP="005434AF">
      <w:pPr>
        <w:suppressAutoHyphens/>
        <w:spacing w:after="0" w:line="240" w:lineRule="auto"/>
        <w:ind w:firstLine="567"/>
        <w:jc w:val="both"/>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Інвестиційна</w:t>
      </w:r>
      <w:r w:rsidR="004B19DE">
        <w:rPr>
          <w:rFonts w:ascii="Times New Roman" w:eastAsia="Times New Roman" w:hAnsi="Times New Roman" w:cs="Times New Roman"/>
          <w:color w:val="000000"/>
          <w:lang w:val="uk-UA"/>
        </w:rPr>
        <w:t xml:space="preserve"> нерухомість станом на 31.12.2020</w:t>
      </w:r>
      <w:r w:rsidRPr="00D868B8">
        <w:rPr>
          <w:rFonts w:ascii="Times New Roman" w:eastAsia="Times New Roman" w:hAnsi="Times New Roman" w:cs="Times New Roman"/>
          <w:color w:val="000000"/>
          <w:lang w:val="uk-UA"/>
        </w:rPr>
        <w:t xml:space="preserve"> року становить – </w:t>
      </w:r>
      <w:r w:rsidR="00D76CAB">
        <w:rPr>
          <w:rFonts w:ascii="Times New Roman" w:eastAsia="Times New Roman" w:hAnsi="Times New Roman" w:cs="Times New Roman"/>
          <w:color w:val="000000"/>
          <w:lang w:val="uk-UA"/>
        </w:rPr>
        <w:t>200 947</w:t>
      </w:r>
      <w:r w:rsidRPr="00D868B8">
        <w:rPr>
          <w:rFonts w:ascii="Times New Roman" w:eastAsia="Times New Roman" w:hAnsi="Times New Roman" w:cs="Times New Roman"/>
          <w:color w:val="000000"/>
          <w:lang w:val="uk-UA"/>
        </w:rPr>
        <w:t xml:space="preserve"> тис грн.</w:t>
      </w:r>
    </w:p>
    <w:p w:rsidR="00FC7673" w:rsidRPr="00D868B8" w:rsidRDefault="00FC7673" w:rsidP="002033D4">
      <w:pPr>
        <w:spacing w:before="240" w:after="0" w:line="240" w:lineRule="auto"/>
        <w:jc w:val="center"/>
        <w:rPr>
          <w:rFonts w:ascii="Times New Roman" w:eastAsia="Times New Roman" w:hAnsi="Times New Roman" w:cs="Times New Roman"/>
          <w:b/>
          <w:color w:val="000000"/>
          <w:lang w:val="uk-UA"/>
        </w:rPr>
      </w:pPr>
      <w:r w:rsidRPr="00D868B8">
        <w:rPr>
          <w:rFonts w:ascii="Times New Roman" w:eastAsia="Times New Roman" w:hAnsi="Times New Roman" w:cs="Times New Roman"/>
          <w:b/>
          <w:color w:val="000000"/>
          <w:lang w:val="uk-UA"/>
        </w:rPr>
        <w:t>Розкриття інформації щодо обліку дебіторської заборгованості</w:t>
      </w:r>
    </w:p>
    <w:p w:rsidR="00FC7673" w:rsidRPr="00D868B8" w:rsidRDefault="00FC7673" w:rsidP="00FC7673">
      <w:pPr>
        <w:spacing w:after="0" w:line="240" w:lineRule="auto"/>
        <w:ind w:firstLine="709"/>
        <w:jc w:val="both"/>
        <w:rPr>
          <w:rFonts w:ascii="Times New Roman" w:eastAsia="Times New Roman" w:hAnsi="Times New Roman" w:cs="Times New Roman"/>
          <w:color w:val="000000"/>
          <w:lang w:val="uk-UA"/>
        </w:rPr>
      </w:pPr>
    </w:p>
    <w:p w:rsidR="00FC7673" w:rsidRPr="00D868B8" w:rsidRDefault="00FC7673" w:rsidP="005434AF">
      <w:pPr>
        <w:suppressAutoHyphens/>
        <w:spacing w:after="0" w:line="240" w:lineRule="auto"/>
        <w:ind w:firstLine="567"/>
        <w:jc w:val="both"/>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Аудит даних дебіторської заборгованої</w:t>
      </w:r>
      <w:r w:rsidR="00D76CAB">
        <w:rPr>
          <w:rFonts w:ascii="Times New Roman" w:eastAsia="Times New Roman" w:hAnsi="Times New Roman" w:cs="Times New Roman"/>
          <w:color w:val="000000"/>
          <w:lang w:val="uk-UA"/>
        </w:rPr>
        <w:t xml:space="preserve"> Товариства станом на 31.12.2020 року</w:t>
      </w:r>
      <w:r w:rsidRPr="00D868B8">
        <w:rPr>
          <w:rFonts w:ascii="Times New Roman" w:eastAsia="Times New Roman" w:hAnsi="Times New Roman" w:cs="Times New Roman"/>
          <w:color w:val="000000"/>
          <w:lang w:val="uk-UA"/>
        </w:rPr>
        <w:t xml:space="preserve"> свідчить, що облік дебіторської заборгованості, ведеться згідно чинного законодавства України. Облік дебіторської заборгованості вівся згідно з обраною концептуальною основою. Проведена Товариством інвентаризація була проведена вірно згідно з чинним законодавством "Положення про інвентаризацію активів та зобов'язань" від 02.09.2014 року № 879 з наступними змінами та доповненнями. </w:t>
      </w:r>
    </w:p>
    <w:p w:rsidR="00FC7673" w:rsidRPr="00D868B8" w:rsidRDefault="00FC7673" w:rsidP="005434AF">
      <w:pPr>
        <w:suppressAutoHyphens/>
        <w:spacing w:after="0" w:line="240" w:lineRule="auto"/>
        <w:ind w:firstLine="567"/>
        <w:jc w:val="both"/>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lastRenderedPageBreak/>
        <w:t>Таким чином аудитор підтверджує, що станом на 3</w:t>
      </w:r>
      <w:r w:rsidR="00D76CAB">
        <w:rPr>
          <w:rFonts w:ascii="Times New Roman" w:eastAsia="Times New Roman" w:hAnsi="Times New Roman" w:cs="Times New Roman"/>
          <w:color w:val="000000"/>
          <w:lang w:val="uk-UA"/>
        </w:rPr>
        <w:t>1.12.2020</w:t>
      </w:r>
      <w:r w:rsidRPr="00D868B8">
        <w:rPr>
          <w:rFonts w:ascii="Times New Roman" w:eastAsia="Times New Roman" w:hAnsi="Times New Roman" w:cs="Times New Roman"/>
          <w:color w:val="000000"/>
          <w:lang w:val="uk-UA"/>
        </w:rPr>
        <w:t xml:space="preserve"> року: дебіторська заборгованість за продукцію, товари, роботи, послуги </w:t>
      </w:r>
      <w:r w:rsidR="00F67F97" w:rsidRPr="00D868B8">
        <w:rPr>
          <w:rFonts w:ascii="Times New Roman" w:eastAsia="Times New Roman" w:hAnsi="Times New Roman" w:cs="Times New Roman"/>
          <w:color w:val="000000"/>
          <w:lang w:val="uk-UA"/>
        </w:rPr>
        <w:t xml:space="preserve">становить </w:t>
      </w:r>
      <w:r w:rsidRPr="00D868B8">
        <w:rPr>
          <w:rFonts w:ascii="Times New Roman" w:eastAsia="Times New Roman" w:hAnsi="Times New Roman" w:cs="Times New Roman"/>
          <w:color w:val="000000"/>
          <w:lang w:val="uk-UA"/>
        </w:rPr>
        <w:t xml:space="preserve">– </w:t>
      </w:r>
      <w:r w:rsidR="00D76CAB">
        <w:rPr>
          <w:rFonts w:ascii="Times New Roman" w:eastAsia="Times New Roman" w:hAnsi="Times New Roman" w:cs="Times New Roman"/>
          <w:color w:val="000000"/>
          <w:lang w:val="uk-UA"/>
        </w:rPr>
        <w:t>274 598</w:t>
      </w:r>
      <w:r w:rsidRPr="00D868B8">
        <w:rPr>
          <w:rFonts w:ascii="Times New Roman" w:eastAsia="Times New Roman" w:hAnsi="Times New Roman" w:cs="Times New Roman"/>
          <w:color w:val="000000"/>
          <w:lang w:val="uk-UA"/>
        </w:rPr>
        <w:t xml:space="preserve"> тис </w:t>
      </w:r>
      <w:proofErr w:type="spellStart"/>
      <w:r w:rsidRPr="00D868B8">
        <w:rPr>
          <w:rFonts w:ascii="Times New Roman" w:eastAsia="Times New Roman" w:hAnsi="Times New Roman" w:cs="Times New Roman"/>
          <w:color w:val="000000"/>
          <w:lang w:val="uk-UA"/>
        </w:rPr>
        <w:t>грн</w:t>
      </w:r>
      <w:proofErr w:type="spellEnd"/>
      <w:r w:rsidRPr="00D868B8">
        <w:rPr>
          <w:rFonts w:ascii="Times New Roman" w:eastAsia="Times New Roman" w:hAnsi="Times New Roman" w:cs="Times New Roman"/>
          <w:color w:val="000000"/>
          <w:lang w:val="uk-UA"/>
        </w:rPr>
        <w:t xml:space="preserve">, дебіторська заборгованість </w:t>
      </w:r>
      <w:r w:rsidR="004441C3" w:rsidRPr="00D868B8">
        <w:rPr>
          <w:rFonts w:ascii="Times New Roman" w:eastAsia="Times New Roman" w:hAnsi="Times New Roman" w:cs="Times New Roman"/>
          <w:color w:val="000000"/>
          <w:lang w:val="uk-UA"/>
        </w:rPr>
        <w:t xml:space="preserve">за розрахунками </w:t>
      </w:r>
      <w:r w:rsidRPr="00D868B8">
        <w:rPr>
          <w:rFonts w:ascii="Times New Roman" w:eastAsia="Times New Roman" w:hAnsi="Times New Roman" w:cs="Times New Roman"/>
          <w:color w:val="000000"/>
          <w:lang w:val="uk-UA"/>
        </w:rPr>
        <w:t xml:space="preserve">за виданими авансами – </w:t>
      </w:r>
      <w:r w:rsidR="008631A5" w:rsidRPr="00D868B8">
        <w:rPr>
          <w:rFonts w:ascii="Times New Roman" w:eastAsia="Times New Roman" w:hAnsi="Times New Roman" w:cs="Times New Roman"/>
          <w:color w:val="000000"/>
          <w:lang w:val="uk-UA"/>
        </w:rPr>
        <w:t xml:space="preserve"> </w:t>
      </w:r>
      <w:r w:rsidR="00D76CAB">
        <w:rPr>
          <w:rFonts w:ascii="Times New Roman" w:eastAsia="Times New Roman" w:hAnsi="Times New Roman" w:cs="Times New Roman"/>
          <w:color w:val="000000"/>
          <w:lang w:val="uk-UA"/>
        </w:rPr>
        <w:t>27 412</w:t>
      </w:r>
      <w:r w:rsidR="008A13AD" w:rsidRPr="00D868B8">
        <w:rPr>
          <w:rFonts w:ascii="Times New Roman" w:eastAsia="Times New Roman" w:hAnsi="Times New Roman" w:cs="Times New Roman"/>
          <w:color w:val="000000"/>
          <w:lang w:val="uk-UA"/>
        </w:rPr>
        <w:t xml:space="preserve"> тис </w:t>
      </w:r>
      <w:proofErr w:type="spellStart"/>
      <w:r w:rsidR="008A13AD" w:rsidRPr="00D868B8">
        <w:rPr>
          <w:rFonts w:ascii="Times New Roman" w:eastAsia="Times New Roman" w:hAnsi="Times New Roman" w:cs="Times New Roman"/>
          <w:color w:val="000000"/>
          <w:lang w:val="uk-UA"/>
        </w:rPr>
        <w:t>грн</w:t>
      </w:r>
      <w:proofErr w:type="spellEnd"/>
      <w:r w:rsidRPr="00D868B8">
        <w:rPr>
          <w:rFonts w:ascii="Times New Roman" w:eastAsia="Times New Roman" w:hAnsi="Times New Roman" w:cs="Times New Roman"/>
          <w:color w:val="000000"/>
          <w:lang w:val="uk-UA"/>
        </w:rPr>
        <w:t xml:space="preserve">, </w:t>
      </w:r>
      <w:r w:rsidR="00F67F97" w:rsidRPr="00D868B8">
        <w:rPr>
          <w:rFonts w:ascii="Times New Roman" w:eastAsia="Times New Roman" w:hAnsi="Times New Roman" w:cs="Times New Roman"/>
          <w:color w:val="000000"/>
          <w:lang w:val="uk-UA"/>
        </w:rPr>
        <w:t xml:space="preserve">дебіторська заборгованість за розрахунками з бюджетом – </w:t>
      </w:r>
      <w:r w:rsidR="00D76CAB">
        <w:rPr>
          <w:rFonts w:ascii="Times New Roman" w:eastAsia="Times New Roman" w:hAnsi="Times New Roman" w:cs="Times New Roman"/>
          <w:color w:val="000000"/>
          <w:lang w:val="uk-UA"/>
        </w:rPr>
        <w:t>26 574</w:t>
      </w:r>
      <w:r w:rsidR="00F67F97" w:rsidRPr="00D868B8">
        <w:rPr>
          <w:rFonts w:ascii="Times New Roman" w:eastAsia="Times New Roman" w:hAnsi="Times New Roman" w:cs="Times New Roman"/>
          <w:color w:val="000000"/>
          <w:lang w:val="uk-UA"/>
        </w:rPr>
        <w:t xml:space="preserve"> тис </w:t>
      </w:r>
      <w:proofErr w:type="spellStart"/>
      <w:r w:rsidR="00F67F97" w:rsidRPr="00D868B8">
        <w:rPr>
          <w:rFonts w:ascii="Times New Roman" w:eastAsia="Times New Roman" w:hAnsi="Times New Roman" w:cs="Times New Roman"/>
          <w:color w:val="000000"/>
          <w:lang w:val="uk-UA"/>
        </w:rPr>
        <w:t>грн</w:t>
      </w:r>
      <w:proofErr w:type="spellEnd"/>
      <w:r w:rsidR="00F67F97" w:rsidRPr="00D868B8">
        <w:rPr>
          <w:rFonts w:ascii="Times New Roman" w:eastAsia="Times New Roman" w:hAnsi="Times New Roman" w:cs="Times New Roman"/>
          <w:color w:val="000000"/>
          <w:lang w:val="uk-UA"/>
        </w:rPr>
        <w:t xml:space="preserve">, </w:t>
      </w:r>
      <w:r w:rsidRPr="00D868B8">
        <w:rPr>
          <w:rFonts w:ascii="Times New Roman" w:eastAsia="Times New Roman" w:hAnsi="Times New Roman" w:cs="Times New Roman"/>
          <w:color w:val="000000"/>
          <w:lang w:val="uk-UA"/>
        </w:rPr>
        <w:t xml:space="preserve">інша поточна дебіторська заборгованість – </w:t>
      </w:r>
      <w:r w:rsidR="00C84ACF" w:rsidRPr="00D868B8">
        <w:rPr>
          <w:rFonts w:ascii="Times New Roman" w:eastAsia="Times New Roman" w:hAnsi="Times New Roman" w:cs="Times New Roman"/>
          <w:color w:val="000000"/>
          <w:lang w:val="uk-UA"/>
        </w:rPr>
        <w:t xml:space="preserve"> </w:t>
      </w:r>
      <w:r w:rsidR="00D76CAB">
        <w:rPr>
          <w:rFonts w:ascii="Times New Roman" w:eastAsia="Times New Roman" w:hAnsi="Times New Roman" w:cs="Times New Roman"/>
          <w:color w:val="000000"/>
          <w:lang w:val="uk-UA"/>
        </w:rPr>
        <w:t>127 895</w:t>
      </w:r>
      <w:r w:rsidRPr="00D868B8">
        <w:rPr>
          <w:rFonts w:ascii="Times New Roman" w:eastAsia="Times New Roman" w:hAnsi="Times New Roman" w:cs="Times New Roman"/>
          <w:color w:val="000000"/>
          <w:lang w:val="uk-UA"/>
        </w:rPr>
        <w:t xml:space="preserve"> тис грн. Зауважень до обліку не виявлено.</w:t>
      </w:r>
    </w:p>
    <w:p w:rsidR="00FC7673" w:rsidRPr="00D868B8" w:rsidRDefault="00FC7673" w:rsidP="005434AF">
      <w:pPr>
        <w:suppressAutoHyphens/>
        <w:spacing w:line="240" w:lineRule="auto"/>
        <w:ind w:firstLine="567"/>
        <w:jc w:val="both"/>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 xml:space="preserve">Дебіторська заборгованість </w:t>
      </w:r>
      <w:r w:rsidR="00F965B0">
        <w:rPr>
          <w:rFonts w:ascii="Times New Roman" w:eastAsia="Times New Roman" w:hAnsi="Times New Roman" w:cs="Times New Roman"/>
          <w:color w:val="000000" w:themeColor="text1"/>
          <w:lang w:val="uk-UA"/>
        </w:rPr>
        <w:t>АТ "СЛОВ'ЯНСЬКІ ШПАЛЕРИ</w:t>
      </w:r>
      <w:r w:rsidR="008A13AD" w:rsidRPr="00D868B8">
        <w:rPr>
          <w:rFonts w:ascii="Times New Roman" w:eastAsia="Times New Roman" w:hAnsi="Times New Roman" w:cs="Times New Roman"/>
          <w:color w:val="000000" w:themeColor="text1"/>
          <w:lang w:val="uk-UA"/>
        </w:rPr>
        <w:t xml:space="preserve">-КФТП" </w:t>
      </w:r>
      <w:r w:rsidRPr="00D868B8">
        <w:rPr>
          <w:rFonts w:ascii="Times New Roman" w:eastAsia="Times New Roman" w:hAnsi="Times New Roman" w:cs="Times New Roman"/>
          <w:color w:val="000000"/>
          <w:lang w:val="uk-UA"/>
        </w:rPr>
        <w:t>станом на 31 грудня 20</w:t>
      </w:r>
      <w:r w:rsidR="00D76CAB">
        <w:rPr>
          <w:rFonts w:ascii="Times New Roman" w:eastAsia="Times New Roman" w:hAnsi="Times New Roman" w:cs="Times New Roman"/>
          <w:color w:val="000000"/>
          <w:lang w:val="uk-UA"/>
        </w:rPr>
        <w:t>20</w:t>
      </w:r>
      <w:r w:rsidRPr="00D868B8">
        <w:rPr>
          <w:rFonts w:ascii="Times New Roman" w:eastAsia="Times New Roman" w:hAnsi="Times New Roman" w:cs="Times New Roman"/>
          <w:color w:val="000000"/>
          <w:lang w:val="uk-UA"/>
        </w:rPr>
        <w:t xml:space="preserve"> та 201</w:t>
      </w:r>
      <w:r w:rsidR="00D76CAB">
        <w:rPr>
          <w:rFonts w:ascii="Times New Roman" w:eastAsia="Times New Roman" w:hAnsi="Times New Roman" w:cs="Times New Roman"/>
          <w:color w:val="000000"/>
          <w:lang w:val="uk-UA"/>
        </w:rPr>
        <w:t>9</w:t>
      </w:r>
      <w:r w:rsidRPr="00D868B8">
        <w:rPr>
          <w:rFonts w:ascii="Times New Roman" w:eastAsia="Times New Roman" w:hAnsi="Times New Roman" w:cs="Times New Roman"/>
          <w:color w:val="000000"/>
          <w:lang w:val="uk-UA"/>
        </w:rPr>
        <w:t xml:space="preserve"> років представлена наступним чином:                                                                            </w:t>
      </w:r>
    </w:p>
    <w:tbl>
      <w:tblPr>
        <w:tblStyle w:val="a6"/>
        <w:tblW w:w="0" w:type="auto"/>
        <w:tblLook w:val="04A0" w:firstRow="1" w:lastRow="0" w:firstColumn="1" w:lastColumn="0" w:noHBand="0" w:noVBand="1"/>
      </w:tblPr>
      <w:tblGrid>
        <w:gridCol w:w="4248"/>
        <w:gridCol w:w="1913"/>
        <w:gridCol w:w="1813"/>
        <w:gridCol w:w="1370"/>
      </w:tblGrid>
      <w:tr w:rsidR="00FC7673" w:rsidRPr="00D868B8" w:rsidTr="00D76CAB">
        <w:tc>
          <w:tcPr>
            <w:tcW w:w="4248" w:type="dxa"/>
          </w:tcPr>
          <w:p w:rsidR="00FC7673" w:rsidRPr="00D868B8" w:rsidRDefault="00FC7673" w:rsidP="005434AF">
            <w:pPr>
              <w:jc w:val="center"/>
              <w:rPr>
                <w:rFonts w:ascii="Times New Roman" w:eastAsia="Times New Roman" w:hAnsi="Times New Roman" w:cs="Times New Roman"/>
                <w:b/>
                <w:color w:val="000000"/>
              </w:rPr>
            </w:pPr>
            <w:r w:rsidRPr="00D868B8">
              <w:rPr>
                <w:rFonts w:ascii="Times New Roman" w:eastAsia="Times New Roman" w:hAnsi="Times New Roman" w:cs="Times New Roman"/>
                <w:b/>
                <w:color w:val="000000"/>
              </w:rPr>
              <w:t>Дебіторська заборгованість</w:t>
            </w:r>
          </w:p>
        </w:tc>
        <w:tc>
          <w:tcPr>
            <w:tcW w:w="1913" w:type="dxa"/>
          </w:tcPr>
          <w:p w:rsidR="00FC7673" w:rsidRPr="00D868B8" w:rsidRDefault="0020564D" w:rsidP="005434AF">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На 31.12. 2019</w:t>
            </w:r>
            <w:r w:rsidR="00FC7673" w:rsidRPr="00D868B8">
              <w:rPr>
                <w:rFonts w:ascii="Times New Roman" w:eastAsia="Times New Roman" w:hAnsi="Times New Roman" w:cs="Times New Roman"/>
                <w:b/>
                <w:color w:val="000000"/>
              </w:rPr>
              <w:t xml:space="preserve"> р.</w:t>
            </w:r>
          </w:p>
        </w:tc>
        <w:tc>
          <w:tcPr>
            <w:tcW w:w="1813" w:type="dxa"/>
          </w:tcPr>
          <w:p w:rsidR="00FC7673" w:rsidRPr="00D868B8" w:rsidRDefault="0020564D" w:rsidP="005434AF">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На 31.12.2020</w:t>
            </w:r>
            <w:r w:rsidR="00FC7673" w:rsidRPr="00D868B8">
              <w:rPr>
                <w:rFonts w:ascii="Times New Roman" w:eastAsia="Times New Roman" w:hAnsi="Times New Roman" w:cs="Times New Roman"/>
                <w:b/>
                <w:color w:val="000000"/>
              </w:rPr>
              <w:t xml:space="preserve"> р.</w:t>
            </w:r>
          </w:p>
        </w:tc>
        <w:tc>
          <w:tcPr>
            <w:tcW w:w="1370" w:type="dxa"/>
          </w:tcPr>
          <w:p w:rsidR="00FC7673" w:rsidRPr="00D868B8" w:rsidRDefault="00FC7673" w:rsidP="005434AF">
            <w:pPr>
              <w:jc w:val="center"/>
              <w:rPr>
                <w:rFonts w:ascii="Times New Roman" w:eastAsia="Times New Roman" w:hAnsi="Times New Roman" w:cs="Times New Roman"/>
                <w:b/>
                <w:color w:val="000000"/>
              </w:rPr>
            </w:pPr>
            <w:r w:rsidRPr="00D868B8">
              <w:rPr>
                <w:rFonts w:ascii="Times New Roman" w:eastAsia="Times New Roman" w:hAnsi="Times New Roman" w:cs="Times New Roman"/>
                <w:b/>
                <w:color w:val="000000"/>
              </w:rPr>
              <w:t>Зміни(+,-)</w:t>
            </w:r>
          </w:p>
        </w:tc>
      </w:tr>
      <w:tr w:rsidR="00FC7673" w:rsidRPr="00D868B8" w:rsidTr="00D76CAB">
        <w:tc>
          <w:tcPr>
            <w:tcW w:w="4248" w:type="dxa"/>
          </w:tcPr>
          <w:p w:rsidR="00FC7673" w:rsidRPr="00D868B8" w:rsidRDefault="00FC7673" w:rsidP="005434AF">
            <w:pPr>
              <w:jc w:val="center"/>
              <w:rPr>
                <w:rFonts w:ascii="Times New Roman" w:eastAsia="Times New Roman" w:hAnsi="Times New Roman" w:cs="Times New Roman"/>
                <w:color w:val="000000"/>
              </w:rPr>
            </w:pPr>
            <w:r w:rsidRPr="00D868B8">
              <w:rPr>
                <w:rFonts w:ascii="Times New Roman" w:eastAsia="Times New Roman" w:hAnsi="Times New Roman" w:cs="Times New Roman"/>
                <w:color w:val="000000"/>
              </w:rPr>
              <w:t>Дебіторська заборгованість за продукцію, товари, роботи, послуги</w:t>
            </w:r>
            <w:r w:rsidR="0096585C">
              <w:rPr>
                <w:rFonts w:ascii="Times New Roman" w:eastAsia="Times New Roman" w:hAnsi="Times New Roman" w:cs="Times New Roman"/>
                <w:color w:val="000000"/>
              </w:rPr>
              <w:t xml:space="preserve"> </w:t>
            </w:r>
            <w:r w:rsidRPr="00D868B8">
              <w:rPr>
                <w:rFonts w:ascii="Times New Roman" w:eastAsia="Times New Roman" w:hAnsi="Times New Roman" w:cs="Times New Roman"/>
                <w:color w:val="000000"/>
              </w:rPr>
              <w:t xml:space="preserve">(тис </w:t>
            </w:r>
            <w:proofErr w:type="spellStart"/>
            <w:r w:rsidRPr="00D868B8">
              <w:rPr>
                <w:rFonts w:ascii="Times New Roman" w:eastAsia="Times New Roman" w:hAnsi="Times New Roman" w:cs="Times New Roman"/>
                <w:color w:val="000000"/>
              </w:rPr>
              <w:t>грн</w:t>
            </w:r>
            <w:proofErr w:type="spellEnd"/>
            <w:r w:rsidRPr="00D868B8">
              <w:rPr>
                <w:rFonts w:ascii="Times New Roman" w:eastAsia="Times New Roman" w:hAnsi="Times New Roman" w:cs="Times New Roman"/>
                <w:color w:val="000000"/>
              </w:rPr>
              <w:t>)</w:t>
            </w:r>
          </w:p>
        </w:tc>
        <w:tc>
          <w:tcPr>
            <w:tcW w:w="1913" w:type="dxa"/>
            <w:vAlign w:val="center"/>
          </w:tcPr>
          <w:p w:rsidR="00FC7673" w:rsidRPr="00D868B8" w:rsidRDefault="00D76CAB" w:rsidP="005434A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348 286</w:t>
            </w:r>
          </w:p>
        </w:tc>
        <w:tc>
          <w:tcPr>
            <w:tcW w:w="1813" w:type="dxa"/>
            <w:vAlign w:val="center"/>
          </w:tcPr>
          <w:p w:rsidR="00FC7673" w:rsidRPr="00D868B8" w:rsidRDefault="00D76CAB" w:rsidP="005434A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274 598</w:t>
            </w:r>
          </w:p>
        </w:tc>
        <w:tc>
          <w:tcPr>
            <w:tcW w:w="1370" w:type="dxa"/>
            <w:vAlign w:val="center"/>
          </w:tcPr>
          <w:p w:rsidR="00FC7673" w:rsidRPr="00D868B8" w:rsidRDefault="00D76CAB" w:rsidP="009C187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-73 688</w:t>
            </w:r>
          </w:p>
        </w:tc>
      </w:tr>
      <w:tr w:rsidR="008A13AD" w:rsidRPr="00D868B8" w:rsidTr="00D76CAB">
        <w:tc>
          <w:tcPr>
            <w:tcW w:w="4248" w:type="dxa"/>
          </w:tcPr>
          <w:p w:rsidR="008A13AD" w:rsidRPr="00D868B8" w:rsidRDefault="008A13AD" w:rsidP="008A13AD">
            <w:pPr>
              <w:jc w:val="center"/>
              <w:rPr>
                <w:rFonts w:ascii="Times New Roman" w:eastAsia="Times New Roman" w:hAnsi="Times New Roman" w:cs="Times New Roman"/>
                <w:color w:val="000000"/>
              </w:rPr>
            </w:pPr>
            <w:r w:rsidRPr="00D868B8">
              <w:rPr>
                <w:rFonts w:ascii="Times New Roman" w:eastAsia="Times New Roman" w:hAnsi="Times New Roman" w:cs="Times New Roman"/>
                <w:color w:val="000000"/>
              </w:rPr>
              <w:t>Дебіторська заборгованість за розрахунками за виданими авансами</w:t>
            </w:r>
            <w:r w:rsidR="0096585C">
              <w:rPr>
                <w:rFonts w:ascii="Times New Roman" w:eastAsia="Times New Roman" w:hAnsi="Times New Roman" w:cs="Times New Roman"/>
                <w:color w:val="000000"/>
              </w:rPr>
              <w:t xml:space="preserve"> </w:t>
            </w:r>
            <w:r w:rsidRPr="00D868B8">
              <w:rPr>
                <w:rFonts w:ascii="Times New Roman" w:eastAsia="Times New Roman" w:hAnsi="Times New Roman" w:cs="Times New Roman"/>
                <w:color w:val="000000"/>
              </w:rPr>
              <w:t xml:space="preserve">(тис </w:t>
            </w:r>
            <w:proofErr w:type="spellStart"/>
            <w:r w:rsidRPr="00D868B8">
              <w:rPr>
                <w:rFonts w:ascii="Times New Roman" w:eastAsia="Times New Roman" w:hAnsi="Times New Roman" w:cs="Times New Roman"/>
                <w:color w:val="000000"/>
              </w:rPr>
              <w:t>грн</w:t>
            </w:r>
            <w:proofErr w:type="spellEnd"/>
            <w:r w:rsidRPr="00D868B8">
              <w:rPr>
                <w:rFonts w:ascii="Times New Roman" w:eastAsia="Times New Roman" w:hAnsi="Times New Roman" w:cs="Times New Roman"/>
                <w:color w:val="000000"/>
              </w:rPr>
              <w:t>)</w:t>
            </w:r>
          </w:p>
        </w:tc>
        <w:tc>
          <w:tcPr>
            <w:tcW w:w="1913" w:type="dxa"/>
            <w:vAlign w:val="center"/>
          </w:tcPr>
          <w:p w:rsidR="008A13AD" w:rsidRPr="00D868B8" w:rsidRDefault="00D76CAB" w:rsidP="005434A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11 918</w:t>
            </w:r>
          </w:p>
        </w:tc>
        <w:tc>
          <w:tcPr>
            <w:tcW w:w="1813" w:type="dxa"/>
            <w:vAlign w:val="center"/>
          </w:tcPr>
          <w:p w:rsidR="008A13AD" w:rsidRPr="00D868B8" w:rsidRDefault="00D76CAB" w:rsidP="005434A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27 412</w:t>
            </w:r>
          </w:p>
        </w:tc>
        <w:tc>
          <w:tcPr>
            <w:tcW w:w="1370" w:type="dxa"/>
            <w:vAlign w:val="center"/>
          </w:tcPr>
          <w:p w:rsidR="008A13AD" w:rsidRPr="00D868B8" w:rsidRDefault="00D76CAB" w:rsidP="009C187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+15 494</w:t>
            </w:r>
          </w:p>
        </w:tc>
      </w:tr>
      <w:tr w:rsidR="00FC7673" w:rsidRPr="00D868B8" w:rsidTr="00D76CAB">
        <w:tc>
          <w:tcPr>
            <w:tcW w:w="4248" w:type="dxa"/>
          </w:tcPr>
          <w:p w:rsidR="00FC7673" w:rsidRPr="00D868B8" w:rsidRDefault="00FC7673" w:rsidP="00970B6F">
            <w:pPr>
              <w:jc w:val="center"/>
              <w:rPr>
                <w:rFonts w:ascii="Times New Roman" w:eastAsia="Times New Roman" w:hAnsi="Times New Roman" w:cs="Times New Roman"/>
                <w:color w:val="000000"/>
              </w:rPr>
            </w:pPr>
            <w:r w:rsidRPr="00D868B8">
              <w:rPr>
                <w:rFonts w:ascii="Times New Roman" w:eastAsia="Times New Roman" w:hAnsi="Times New Roman" w:cs="Times New Roman"/>
                <w:color w:val="000000"/>
              </w:rPr>
              <w:t>Дебіторська заборгованість</w:t>
            </w:r>
            <w:r w:rsidR="004917B0" w:rsidRPr="00D868B8">
              <w:rPr>
                <w:rFonts w:ascii="Times New Roman" w:eastAsia="Times New Roman" w:hAnsi="Times New Roman" w:cs="Times New Roman"/>
                <w:color w:val="000000"/>
              </w:rPr>
              <w:t xml:space="preserve"> за розрахунками </w:t>
            </w:r>
            <w:r w:rsidR="00970B6F" w:rsidRPr="00D868B8">
              <w:rPr>
                <w:rFonts w:ascii="Times New Roman" w:eastAsia="Times New Roman" w:hAnsi="Times New Roman" w:cs="Times New Roman"/>
                <w:color w:val="000000"/>
              </w:rPr>
              <w:t>з бюджетом</w:t>
            </w:r>
            <w:r w:rsidR="0096585C">
              <w:rPr>
                <w:rFonts w:ascii="Times New Roman" w:eastAsia="Times New Roman" w:hAnsi="Times New Roman" w:cs="Times New Roman"/>
                <w:color w:val="000000"/>
              </w:rPr>
              <w:t xml:space="preserve"> </w:t>
            </w:r>
            <w:r w:rsidRPr="00D868B8">
              <w:rPr>
                <w:rFonts w:ascii="Times New Roman" w:eastAsia="Times New Roman" w:hAnsi="Times New Roman" w:cs="Times New Roman"/>
                <w:color w:val="000000"/>
              </w:rPr>
              <w:t xml:space="preserve">(тис </w:t>
            </w:r>
            <w:proofErr w:type="spellStart"/>
            <w:r w:rsidRPr="00D868B8">
              <w:rPr>
                <w:rFonts w:ascii="Times New Roman" w:eastAsia="Times New Roman" w:hAnsi="Times New Roman" w:cs="Times New Roman"/>
                <w:color w:val="000000"/>
              </w:rPr>
              <w:t>грн</w:t>
            </w:r>
            <w:proofErr w:type="spellEnd"/>
            <w:r w:rsidRPr="00D868B8">
              <w:rPr>
                <w:rFonts w:ascii="Times New Roman" w:eastAsia="Times New Roman" w:hAnsi="Times New Roman" w:cs="Times New Roman"/>
                <w:color w:val="000000"/>
              </w:rPr>
              <w:t>)</w:t>
            </w:r>
          </w:p>
        </w:tc>
        <w:tc>
          <w:tcPr>
            <w:tcW w:w="1913" w:type="dxa"/>
            <w:vAlign w:val="center"/>
          </w:tcPr>
          <w:p w:rsidR="00FC7673" w:rsidRPr="00D868B8" w:rsidRDefault="00D76CAB" w:rsidP="005434A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12 462</w:t>
            </w:r>
          </w:p>
        </w:tc>
        <w:tc>
          <w:tcPr>
            <w:tcW w:w="1813" w:type="dxa"/>
            <w:vAlign w:val="center"/>
          </w:tcPr>
          <w:p w:rsidR="00FC7673" w:rsidRPr="00D868B8" w:rsidRDefault="00D76CAB" w:rsidP="005434A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26 574</w:t>
            </w:r>
          </w:p>
        </w:tc>
        <w:tc>
          <w:tcPr>
            <w:tcW w:w="1370" w:type="dxa"/>
            <w:vAlign w:val="center"/>
          </w:tcPr>
          <w:p w:rsidR="00FC7673" w:rsidRPr="00D868B8" w:rsidRDefault="00D76CAB" w:rsidP="005434A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+14 112</w:t>
            </w:r>
          </w:p>
        </w:tc>
      </w:tr>
      <w:tr w:rsidR="00FC7673" w:rsidRPr="00D868B8" w:rsidTr="00D76CAB">
        <w:tc>
          <w:tcPr>
            <w:tcW w:w="4248" w:type="dxa"/>
          </w:tcPr>
          <w:p w:rsidR="00FC7673" w:rsidRPr="00D868B8" w:rsidRDefault="00FC7673" w:rsidP="005434AF">
            <w:pPr>
              <w:jc w:val="center"/>
              <w:rPr>
                <w:rFonts w:ascii="Times New Roman" w:eastAsia="Times New Roman" w:hAnsi="Times New Roman" w:cs="Times New Roman"/>
                <w:color w:val="000000"/>
              </w:rPr>
            </w:pPr>
            <w:r w:rsidRPr="00D868B8">
              <w:rPr>
                <w:rFonts w:ascii="Times New Roman" w:eastAsia="Times New Roman" w:hAnsi="Times New Roman" w:cs="Times New Roman"/>
                <w:color w:val="000000"/>
              </w:rPr>
              <w:t>Інша поточна дебіторська заборгованість</w:t>
            </w:r>
            <w:r w:rsidR="0096585C">
              <w:rPr>
                <w:rFonts w:ascii="Times New Roman" w:eastAsia="Times New Roman" w:hAnsi="Times New Roman" w:cs="Times New Roman"/>
                <w:color w:val="000000"/>
              </w:rPr>
              <w:t xml:space="preserve"> </w:t>
            </w:r>
            <w:r w:rsidRPr="00D868B8">
              <w:rPr>
                <w:rFonts w:ascii="Times New Roman" w:eastAsia="Times New Roman" w:hAnsi="Times New Roman" w:cs="Times New Roman"/>
                <w:color w:val="000000"/>
              </w:rPr>
              <w:t xml:space="preserve">(тис </w:t>
            </w:r>
            <w:proofErr w:type="spellStart"/>
            <w:r w:rsidRPr="00D868B8">
              <w:rPr>
                <w:rFonts w:ascii="Times New Roman" w:eastAsia="Times New Roman" w:hAnsi="Times New Roman" w:cs="Times New Roman"/>
                <w:color w:val="000000"/>
              </w:rPr>
              <w:t>грн</w:t>
            </w:r>
            <w:proofErr w:type="spellEnd"/>
            <w:r w:rsidRPr="00D868B8">
              <w:rPr>
                <w:rFonts w:ascii="Times New Roman" w:eastAsia="Times New Roman" w:hAnsi="Times New Roman" w:cs="Times New Roman"/>
                <w:color w:val="000000"/>
              </w:rPr>
              <w:t>)</w:t>
            </w:r>
          </w:p>
        </w:tc>
        <w:tc>
          <w:tcPr>
            <w:tcW w:w="1913" w:type="dxa"/>
            <w:vAlign w:val="center"/>
          </w:tcPr>
          <w:p w:rsidR="00FC7673" w:rsidRPr="00D868B8" w:rsidRDefault="00D76CAB" w:rsidP="005434A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147 297</w:t>
            </w:r>
          </w:p>
        </w:tc>
        <w:tc>
          <w:tcPr>
            <w:tcW w:w="1813" w:type="dxa"/>
            <w:vAlign w:val="center"/>
          </w:tcPr>
          <w:p w:rsidR="00FC7673" w:rsidRPr="00D868B8" w:rsidRDefault="00D76CAB" w:rsidP="005434A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127 895</w:t>
            </w:r>
          </w:p>
        </w:tc>
        <w:tc>
          <w:tcPr>
            <w:tcW w:w="1370" w:type="dxa"/>
            <w:vAlign w:val="center"/>
          </w:tcPr>
          <w:p w:rsidR="00FC7673" w:rsidRPr="00D868B8" w:rsidRDefault="00D76CAB" w:rsidP="005434A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-19 402</w:t>
            </w:r>
          </w:p>
        </w:tc>
      </w:tr>
      <w:tr w:rsidR="00FC7673" w:rsidRPr="00D868B8" w:rsidTr="00D76CAB">
        <w:tc>
          <w:tcPr>
            <w:tcW w:w="4248" w:type="dxa"/>
          </w:tcPr>
          <w:p w:rsidR="00FC7673" w:rsidRPr="00D868B8" w:rsidRDefault="00FC7673" w:rsidP="005434AF">
            <w:pPr>
              <w:jc w:val="center"/>
              <w:rPr>
                <w:rFonts w:ascii="Times New Roman" w:eastAsia="Times New Roman" w:hAnsi="Times New Roman" w:cs="Times New Roman"/>
                <w:b/>
                <w:color w:val="000000"/>
              </w:rPr>
            </w:pPr>
            <w:r w:rsidRPr="00D868B8">
              <w:rPr>
                <w:rFonts w:ascii="Times New Roman" w:eastAsia="Times New Roman" w:hAnsi="Times New Roman" w:cs="Times New Roman"/>
                <w:b/>
                <w:color w:val="000000"/>
              </w:rPr>
              <w:t>Разом</w:t>
            </w:r>
          </w:p>
        </w:tc>
        <w:tc>
          <w:tcPr>
            <w:tcW w:w="1913" w:type="dxa"/>
          </w:tcPr>
          <w:p w:rsidR="00FC7673" w:rsidRPr="00D868B8" w:rsidRDefault="00D76CAB" w:rsidP="005434A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519 963</w:t>
            </w:r>
          </w:p>
        </w:tc>
        <w:tc>
          <w:tcPr>
            <w:tcW w:w="1813" w:type="dxa"/>
          </w:tcPr>
          <w:p w:rsidR="00FC7673" w:rsidRPr="00D868B8" w:rsidRDefault="00D76CAB" w:rsidP="005434A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456 479</w:t>
            </w:r>
          </w:p>
        </w:tc>
        <w:tc>
          <w:tcPr>
            <w:tcW w:w="1370" w:type="dxa"/>
          </w:tcPr>
          <w:p w:rsidR="00FC7673" w:rsidRPr="00D868B8" w:rsidRDefault="00D76CAB" w:rsidP="000203C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-63 484</w:t>
            </w:r>
          </w:p>
        </w:tc>
      </w:tr>
    </w:tbl>
    <w:p w:rsidR="00DF4D9B" w:rsidRPr="00D868B8" w:rsidRDefault="00DF4D9B" w:rsidP="005434AF">
      <w:pPr>
        <w:tabs>
          <w:tab w:val="left" w:pos="-142"/>
        </w:tabs>
        <w:spacing w:after="0" w:line="240" w:lineRule="auto"/>
        <w:jc w:val="center"/>
        <w:rPr>
          <w:rFonts w:ascii="Times New Roman" w:eastAsia="Times New Roman" w:hAnsi="Times New Roman" w:cs="Times New Roman"/>
          <w:b/>
          <w:color w:val="000000"/>
          <w:lang w:val="uk-UA"/>
        </w:rPr>
      </w:pPr>
    </w:p>
    <w:p w:rsidR="005434AF" w:rsidRPr="00D868B8" w:rsidRDefault="005434AF" w:rsidP="005434AF">
      <w:pPr>
        <w:tabs>
          <w:tab w:val="left" w:pos="-142"/>
        </w:tabs>
        <w:spacing w:after="0" w:line="240" w:lineRule="auto"/>
        <w:jc w:val="center"/>
        <w:rPr>
          <w:rFonts w:ascii="Times New Roman" w:eastAsia="Times New Roman" w:hAnsi="Times New Roman" w:cs="Times New Roman"/>
          <w:b/>
          <w:color w:val="000000"/>
          <w:lang w:val="uk-UA"/>
        </w:rPr>
      </w:pPr>
      <w:r w:rsidRPr="00D868B8">
        <w:rPr>
          <w:rFonts w:ascii="Times New Roman" w:eastAsia="Times New Roman" w:hAnsi="Times New Roman" w:cs="Times New Roman"/>
          <w:b/>
          <w:color w:val="000000"/>
          <w:lang w:val="uk-UA"/>
        </w:rPr>
        <w:t>Грошові кошти. Касові та банківські операції. Облік розрахунків</w:t>
      </w:r>
    </w:p>
    <w:p w:rsidR="005434AF" w:rsidRPr="00D868B8" w:rsidRDefault="005434AF" w:rsidP="005434AF">
      <w:pPr>
        <w:tabs>
          <w:tab w:val="left" w:pos="-142"/>
        </w:tabs>
        <w:spacing w:after="0" w:line="240" w:lineRule="auto"/>
        <w:ind w:firstLine="709"/>
        <w:jc w:val="center"/>
        <w:rPr>
          <w:rFonts w:ascii="Times New Roman" w:eastAsia="Times New Roman" w:hAnsi="Times New Roman" w:cs="Times New Roman"/>
          <w:b/>
          <w:color w:val="000000"/>
          <w:lang w:val="uk-UA"/>
        </w:rPr>
      </w:pPr>
    </w:p>
    <w:p w:rsidR="005434AF" w:rsidRPr="00D868B8" w:rsidRDefault="005434AF" w:rsidP="005434AF">
      <w:pPr>
        <w:suppressAutoHyphens/>
        <w:spacing w:after="0" w:line="240" w:lineRule="auto"/>
        <w:ind w:firstLine="567"/>
        <w:jc w:val="both"/>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Облік касових та банківських операцій Товариства, відповідає чинному законодавству України. Порушень в обліку валютних цінностей не виявлено. За перевірений період облік розрахунків вівся з дотриманням діючих вимог. Залишки коштів готівки в касі та залишки на розрахунковому рахунку відповідають даним аналітичного обліку, даним касової книги, та даним банківських виписок.</w:t>
      </w:r>
    </w:p>
    <w:p w:rsidR="005434AF" w:rsidRPr="00D868B8" w:rsidRDefault="0020564D" w:rsidP="005434AF">
      <w:pPr>
        <w:suppressAutoHyphens/>
        <w:spacing w:after="0" w:line="240" w:lineRule="auto"/>
        <w:ind w:firstLine="567"/>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Станом на 31.12.2020</w:t>
      </w:r>
      <w:r w:rsidR="005434AF" w:rsidRPr="00D868B8">
        <w:rPr>
          <w:rFonts w:ascii="Times New Roman" w:eastAsia="Times New Roman" w:hAnsi="Times New Roman" w:cs="Times New Roman"/>
          <w:color w:val="000000"/>
          <w:lang w:val="uk-UA"/>
        </w:rPr>
        <w:t xml:space="preserve"> року на балансі Товариства сума грошових коштів та їх еквівалентів </w:t>
      </w:r>
      <w:r w:rsidR="003F396C" w:rsidRPr="00D868B8">
        <w:rPr>
          <w:rFonts w:ascii="Times New Roman" w:eastAsia="Times New Roman" w:hAnsi="Times New Roman" w:cs="Times New Roman"/>
          <w:color w:val="000000"/>
          <w:lang w:val="uk-UA"/>
        </w:rPr>
        <w:t xml:space="preserve">становить </w:t>
      </w:r>
      <w:r w:rsidR="005434AF" w:rsidRPr="00D868B8">
        <w:rPr>
          <w:rFonts w:ascii="Times New Roman" w:eastAsia="Times New Roman" w:hAnsi="Times New Roman" w:cs="Times New Roman"/>
          <w:color w:val="000000"/>
          <w:lang w:val="uk-UA"/>
        </w:rPr>
        <w:t xml:space="preserve">– </w:t>
      </w:r>
      <w:r>
        <w:rPr>
          <w:rFonts w:ascii="Times New Roman" w:eastAsia="Times New Roman" w:hAnsi="Times New Roman" w:cs="Times New Roman"/>
          <w:color w:val="000000"/>
          <w:lang w:val="uk-UA"/>
        </w:rPr>
        <w:t>373 140</w:t>
      </w:r>
      <w:r w:rsidR="005434AF" w:rsidRPr="00D868B8">
        <w:rPr>
          <w:rFonts w:ascii="Times New Roman" w:eastAsia="Times New Roman" w:hAnsi="Times New Roman" w:cs="Times New Roman"/>
          <w:color w:val="000000"/>
          <w:lang w:val="uk-UA"/>
        </w:rPr>
        <w:t xml:space="preserve"> тис грн. </w:t>
      </w:r>
    </w:p>
    <w:p w:rsidR="005434AF" w:rsidRPr="00D868B8" w:rsidRDefault="005434AF" w:rsidP="00897D6F">
      <w:pPr>
        <w:suppressAutoHyphens/>
        <w:spacing w:line="240" w:lineRule="auto"/>
        <w:ind w:firstLine="567"/>
        <w:jc w:val="both"/>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 xml:space="preserve">Гроші та їх еквіваленти </w:t>
      </w:r>
      <w:r w:rsidR="00651C8A">
        <w:rPr>
          <w:rFonts w:ascii="Times New Roman" w:eastAsia="Times New Roman" w:hAnsi="Times New Roman" w:cs="Times New Roman"/>
          <w:color w:val="000000" w:themeColor="text1"/>
          <w:lang w:val="uk-UA"/>
        </w:rPr>
        <w:t>АТ "СЛОВ'ЯНСЬКІ ШПАЛЕРИ</w:t>
      </w:r>
      <w:r w:rsidR="00E4164A" w:rsidRPr="00D868B8">
        <w:rPr>
          <w:rFonts w:ascii="Times New Roman" w:eastAsia="Times New Roman" w:hAnsi="Times New Roman" w:cs="Times New Roman"/>
          <w:color w:val="000000" w:themeColor="text1"/>
          <w:lang w:val="uk-UA"/>
        </w:rPr>
        <w:t xml:space="preserve">-КФТП" </w:t>
      </w:r>
      <w:r w:rsidR="0020564D">
        <w:rPr>
          <w:rFonts w:ascii="Times New Roman" w:eastAsia="Times New Roman" w:hAnsi="Times New Roman" w:cs="Times New Roman"/>
          <w:color w:val="000000"/>
          <w:lang w:val="uk-UA"/>
        </w:rPr>
        <w:t>станом на 31 грудня 2020</w:t>
      </w:r>
      <w:r w:rsidRPr="00D868B8">
        <w:rPr>
          <w:rFonts w:ascii="Times New Roman" w:eastAsia="Times New Roman" w:hAnsi="Times New Roman" w:cs="Times New Roman"/>
          <w:color w:val="000000"/>
          <w:lang w:val="uk-UA"/>
        </w:rPr>
        <w:t xml:space="preserve"> та 201</w:t>
      </w:r>
      <w:r w:rsidR="0020564D">
        <w:rPr>
          <w:rFonts w:ascii="Times New Roman" w:eastAsia="Times New Roman" w:hAnsi="Times New Roman" w:cs="Times New Roman"/>
          <w:color w:val="000000"/>
          <w:lang w:val="uk-UA"/>
        </w:rPr>
        <w:t>9</w:t>
      </w:r>
      <w:r w:rsidRPr="00D868B8">
        <w:rPr>
          <w:rFonts w:ascii="Times New Roman" w:eastAsia="Times New Roman" w:hAnsi="Times New Roman" w:cs="Times New Roman"/>
          <w:color w:val="000000"/>
          <w:lang w:val="uk-UA"/>
        </w:rPr>
        <w:t xml:space="preserve"> років представлені наступним чином:                                                                </w:t>
      </w:r>
    </w:p>
    <w:tbl>
      <w:tblPr>
        <w:tblStyle w:val="a6"/>
        <w:tblW w:w="0" w:type="auto"/>
        <w:tblLook w:val="04A0" w:firstRow="1" w:lastRow="0" w:firstColumn="1" w:lastColumn="0" w:noHBand="0" w:noVBand="1"/>
      </w:tblPr>
      <w:tblGrid>
        <w:gridCol w:w="4077"/>
        <w:gridCol w:w="1985"/>
        <w:gridCol w:w="1984"/>
        <w:gridCol w:w="1524"/>
      </w:tblGrid>
      <w:tr w:rsidR="005434AF" w:rsidRPr="00D868B8" w:rsidTr="005434AF">
        <w:tc>
          <w:tcPr>
            <w:tcW w:w="4077" w:type="dxa"/>
            <w:vAlign w:val="center"/>
          </w:tcPr>
          <w:p w:rsidR="005434AF" w:rsidRPr="00D868B8" w:rsidRDefault="005434AF" w:rsidP="005434AF">
            <w:pPr>
              <w:jc w:val="center"/>
              <w:rPr>
                <w:rFonts w:ascii="Times New Roman" w:eastAsia="Times New Roman" w:hAnsi="Times New Roman" w:cs="Times New Roman"/>
                <w:b/>
                <w:color w:val="000000"/>
              </w:rPr>
            </w:pPr>
            <w:r w:rsidRPr="00D868B8">
              <w:rPr>
                <w:rFonts w:ascii="Times New Roman" w:eastAsia="Times New Roman" w:hAnsi="Times New Roman" w:cs="Times New Roman"/>
                <w:b/>
                <w:color w:val="000000"/>
              </w:rPr>
              <w:t>Гроші та їх еквіваленти</w:t>
            </w:r>
          </w:p>
        </w:tc>
        <w:tc>
          <w:tcPr>
            <w:tcW w:w="1985" w:type="dxa"/>
            <w:vAlign w:val="center"/>
          </w:tcPr>
          <w:p w:rsidR="005434AF" w:rsidRPr="00D868B8" w:rsidRDefault="0020564D" w:rsidP="005434AF">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На 31.12. 2019</w:t>
            </w:r>
            <w:r w:rsidR="005434AF" w:rsidRPr="00D868B8">
              <w:rPr>
                <w:rFonts w:ascii="Times New Roman" w:eastAsia="Times New Roman" w:hAnsi="Times New Roman" w:cs="Times New Roman"/>
                <w:b/>
                <w:color w:val="000000"/>
              </w:rPr>
              <w:t xml:space="preserve"> р.</w:t>
            </w:r>
          </w:p>
        </w:tc>
        <w:tc>
          <w:tcPr>
            <w:tcW w:w="1984" w:type="dxa"/>
            <w:vAlign w:val="center"/>
          </w:tcPr>
          <w:p w:rsidR="005434AF" w:rsidRPr="00D868B8" w:rsidRDefault="0020564D" w:rsidP="005434AF">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На 31.12.2020</w:t>
            </w:r>
            <w:r w:rsidR="005434AF" w:rsidRPr="00D868B8">
              <w:rPr>
                <w:rFonts w:ascii="Times New Roman" w:eastAsia="Times New Roman" w:hAnsi="Times New Roman" w:cs="Times New Roman"/>
                <w:b/>
                <w:color w:val="000000"/>
              </w:rPr>
              <w:t xml:space="preserve"> р.</w:t>
            </w:r>
          </w:p>
        </w:tc>
        <w:tc>
          <w:tcPr>
            <w:tcW w:w="1524" w:type="dxa"/>
            <w:vAlign w:val="center"/>
          </w:tcPr>
          <w:p w:rsidR="005434AF" w:rsidRPr="00D868B8" w:rsidRDefault="005434AF" w:rsidP="005434AF">
            <w:pPr>
              <w:jc w:val="center"/>
              <w:rPr>
                <w:rFonts w:ascii="Times New Roman" w:eastAsia="Times New Roman" w:hAnsi="Times New Roman" w:cs="Times New Roman"/>
                <w:b/>
                <w:color w:val="000000"/>
              </w:rPr>
            </w:pPr>
            <w:r w:rsidRPr="00D868B8">
              <w:rPr>
                <w:rFonts w:ascii="Times New Roman" w:eastAsia="Times New Roman" w:hAnsi="Times New Roman" w:cs="Times New Roman"/>
                <w:b/>
                <w:color w:val="000000"/>
              </w:rPr>
              <w:t>Зміни(+,-)</w:t>
            </w:r>
          </w:p>
        </w:tc>
      </w:tr>
      <w:tr w:rsidR="000C1FBE" w:rsidRPr="00D868B8" w:rsidTr="005434AF">
        <w:tc>
          <w:tcPr>
            <w:tcW w:w="4077" w:type="dxa"/>
            <w:vAlign w:val="center"/>
          </w:tcPr>
          <w:p w:rsidR="000C1FBE" w:rsidRPr="00D868B8" w:rsidRDefault="00C56D66" w:rsidP="005434AF">
            <w:pPr>
              <w:rPr>
                <w:rFonts w:ascii="Times New Roman" w:eastAsia="Times New Roman" w:hAnsi="Times New Roman" w:cs="Times New Roman"/>
                <w:color w:val="000000"/>
              </w:rPr>
            </w:pPr>
            <w:r w:rsidRPr="00D868B8">
              <w:rPr>
                <w:rFonts w:ascii="Times New Roman" w:eastAsia="Times New Roman" w:hAnsi="Times New Roman" w:cs="Times New Roman"/>
                <w:color w:val="000000"/>
              </w:rPr>
              <w:t>Гроші та їх еквіваленти</w:t>
            </w:r>
            <w:r w:rsidR="00594A36">
              <w:rPr>
                <w:rFonts w:ascii="Times New Roman" w:eastAsia="Times New Roman" w:hAnsi="Times New Roman" w:cs="Times New Roman"/>
                <w:color w:val="000000"/>
              </w:rPr>
              <w:t xml:space="preserve"> </w:t>
            </w:r>
            <w:r w:rsidRPr="00D868B8">
              <w:rPr>
                <w:rFonts w:ascii="Times New Roman" w:eastAsia="Times New Roman" w:hAnsi="Times New Roman" w:cs="Times New Roman"/>
                <w:color w:val="000000"/>
              </w:rPr>
              <w:t xml:space="preserve">(тис </w:t>
            </w:r>
            <w:proofErr w:type="spellStart"/>
            <w:r w:rsidR="000C1FBE" w:rsidRPr="00D868B8">
              <w:rPr>
                <w:rFonts w:ascii="Times New Roman" w:eastAsia="Times New Roman" w:hAnsi="Times New Roman" w:cs="Times New Roman"/>
                <w:color w:val="000000"/>
              </w:rPr>
              <w:t>грн</w:t>
            </w:r>
            <w:proofErr w:type="spellEnd"/>
            <w:r w:rsidR="000C1FBE" w:rsidRPr="00D868B8">
              <w:rPr>
                <w:rFonts w:ascii="Times New Roman" w:eastAsia="Times New Roman" w:hAnsi="Times New Roman" w:cs="Times New Roman"/>
                <w:color w:val="000000"/>
              </w:rPr>
              <w:t>) в т.ч.:</w:t>
            </w:r>
          </w:p>
        </w:tc>
        <w:tc>
          <w:tcPr>
            <w:tcW w:w="1985" w:type="dxa"/>
            <w:vAlign w:val="center"/>
          </w:tcPr>
          <w:p w:rsidR="000C1FBE" w:rsidRPr="00D868B8" w:rsidRDefault="006B3D14" w:rsidP="00EA750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79 475</w:t>
            </w:r>
          </w:p>
        </w:tc>
        <w:tc>
          <w:tcPr>
            <w:tcW w:w="1984" w:type="dxa"/>
            <w:vAlign w:val="center"/>
          </w:tcPr>
          <w:p w:rsidR="000C1FBE" w:rsidRPr="00D868B8" w:rsidRDefault="006B3D14" w:rsidP="00EA750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373 140</w:t>
            </w:r>
          </w:p>
        </w:tc>
        <w:tc>
          <w:tcPr>
            <w:tcW w:w="1524" w:type="dxa"/>
            <w:vAlign w:val="center"/>
          </w:tcPr>
          <w:p w:rsidR="000C1FBE" w:rsidRPr="00D868B8" w:rsidRDefault="006B3D14" w:rsidP="00EA750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+293 665</w:t>
            </w:r>
          </w:p>
        </w:tc>
      </w:tr>
      <w:tr w:rsidR="005434AF" w:rsidRPr="00D868B8" w:rsidTr="005434AF">
        <w:tc>
          <w:tcPr>
            <w:tcW w:w="4077" w:type="dxa"/>
          </w:tcPr>
          <w:p w:rsidR="005434AF" w:rsidRPr="00D868B8" w:rsidRDefault="005434AF" w:rsidP="005434AF">
            <w:pPr>
              <w:jc w:val="both"/>
              <w:rPr>
                <w:rFonts w:ascii="Times New Roman" w:eastAsia="Times New Roman" w:hAnsi="Times New Roman" w:cs="Times New Roman"/>
                <w:color w:val="000000"/>
              </w:rPr>
            </w:pPr>
            <w:r w:rsidRPr="00D868B8">
              <w:rPr>
                <w:rFonts w:ascii="Times New Roman" w:eastAsia="Times New Roman" w:hAnsi="Times New Roman" w:cs="Times New Roman"/>
                <w:color w:val="000000"/>
              </w:rPr>
              <w:t>Готівка</w:t>
            </w:r>
          </w:p>
        </w:tc>
        <w:tc>
          <w:tcPr>
            <w:tcW w:w="1985" w:type="dxa"/>
          </w:tcPr>
          <w:p w:rsidR="005434AF" w:rsidRPr="00D868B8" w:rsidRDefault="006E7D9C" w:rsidP="005434AF">
            <w:pPr>
              <w:jc w:val="center"/>
              <w:rPr>
                <w:rFonts w:ascii="Times New Roman" w:eastAsia="Times New Roman" w:hAnsi="Times New Roman" w:cs="Times New Roman"/>
                <w:color w:val="000000"/>
              </w:rPr>
            </w:pPr>
            <w:r w:rsidRPr="00D868B8">
              <w:rPr>
                <w:rFonts w:ascii="Times New Roman" w:eastAsia="Times New Roman" w:hAnsi="Times New Roman" w:cs="Times New Roman"/>
                <w:color w:val="000000"/>
              </w:rPr>
              <w:t>-</w:t>
            </w:r>
          </w:p>
        </w:tc>
        <w:tc>
          <w:tcPr>
            <w:tcW w:w="1984" w:type="dxa"/>
          </w:tcPr>
          <w:p w:rsidR="005434AF" w:rsidRPr="00D868B8" w:rsidRDefault="006E7D9C" w:rsidP="005434AF">
            <w:pPr>
              <w:jc w:val="center"/>
              <w:rPr>
                <w:rFonts w:ascii="Times New Roman" w:eastAsia="Times New Roman" w:hAnsi="Times New Roman" w:cs="Times New Roman"/>
                <w:color w:val="000000"/>
              </w:rPr>
            </w:pPr>
            <w:r w:rsidRPr="00D868B8">
              <w:rPr>
                <w:rFonts w:ascii="Times New Roman" w:eastAsia="Times New Roman" w:hAnsi="Times New Roman" w:cs="Times New Roman"/>
                <w:color w:val="000000"/>
              </w:rPr>
              <w:t>-</w:t>
            </w:r>
          </w:p>
        </w:tc>
        <w:tc>
          <w:tcPr>
            <w:tcW w:w="1524" w:type="dxa"/>
          </w:tcPr>
          <w:p w:rsidR="005434AF" w:rsidRPr="00D868B8" w:rsidRDefault="006E7D9C" w:rsidP="005434AF">
            <w:pPr>
              <w:jc w:val="center"/>
              <w:rPr>
                <w:rFonts w:ascii="Times New Roman" w:eastAsia="Times New Roman" w:hAnsi="Times New Roman" w:cs="Times New Roman"/>
                <w:color w:val="000000"/>
              </w:rPr>
            </w:pPr>
            <w:r w:rsidRPr="00D868B8">
              <w:rPr>
                <w:rFonts w:ascii="Times New Roman" w:eastAsia="Times New Roman" w:hAnsi="Times New Roman" w:cs="Times New Roman"/>
                <w:color w:val="000000"/>
              </w:rPr>
              <w:t>-</w:t>
            </w:r>
          </w:p>
        </w:tc>
      </w:tr>
      <w:tr w:rsidR="003A6605" w:rsidRPr="00D868B8" w:rsidTr="00B33B0D">
        <w:tc>
          <w:tcPr>
            <w:tcW w:w="4077" w:type="dxa"/>
          </w:tcPr>
          <w:p w:rsidR="003A6605" w:rsidRPr="00D868B8" w:rsidRDefault="003A6605" w:rsidP="005434AF">
            <w:pPr>
              <w:jc w:val="both"/>
              <w:rPr>
                <w:rFonts w:ascii="Times New Roman" w:eastAsia="Times New Roman" w:hAnsi="Times New Roman" w:cs="Times New Roman"/>
                <w:color w:val="000000"/>
              </w:rPr>
            </w:pPr>
            <w:r w:rsidRPr="00D868B8">
              <w:rPr>
                <w:rFonts w:ascii="Times New Roman" w:eastAsia="Times New Roman" w:hAnsi="Times New Roman" w:cs="Times New Roman"/>
                <w:color w:val="000000"/>
              </w:rPr>
              <w:t>Рахунки в банках</w:t>
            </w:r>
          </w:p>
        </w:tc>
        <w:tc>
          <w:tcPr>
            <w:tcW w:w="1985" w:type="dxa"/>
            <w:vAlign w:val="center"/>
          </w:tcPr>
          <w:p w:rsidR="003A6605" w:rsidRPr="00D868B8" w:rsidRDefault="00E4164A" w:rsidP="005630C8">
            <w:pPr>
              <w:jc w:val="center"/>
              <w:rPr>
                <w:rFonts w:ascii="Times New Roman" w:eastAsia="Times New Roman" w:hAnsi="Times New Roman" w:cs="Times New Roman"/>
                <w:color w:val="000000"/>
              </w:rPr>
            </w:pPr>
            <w:r w:rsidRPr="00D868B8">
              <w:rPr>
                <w:rFonts w:ascii="Times New Roman" w:eastAsia="Times New Roman" w:hAnsi="Times New Roman" w:cs="Times New Roman"/>
                <w:color w:val="000000"/>
              </w:rPr>
              <w:t>-</w:t>
            </w:r>
          </w:p>
        </w:tc>
        <w:tc>
          <w:tcPr>
            <w:tcW w:w="1984" w:type="dxa"/>
            <w:vAlign w:val="center"/>
          </w:tcPr>
          <w:p w:rsidR="003A6605" w:rsidRPr="00D868B8" w:rsidRDefault="00E4164A" w:rsidP="005630C8">
            <w:pPr>
              <w:jc w:val="center"/>
              <w:rPr>
                <w:rFonts w:ascii="Times New Roman" w:eastAsia="Times New Roman" w:hAnsi="Times New Roman" w:cs="Times New Roman"/>
                <w:color w:val="000000"/>
              </w:rPr>
            </w:pPr>
            <w:r w:rsidRPr="00D868B8">
              <w:rPr>
                <w:rFonts w:ascii="Times New Roman" w:eastAsia="Times New Roman" w:hAnsi="Times New Roman" w:cs="Times New Roman"/>
                <w:color w:val="000000"/>
              </w:rPr>
              <w:t>-</w:t>
            </w:r>
          </w:p>
        </w:tc>
        <w:tc>
          <w:tcPr>
            <w:tcW w:w="1524" w:type="dxa"/>
            <w:vAlign w:val="center"/>
          </w:tcPr>
          <w:p w:rsidR="003A6605" w:rsidRPr="00D868B8" w:rsidRDefault="00E4164A" w:rsidP="005630C8">
            <w:pPr>
              <w:jc w:val="center"/>
              <w:rPr>
                <w:rFonts w:ascii="Times New Roman" w:eastAsia="Times New Roman" w:hAnsi="Times New Roman" w:cs="Times New Roman"/>
                <w:color w:val="000000"/>
              </w:rPr>
            </w:pPr>
            <w:r w:rsidRPr="00D868B8">
              <w:rPr>
                <w:rFonts w:ascii="Times New Roman" w:eastAsia="Times New Roman" w:hAnsi="Times New Roman" w:cs="Times New Roman"/>
                <w:color w:val="000000"/>
              </w:rPr>
              <w:t>-</w:t>
            </w:r>
          </w:p>
        </w:tc>
      </w:tr>
    </w:tbl>
    <w:p w:rsidR="0057744B" w:rsidRPr="00D868B8" w:rsidRDefault="0057744B" w:rsidP="00AD7164">
      <w:pPr>
        <w:spacing w:after="0" w:line="240" w:lineRule="auto"/>
        <w:jc w:val="both"/>
        <w:rPr>
          <w:rFonts w:ascii="Times New Roman" w:eastAsia="Times New Roman" w:hAnsi="Times New Roman" w:cs="Times New Roman"/>
          <w:color w:val="000000"/>
          <w:lang w:val="uk-UA"/>
        </w:rPr>
      </w:pPr>
    </w:p>
    <w:p w:rsidR="00AD7164" w:rsidRPr="00D868B8" w:rsidRDefault="00AD7164" w:rsidP="00AD7164">
      <w:pPr>
        <w:tabs>
          <w:tab w:val="left" w:pos="-142"/>
        </w:tabs>
        <w:spacing w:line="240" w:lineRule="auto"/>
        <w:jc w:val="center"/>
        <w:rPr>
          <w:rFonts w:ascii="Times New Roman" w:eastAsia="Times New Roman" w:hAnsi="Times New Roman" w:cs="Times New Roman"/>
          <w:b/>
          <w:color w:val="000000"/>
          <w:lang w:val="uk-UA"/>
        </w:rPr>
      </w:pPr>
      <w:r w:rsidRPr="00D868B8">
        <w:rPr>
          <w:rFonts w:ascii="Times New Roman" w:eastAsia="Times New Roman" w:hAnsi="Times New Roman" w:cs="Times New Roman"/>
          <w:b/>
          <w:color w:val="000000"/>
          <w:lang w:val="uk-UA"/>
        </w:rPr>
        <w:t>Розкриття інформації щодо поточних фінансових інвестицій</w:t>
      </w:r>
    </w:p>
    <w:p w:rsidR="00AD7164" w:rsidRPr="00D868B8" w:rsidRDefault="00AD7164" w:rsidP="00AD7164">
      <w:pPr>
        <w:suppressAutoHyphens/>
        <w:spacing w:after="0" w:line="240" w:lineRule="auto"/>
        <w:ind w:firstLine="567"/>
        <w:jc w:val="both"/>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Відповідно до проведеної аудиторської перевірки даних інвестиційної діяльності Підприємства, аудитор підт</w:t>
      </w:r>
      <w:r w:rsidR="001F2DCF">
        <w:rPr>
          <w:rFonts w:ascii="Times New Roman" w:eastAsia="Times New Roman" w:hAnsi="Times New Roman" w:cs="Times New Roman"/>
          <w:color w:val="000000"/>
          <w:lang w:val="uk-UA"/>
        </w:rPr>
        <w:t>верджує, що станом на 31.12.2020</w:t>
      </w:r>
      <w:r w:rsidRPr="00D868B8">
        <w:rPr>
          <w:rFonts w:ascii="Times New Roman" w:eastAsia="Times New Roman" w:hAnsi="Times New Roman" w:cs="Times New Roman"/>
          <w:color w:val="000000"/>
          <w:lang w:val="uk-UA"/>
        </w:rPr>
        <w:t xml:space="preserve"> року поточні фінансові інвестиції Товариства – відсутні. Зауважень до обліку не виявлено.</w:t>
      </w:r>
    </w:p>
    <w:p w:rsidR="006663CD" w:rsidRPr="00D868B8" w:rsidRDefault="006663CD" w:rsidP="006C7C0B">
      <w:pPr>
        <w:tabs>
          <w:tab w:val="left" w:pos="-142"/>
        </w:tabs>
        <w:spacing w:before="240" w:after="0" w:line="240" w:lineRule="auto"/>
        <w:ind w:firstLine="709"/>
        <w:jc w:val="center"/>
        <w:rPr>
          <w:rFonts w:ascii="Times New Roman" w:eastAsia="Times New Roman" w:hAnsi="Times New Roman" w:cs="Times New Roman"/>
          <w:b/>
          <w:color w:val="000000"/>
          <w:lang w:val="uk-UA"/>
        </w:rPr>
      </w:pPr>
      <w:r w:rsidRPr="00D868B8">
        <w:rPr>
          <w:rFonts w:ascii="Times New Roman" w:eastAsia="Times New Roman" w:hAnsi="Times New Roman" w:cs="Times New Roman"/>
          <w:b/>
          <w:color w:val="000000"/>
          <w:lang w:val="uk-UA"/>
        </w:rPr>
        <w:t>Розкриття інформації про відображення зобов'язань і забезпечень у фінансовій звітності</w:t>
      </w:r>
    </w:p>
    <w:p w:rsidR="00B42C06" w:rsidRPr="00D868B8" w:rsidRDefault="006663CD" w:rsidP="00C56D66">
      <w:pPr>
        <w:spacing w:after="0" w:line="240" w:lineRule="auto"/>
        <w:ind w:firstLine="567"/>
        <w:jc w:val="both"/>
        <w:rPr>
          <w:rFonts w:ascii="Times New Roman" w:eastAsia="Times New Roman" w:hAnsi="Times New Roman" w:cs="Times New Roman"/>
          <w:color w:val="000000"/>
          <w:shd w:val="clear" w:color="auto" w:fill="FFFFFF"/>
          <w:lang w:val="uk-UA"/>
        </w:rPr>
      </w:pPr>
      <w:r w:rsidRPr="00D868B8">
        <w:rPr>
          <w:rFonts w:ascii="Times New Roman" w:eastAsia="Times New Roman" w:hAnsi="Times New Roman" w:cs="Times New Roman"/>
          <w:color w:val="000000"/>
          <w:shd w:val="clear" w:color="auto" w:fill="FFFFFF"/>
          <w:lang w:val="uk-UA"/>
        </w:rPr>
        <w:t xml:space="preserve">Бухгалтерський облік та оцінка зобов'язань здійснюється відповідно до </w:t>
      </w:r>
      <w:r w:rsidR="00B5429A" w:rsidRPr="00D868B8">
        <w:rPr>
          <w:rFonts w:ascii="Times New Roman" w:eastAsia="Times New Roman" w:hAnsi="Times New Roman" w:cs="Times New Roman"/>
          <w:color w:val="000000"/>
          <w:shd w:val="clear" w:color="auto" w:fill="FFFFFF"/>
          <w:lang w:val="uk-UA"/>
        </w:rPr>
        <w:t>МСФЗ</w:t>
      </w:r>
      <w:r w:rsidRPr="00D868B8">
        <w:rPr>
          <w:rFonts w:ascii="Times New Roman" w:eastAsia="Times New Roman" w:hAnsi="Times New Roman" w:cs="Times New Roman"/>
          <w:color w:val="000000"/>
          <w:shd w:val="clear" w:color="auto" w:fill="FFFFFF"/>
          <w:lang w:val="uk-UA"/>
        </w:rPr>
        <w:t xml:space="preserve"> та Інструкції про застосування плану рахунків бухгалтерського обліку від 30.11.99 року № 291. Реальність розміру всіх статей пасиву балансу в частині зобов'язань стано</w:t>
      </w:r>
      <w:r w:rsidR="001F2DCF">
        <w:rPr>
          <w:rFonts w:ascii="Times New Roman" w:eastAsia="Times New Roman" w:hAnsi="Times New Roman" w:cs="Times New Roman"/>
          <w:color w:val="000000"/>
          <w:shd w:val="clear" w:color="auto" w:fill="FFFFFF"/>
          <w:lang w:val="uk-UA"/>
        </w:rPr>
        <w:t>м на 31.12.2020</w:t>
      </w:r>
      <w:r w:rsidRPr="00D868B8">
        <w:rPr>
          <w:rFonts w:ascii="Times New Roman" w:eastAsia="Times New Roman" w:hAnsi="Times New Roman" w:cs="Times New Roman"/>
          <w:color w:val="000000"/>
          <w:shd w:val="clear" w:color="auto" w:fill="FFFFFF"/>
          <w:lang w:val="uk-UA"/>
        </w:rPr>
        <w:t xml:space="preserve"> року, а саме в ІІІ розділі "Поточні зобов'язання і забезпечення" підтверджуються актами звірки з кредиторами та даними інвентаризації, яка проведена згідно з вимогами чинного законодавства України. </w:t>
      </w:r>
    </w:p>
    <w:p w:rsidR="002778E8" w:rsidRPr="00D868B8" w:rsidRDefault="006663CD" w:rsidP="00C56D66">
      <w:pPr>
        <w:spacing w:after="0" w:line="240" w:lineRule="auto"/>
        <w:ind w:firstLine="567"/>
        <w:jc w:val="both"/>
        <w:rPr>
          <w:rFonts w:ascii="Times New Roman" w:eastAsia="Times New Roman" w:hAnsi="Times New Roman" w:cs="Times New Roman"/>
          <w:color w:val="000000"/>
          <w:spacing w:val="-6"/>
          <w:shd w:val="clear" w:color="auto" w:fill="FFFFFF"/>
          <w:lang w:val="uk-UA"/>
        </w:rPr>
      </w:pPr>
      <w:r w:rsidRPr="00D868B8">
        <w:rPr>
          <w:rFonts w:ascii="Times New Roman" w:eastAsia="Times New Roman" w:hAnsi="Times New Roman" w:cs="Times New Roman"/>
          <w:color w:val="000000"/>
          <w:shd w:val="clear" w:color="auto" w:fill="FFFFFF"/>
          <w:lang w:val="uk-UA"/>
        </w:rPr>
        <w:t xml:space="preserve">Фактичні дані про зобов'язання Товариства  вірно відображені у статті балансу </w:t>
      </w:r>
      <w:r w:rsidR="00C507AB" w:rsidRPr="00D868B8">
        <w:rPr>
          <w:rFonts w:ascii="Times New Roman" w:eastAsia="Times New Roman" w:hAnsi="Times New Roman" w:cs="Times New Roman"/>
          <w:color w:val="000000"/>
          <w:shd w:val="clear" w:color="auto" w:fill="FFFFFF"/>
          <w:lang w:val="uk-UA"/>
        </w:rPr>
        <w:t>–</w:t>
      </w:r>
      <w:r w:rsidRPr="00D868B8">
        <w:rPr>
          <w:rFonts w:ascii="Times New Roman" w:eastAsia="Times New Roman" w:hAnsi="Times New Roman" w:cs="Times New Roman"/>
          <w:color w:val="000000"/>
          <w:shd w:val="clear" w:color="auto" w:fill="FFFFFF"/>
          <w:lang w:val="uk-UA"/>
        </w:rPr>
        <w:t xml:space="preserve"> </w:t>
      </w:r>
      <w:r w:rsidR="002778E8" w:rsidRPr="00D868B8">
        <w:rPr>
          <w:rFonts w:ascii="Times New Roman" w:eastAsia="Times New Roman" w:hAnsi="Times New Roman" w:cs="Times New Roman"/>
          <w:color w:val="000000"/>
          <w:shd w:val="clear" w:color="auto" w:fill="FFFFFF"/>
          <w:lang w:val="uk-UA"/>
        </w:rPr>
        <w:t>поточна</w:t>
      </w:r>
      <w:r w:rsidR="00C507AB" w:rsidRPr="00D868B8">
        <w:rPr>
          <w:rFonts w:ascii="Times New Roman" w:eastAsia="Times New Roman" w:hAnsi="Times New Roman" w:cs="Times New Roman"/>
          <w:color w:val="000000"/>
          <w:shd w:val="clear" w:color="auto" w:fill="FFFFFF"/>
          <w:lang w:val="uk-UA"/>
        </w:rPr>
        <w:t xml:space="preserve"> </w:t>
      </w:r>
      <w:r w:rsidRPr="00D868B8">
        <w:rPr>
          <w:rFonts w:ascii="Times New Roman" w:eastAsia="Times New Roman" w:hAnsi="Times New Roman" w:cs="Times New Roman"/>
          <w:color w:val="000000"/>
          <w:shd w:val="clear" w:color="auto" w:fill="FFFFFF"/>
          <w:lang w:val="uk-UA"/>
        </w:rPr>
        <w:t>кредиторська заборгованість</w:t>
      </w:r>
      <w:r w:rsidR="002778E8" w:rsidRPr="00D868B8">
        <w:rPr>
          <w:rFonts w:ascii="Times New Roman" w:eastAsia="Times New Roman" w:hAnsi="Times New Roman" w:cs="Times New Roman"/>
          <w:color w:val="000000"/>
          <w:shd w:val="clear" w:color="auto" w:fill="FFFFFF"/>
          <w:lang w:val="uk-UA"/>
        </w:rPr>
        <w:t xml:space="preserve"> за товари, роботи, послуги</w:t>
      </w:r>
      <w:r w:rsidR="001F2DCF">
        <w:rPr>
          <w:rFonts w:ascii="Times New Roman" w:eastAsia="Times New Roman" w:hAnsi="Times New Roman" w:cs="Times New Roman"/>
          <w:color w:val="000000"/>
          <w:shd w:val="clear" w:color="auto" w:fill="FFFFFF"/>
          <w:lang w:val="uk-UA"/>
        </w:rPr>
        <w:t xml:space="preserve"> станом на 31.12.2020</w:t>
      </w:r>
      <w:r w:rsidRPr="00D868B8">
        <w:rPr>
          <w:rFonts w:ascii="Times New Roman" w:eastAsia="Times New Roman" w:hAnsi="Times New Roman" w:cs="Times New Roman"/>
          <w:color w:val="000000"/>
          <w:shd w:val="clear" w:color="auto" w:fill="FFFFFF"/>
          <w:lang w:val="uk-UA"/>
        </w:rPr>
        <w:t xml:space="preserve"> року становить –  </w:t>
      </w:r>
      <w:r w:rsidR="001F2DCF">
        <w:rPr>
          <w:rFonts w:ascii="Times New Roman" w:eastAsia="Times New Roman" w:hAnsi="Times New Roman" w:cs="Times New Roman"/>
          <w:color w:val="000000"/>
          <w:shd w:val="clear" w:color="auto" w:fill="FFFFFF"/>
          <w:lang w:val="uk-UA"/>
        </w:rPr>
        <w:t xml:space="preserve">56 269 </w:t>
      </w:r>
      <w:r w:rsidRPr="00D868B8">
        <w:rPr>
          <w:rFonts w:ascii="Times New Roman" w:eastAsia="Times New Roman" w:hAnsi="Times New Roman" w:cs="Times New Roman"/>
          <w:color w:val="000000"/>
          <w:shd w:val="clear" w:color="auto" w:fill="FFFFFF"/>
          <w:lang w:val="uk-UA"/>
        </w:rPr>
        <w:t xml:space="preserve">тис </w:t>
      </w:r>
      <w:proofErr w:type="spellStart"/>
      <w:r w:rsidRPr="00D868B8">
        <w:rPr>
          <w:rFonts w:ascii="Times New Roman" w:eastAsia="Times New Roman" w:hAnsi="Times New Roman" w:cs="Times New Roman"/>
          <w:color w:val="000000"/>
          <w:shd w:val="clear" w:color="auto" w:fill="FFFFFF"/>
          <w:lang w:val="uk-UA"/>
        </w:rPr>
        <w:t>грн</w:t>
      </w:r>
      <w:proofErr w:type="spellEnd"/>
      <w:r w:rsidRPr="00D868B8">
        <w:rPr>
          <w:rFonts w:ascii="Times New Roman" w:eastAsia="Times New Roman" w:hAnsi="Times New Roman" w:cs="Times New Roman"/>
          <w:color w:val="000000"/>
          <w:shd w:val="clear" w:color="auto" w:fill="FFFFFF"/>
          <w:lang w:val="uk-UA"/>
        </w:rPr>
        <w:t xml:space="preserve">, </w:t>
      </w:r>
      <w:r w:rsidRPr="00D868B8">
        <w:rPr>
          <w:rFonts w:ascii="Times New Roman" w:eastAsia="Times New Roman" w:hAnsi="Times New Roman" w:cs="Times New Roman"/>
          <w:color w:val="000000"/>
          <w:spacing w:val="-6"/>
          <w:shd w:val="clear" w:color="auto" w:fill="FFFFFF"/>
          <w:lang w:val="uk-UA"/>
        </w:rPr>
        <w:t xml:space="preserve">поточна кредиторська заборгованість за розрахунками з бюджетом </w:t>
      </w:r>
      <w:r w:rsidR="00B42C06" w:rsidRPr="00D868B8">
        <w:rPr>
          <w:rFonts w:ascii="Times New Roman" w:eastAsia="Times New Roman" w:hAnsi="Times New Roman" w:cs="Times New Roman"/>
          <w:color w:val="000000"/>
          <w:spacing w:val="-6"/>
          <w:shd w:val="clear" w:color="auto" w:fill="FFFFFF"/>
          <w:lang w:val="uk-UA"/>
        </w:rPr>
        <w:t>–</w:t>
      </w:r>
      <w:r w:rsidRPr="00D868B8">
        <w:rPr>
          <w:rFonts w:ascii="Times New Roman" w:eastAsia="Times New Roman" w:hAnsi="Times New Roman" w:cs="Times New Roman"/>
          <w:color w:val="000000"/>
          <w:spacing w:val="-6"/>
          <w:shd w:val="clear" w:color="auto" w:fill="FFFFFF"/>
          <w:lang w:val="uk-UA"/>
        </w:rPr>
        <w:t xml:space="preserve"> </w:t>
      </w:r>
      <w:r w:rsidR="001F2DCF">
        <w:rPr>
          <w:rFonts w:ascii="Times New Roman" w:eastAsia="Times New Roman" w:hAnsi="Times New Roman" w:cs="Times New Roman"/>
          <w:color w:val="000000"/>
          <w:spacing w:val="-6"/>
          <w:shd w:val="clear" w:color="auto" w:fill="FFFFFF"/>
          <w:lang w:val="uk-UA"/>
        </w:rPr>
        <w:t>15 735</w:t>
      </w:r>
      <w:r w:rsidR="00B42C06" w:rsidRPr="00D868B8">
        <w:rPr>
          <w:rFonts w:ascii="Times New Roman" w:eastAsia="Times New Roman" w:hAnsi="Times New Roman" w:cs="Times New Roman"/>
          <w:color w:val="000000"/>
          <w:spacing w:val="-6"/>
          <w:shd w:val="clear" w:color="auto" w:fill="FFFFFF"/>
          <w:lang w:val="uk-UA"/>
        </w:rPr>
        <w:t xml:space="preserve"> тис </w:t>
      </w:r>
      <w:proofErr w:type="spellStart"/>
      <w:r w:rsidR="00B42C06" w:rsidRPr="00D868B8">
        <w:rPr>
          <w:rFonts w:ascii="Times New Roman" w:eastAsia="Times New Roman" w:hAnsi="Times New Roman" w:cs="Times New Roman"/>
          <w:color w:val="000000"/>
          <w:spacing w:val="-6"/>
          <w:shd w:val="clear" w:color="auto" w:fill="FFFFFF"/>
          <w:lang w:val="uk-UA"/>
        </w:rPr>
        <w:t>грн</w:t>
      </w:r>
      <w:proofErr w:type="spellEnd"/>
      <w:r w:rsidRPr="00D868B8">
        <w:rPr>
          <w:rFonts w:ascii="Times New Roman" w:eastAsia="Times New Roman" w:hAnsi="Times New Roman" w:cs="Times New Roman"/>
          <w:color w:val="000000"/>
          <w:spacing w:val="-6"/>
          <w:shd w:val="clear" w:color="auto" w:fill="FFFFFF"/>
          <w:lang w:val="uk-UA"/>
        </w:rPr>
        <w:t>,</w:t>
      </w:r>
      <w:r w:rsidR="002778E8" w:rsidRPr="00D868B8">
        <w:rPr>
          <w:rFonts w:ascii="Times New Roman" w:eastAsia="Times New Roman" w:hAnsi="Times New Roman" w:cs="Times New Roman"/>
          <w:color w:val="000000"/>
          <w:spacing w:val="-6"/>
          <w:shd w:val="clear" w:color="auto" w:fill="FFFFFF"/>
          <w:lang w:val="uk-UA"/>
        </w:rPr>
        <w:t xml:space="preserve"> у т.ч. з податку на прибуток – </w:t>
      </w:r>
      <w:r w:rsidR="001F2DCF">
        <w:rPr>
          <w:rFonts w:ascii="Times New Roman" w:eastAsia="Times New Roman" w:hAnsi="Times New Roman" w:cs="Times New Roman"/>
          <w:color w:val="000000"/>
          <w:spacing w:val="-6"/>
          <w:shd w:val="clear" w:color="auto" w:fill="FFFFFF"/>
          <w:lang w:val="uk-UA"/>
        </w:rPr>
        <w:t>13 817</w:t>
      </w:r>
      <w:r w:rsidR="00B5429A" w:rsidRPr="00D868B8">
        <w:rPr>
          <w:rFonts w:ascii="Times New Roman" w:eastAsia="Times New Roman" w:hAnsi="Times New Roman" w:cs="Times New Roman"/>
          <w:color w:val="000000"/>
          <w:spacing w:val="-6"/>
          <w:shd w:val="clear" w:color="auto" w:fill="FFFFFF"/>
          <w:lang w:val="uk-UA"/>
        </w:rPr>
        <w:t xml:space="preserve"> </w:t>
      </w:r>
      <w:r w:rsidR="002778E8" w:rsidRPr="00D868B8">
        <w:rPr>
          <w:rFonts w:ascii="Times New Roman" w:eastAsia="Times New Roman" w:hAnsi="Times New Roman" w:cs="Times New Roman"/>
          <w:color w:val="000000"/>
          <w:spacing w:val="-6"/>
          <w:shd w:val="clear" w:color="auto" w:fill="FFFFFF"/>
          <w:lang w:val="uk-UA"/>
        </w:rPr>
        <w:t xml:space="preserve">тис </w:t>
      </w:r>
      <w:proofErr w:type="spellStart"/>
      <w:r w:rsidR="002778E8" w:rsidRPr="00D868B8">
        <w:rPr>
          <w:rFonts w:ascii="Times New Roman" w:eastAsia="Times New Roman" w:hAnsi="Times New Roman" w:cs="Times New Roman"/>
          <w:color w:val="000000"/>
          <w:spacing w:val="-6"/>
          <w:shd w:val="clear" w:color="auto" w:fill="FFFFFF"/>
          <w:lang w:val="uk-UA"/>
        </w:rPr>
        <w:t>грн</w:t>
      </w:r>
      <w:proofErr w:type="spellEnd"/>
      <w:r w:rsidR="002778E8" w:rsidRPr="00D868B8">
        <w:rPr>
          <w:rFonts w:ascii="Times New Roman" w:eastAsia="Times New Roman" w:hAnsi="Times New Roman" w:cs="Times New Roman"/>
          <w:color w:val="000000"/>
          <w:spacing w:val="-6"/>
          <w:shd w:val="clear" w:color="auto" w:fill="FFFFFF"/>
          <w:lang w:val="uk-UA"/>
        </w:rPr>
        <w:t xml:space="preserve">, поточна кредиторська </w:t>
      </w:r>
      <w:r w:rsidRPr="00D868B8">
        <w:rPr>
          <w:rFonts w:ascii="Times New Roman" w:eastAsia="Times New Roman" w:hAnsi="Times New Roman" w:cs="Times New Roman"/>
          <w:color w:val="000000"/>
          <w:spacing w:val="-6"/>
          <w:shd w:val="clear" w:color="auto" w:fill="FFFFFF"/>
          <w:lang w:val="uk-UA"/>
        </w:rPr>
        <w:t xml:space="preserve">заборгованість за </w:t>
      </w:r>
      <w:r w:rsidR="002778E8" w:rsidRPr="00D868B8">
        <w:rPr>
          <w:rFonts w:ascii="Times New Roman" w:eastAsia="Times New Roman" w:hAnsi="Times New Roman" w:cs="Times New Roman"/>
          <w:color w:val="000000"/>
          <w:spacing w:val="-6"/>
          <w:shd w:val="clear" w:color="auto" w:fill="FFFFFF"/>
          <w:lang w:val="uk-UA"/>
        </w:rPr>
        <w:t>розрахунками з оплати праці</w:t>
      </w:r>
      <w:r w:rsidRPr="00D868B8">
        <w:rPr>
          <w:rFonts w:ascii="Times New Roman" w:eastAsia="Times New Roman" w:hAnsi="Times New Roman" w:cs="Times New Roman"/>
          <w:color w:val="000000"/>
          <w:spacing w:val="-6"/>
          <w:shd w:val="clear" w:color="auto" w:fill="FFFFFF"/>
          <w:lang w:val="uk-UA"/>
        </w:rPr>
        <w:t xml:space="preserve"> –</w:t>
      </w:r>
      <w:r w:rsidR="00B42C06" w:rsidRPr="00D868B8">
        <w:rPr>
          <w:rFonts w:ascii="Times New Roman" w:eastAsia="Times New Roman" w:hAnsi="Times New Roman" w:cs="Times New Roman"/>
          <w:color w:val="000000"/>
          <w:spacing w:val="-6"/>
          <w:shd w:val="clear" w:color="auto" w:fill="FFFFFF"/>
          <w:lang w:val="uk-UA"/>
        </w:rPr>
        <w:t xml:space="preserve"> </w:t>
      </w:r>
      <w:r w:rsidR="001F2DCF">
        <w:rPr>
          <w:rFonts w:ascii="Times New Roman" w:eastAsia="Times New Roman" w:hAnsi="Times New Roman" w:cs="Times New Roman"/>
          <w:color w:val="000000"/>
          <w:spacing w:val="-6"/>
          <w:shd w:val="clear" w:color="auto" w:fill="FFFFFF"/>
          <w:lang w:val="uk-UA"/>
        </w:rPr>
        <w:t>6 621</w:t>
      </w:r>
      <w:r w:rsidR="002778E8" w:rsidRPr="00D868B8">
        <w:rPr>
          <w:rFonts w:ascii="Times New Roman" w:eastAsia="Times New Roman" w:hAnsi="Times New Roman" w:cs="Times New Roman"/>
          <w:color w:val="000000"/>
          <w:spacing w:val="-6"/>
          <w:shd w:val="clear" w:color="auto" w:fill="FFFFFF"/>
          <w:lang w:val="uk-UA"/>
        </w:rPr>
        <w:t xml:space="preserve"> тис </w:t>
      </w:r>
      <w:r w:rsidR="004021FA" w:rsidRPr="00D868B8">
        <w:rPr>
          <w:rFonts w:ascii="Times New Roman" w:eastAsia="Times New Roman" w:hAnsi="Times New Roman" w:cs="Times New Roman"/>
          <w:color w:val="000000"/>
          <w:spacing w:val="-6"/>
          <w:shd w:val="clear" w:color="auto" w:fill="FFFFFF"/>
          <w:lang w:val="uk-UA"/>
        </w:rPr>
        <w:t>грн.</w:t>
      </w:r>
      <w:r w:rsidRPr="00D868B8">
        <w:rPr>
          <w:rFonts w:ascii="Times New Roman" w:eastAsia="Times New Roman" w:hAnsi="Times New Roman" w:cs="Times New Roman"/>
          <w:color w:val="000000"/>
          <w:spacing w:val="-6"/>
          <w:shd w:val="clear" w:color="auto" w:fill="FFFFFF"/>
          <w:lang w:val="uk-UA"/>
        </w:rPr>
        <w:t>,</w:t>
      </w:r>
      <w:r w:rsidR="002778E8" w:rsidRPr="00D868B8">
        <w:rPr>
          <w:rFonts w:ascii="Times New Roman" w:eastAsia="Times New Roman" w:hAnsi="Times New Roman" w:cs="Times New Roman"/>
          <w:color w:val="000000"/>
          <w:spacing w:val="-6"/>
          <w:shd w:val="clear" w:color="auto" w:fill="FFFFFF"/>
          <w:lang w:val="uk-UA"/>
        </w:rPr>
        <w:t xml:space="preserve"> поточна кредиторська заборгованість за розрахунками зі страхування – </w:t>
      </w:r>
      <w:r w:rsidR="001F2DCF">
        <w:rPr>
          <w:rFonts w:ascii="Times New Roman" w:eastAsia="Times New Roman" w:hAnsi="Times New Roman" w:cs="Times New Roman"/>
          <w:color w:val="000000"/>
          <w:spacing w:val="-6"/>
          <w:shd w:val="clear" w:color="auto" w:fill="FFFFFF"/>
          <w:lang w:val="uk-UA"/>
        </w:rPr>
        <w:t>1 711</w:t>
      </w:r>
      <w:r w:rsidR="002778E8" w:rsidRPr="00D868B8">
        <w:rPr>
          <w:rFonts w:ascii="Times New Roman" w:eastAsia="Times New Roman" w:hAnsi="Times New Roman" w:cs="Times New Roman"/>
          <w:color w:val="000000"/>
          <w:spacing w:val="-6"/>
          <w:shd w:val="clear" w:color="auto" w:fill="FFFFFF"/>
          <w:lang w:val="uk-UA"/>
        </w:rPr>
        <w:t xml:space="preserve"> тис грн.</w:t>
      </w:r>
    </w:p>
    <w:p w:rsidR="00B5429A" w:rsidRPr="00D868B8" w:rsidRDefault="00B5429A" w:rsidP="00C56D66">
      <w:pPr>
        <w:spacing w:after="0" w:line="240" w:lineRule="auto"/>
        <w:ind w:firstLine="567"/>
        <w:jc w:val="both"/>
        <w:rPr>
          <w:rFonts w:ascii="Times New Roman" w:eastAsia="Times New Roman" w:hAnsi="Times New Roman" w:cs="Times New Roman"/>
          <w:color w:val="000000"/>
          <w:spacing w:val="-6"/>
          <w:shd w:val="clear" w:color="auto" w:fill="FFFFFF"/>
          <w:lang w:val="uk-UA"/>
        </w:rPr>
      </w:pPr>
      <w:r w:rsidRPr="00D868B8">
        <w:rPr>
          <w:rFonts w:ascii="Times New Roman" w:eastAsia="Times New Roman" w:hAnsi="Times New Roman" w:cs="Times New Roman"/>
          <w:color w:val="000000"/>
          <w:spacing w:val="-6"/>
          <w:shd w:val="clear" w:color="auto" w:fill="FFFFFF"/>
          <w:lang w:val="uk-UA"/>
        </w:rPr>
        <w:t>Поточна кредиторська заборгованість за одержаними авансами с</w:t>
      </w:r>
      <w:r w:rsidR="001F2DCF">
        <w:rPr>
          <w:rFonts w:ascii="Times New Roman" w:eastAsia="Times New Roman" w:hAnsi="Times New Roman" w:cs="Times New Roman"/>
          <w:color w:val="000000"/>
          <w:spacing w:val="-6"/>
          <w:shd w:val="clear" w:color="auto" w:fill="FFFFFF"/>
          <w:lang w:val="uk-UA"/>
        </w:rPr>
        <w:t>таном на 31.12.2020 року становить – 6 118</w:t>
      </w:r>
      <w:r w:rsidRPr="00D868B8">
        <w:rPr>
          <w:rFonts w:ascii="Times New Roman" w:eastAsia="Times New Roman" w:hAnsi="Times New Roman" w:cs="Times New Roman"/>
          <w:color w:val="000000"/>
          <w:spacing w:val="-6"/>
          <w:shd w:val="clear" w:color="auto" w:fill="FFFFFF"/>
          <w:lang w:val="uk-UA"/>
        </w:rPr>
        <w:t xml:space="preserve"> тис грн.</w:t>
      </w:r>
    </w:p>
    <w:p w:rsidR="005D684B" w:rsidRPr="00D868B8" w:rsidRDefault="005D684B" w:rsidP="00C56D66">
      <w:pPr>
        <w:spacing w:after="0" w:line="240" w:lineRule="auto"/>
        <w:ind w:firstLine="567"/>
        <w:jc w:val="both"/>
        <w:rPr>
          <w:rFonts w:ascii="Times New Roman" w:eastAsia="Times New Roman" w:hAnsi="Times New Roman" w:cs="Times New Roman"/>
          <w:color w:val="000000"/>
          <w:spacing w:val="-6"/>
          <w:shd w:val="clear" w:color="auto" w:fill="FFFFFF"/>
          <w:lang w:val="uk-UA"/>
        </w:rPr>
      </w:pPr>
      <w:r w:rsidRPr="00D868B8">
        <w:rPr>
          <w:rFonts w:ascii="Times New Roman" w:eastAsia="Times New Roman" w:hAnsi="Times New Roman" w:cs="Times New Roman"/>
          <w:color w:val="000000"/>
          <w:spacing w:val="-6"/>
          <w:shd w:val="clear" w:color="auto" w:fill="FFFFFF"/>
          <w:lang w:val="uk-UA"/>
        </w:rPr>
        <w:t xml:space="preserve">Інші поточні </w:t>
      </w:r>
      <w:r w:rsidR="001F2DCF">
        <w:rPr>
          <w:rFonts w:ascii="Times New Roman" w:eastAsia="Times New Roman" w:hAnsi="Times New Roman" w:cs="Times New Roman"/>
          <w:color w:val="000000"/>
          <w:spacing w:val="-6"/>
          <w:shd w:val="clear" w:color="auto" w:fill="FFFFFF"/>
          <w:lang w:val="uk-UA"/>
        </w:rPr>
        <w:t>зобов’язання станом на 31.12.2020</w:t>
      </w:r>
      <w:r w:rsidRPr="00D868B8">
        <w:rPr>
          <w:rFonts w:ascii="Times New Roman" w:eastAsia="Times New Roman" w:hAnsi="Times New Roman" w:cs="Times New Roman"/>
          <w:color w:val="000000"/>
          <w:spacing w:val="-6"/>
          <w:shd w:val="clear" w:color="auto" w:fill="FFFFFF"/>
          <w:lang w:val="uk-UA"/>
        </w:rPr>
        <w:t xml:space="preserve"> року – </w:t>
      </w:r>
      <w:r w:rsidR="001F2DCF">
        <w:rPr>
          <w:rFonts w:ascii="Times New Roman" w:eastAsia="Times New Roman" w:hAnsi="Times New Roman" w:cs="Times New Roman"/>
          <w:color w:val="000000"/>
          <w:spacing w:val="-6"/>
          <w:shd w:val="clear" w:color="auto" w:fill="FFFFFF"/>
          <w:lang w:val="uk-UA"/>
        </w:rPr>
        <w:t>10 243</w:t>
      </w:r>
      <w:r w:rsidRPr="00D868B8">
        <w:rPr>
          <w:rFonts w:ascii="Times New Roman" w:eastAsia="Times New Roman" w:hAnsi="Times New Roman" w:cs="Times New Roman"/>
          <w:color w:val="000000"/>
          <w:spacing w:val="-6"/>
          <w:shd w:val="clear" w:color="auto" w:fill="FFFFFF"/>
          <w:lang w:val="uk-UA"/>
        </w:rPr>
        <w:t xml:space="preserve"> тис грн.</w:t>
      </w:r>
    </w:p>
    <w:p w:rsidR="006663CD" w:rsidRPr="00D868B8" w:rsidRDefault="006663CD" w:rsidP="00C56D66">
      <w:pPr>
        <w:spacing w:line="240" w:lineRule="auto"/>
        <w:ind w:firstLine="567"/>
        <w:jc w:val="both"/>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lastRenderedPageBreak/>
        <w:t xml:space="preserve">Поточні зобов’язання та забезпечення </w:t>
      </w:r>
      <w:r w:rsidR="00651C8A">
        <w:rPr>
          <w:rFonts w:ascii="Times New Roman" w:eastAsia="Times New Roman" w:hAnsi="Times New Roman" w:cs="Times New Roman"/>
          <w:color w:val="000000" w:themeColor="text1"/>
          <w:lang w:val="uk-UA"/>
        </w:rPr>
        <w:t>АТ "СЛОВ'ЯНСЬКІ ШПАЛЕРИ</w:t>
      </w:r>
      <w:r w:rsidR="00B5429A" w:rsidRPr="00D868B8">
        <w:rPr>
          <w:rFonts w:ascii="Times New Roman" w:eastAsia="Times New Roman" w:hAnsi="Times New Roman" w:cs="Times New Roman"/>
          <w:color w:val="000000" w:themeColor="text1"/>
          <w:lang w:val="uk-UA"/>
        </w:rPr>
        <w:t>-КФТП"</w:t>
      </w:r>
      <w:r w:rsidR="00B5429A" w:rsidRPr="00D868B8">
        <w:rPr>
          <w:rFonts w:ascii="Times New Roman" w:eastAsia="Times New Roman" w:hAnsi="Times New Roman" w:cs="Times New Roman"/>
          <w:color w:val="000000"/>
          <w:lang w:val="uk-UA"/>
        </w:rPr>
        <w:t xml:space="preserve"> </w:t>
      </w:r>
      <w:r w:rsidR="001F2DCF">
        <w:rPr>
          <w:rFonts w:ascii="Times New Roman" w:eastAsia="Times New Roman" w:hAnsi="Times New Roman" w:cs="Times New Roman"/>
          <w:color w:val="000000"/>
          <w:lang w:val="uk-UA"/>
        </w:rPr>
        <w:t>станом на 31 грудня 2020</w:t>
      </w:r>
      <w:r w:rsidRPr="00D868B8">
        <w:rPr>
          <w:rFonts w:ascii="Times New Roman" w:eastAsia="Times New Roman" w:hAnsi="Times New Roman" w:cs="Times New Roman"/>
          <w:color w:val="000000"/>
          <w:lang w:val="uk-UA"/>
        </w:rPr>
        <w:t xml:space="preserve"> та 201</w:t>
      </w:r>
      <w:r w:rsidR="001F2DCF">
        <w:rPr>
          <w:rFonts w:ascii="Times New Roman" w:eastAsia="Times New Roman" w:hAnsi="Times New Roman" w:cs="Times New Roman"/>
          <w:color w:val="000000"/>
          <w:lang w:val="uk-UA"/>
        </w:rPr>
        <w:t>9</w:t>
      </w:r>
      <w:r w:rsidRPr="00D868B8">
        <w:rPr>
          <w:rFonts w:ascii="Times New Roman" w:eastAsia="Times New Roman" w:hAnsi="Times New Roman" w:cs="Times New Roman"/>
          <w:color w:val="000000"/>
          <w:lang w:val="uk-UA"/>
        </w:rPr>
        <w:t xml:space="preserve"> років представлені наступним чином:                                                                            </w:t>
      </w:r>
    </w:p>
    <w:tbl>
      <w:tblPr>
        <w:tblStyle w:val="a6"/>
        <w:tblW w:w="0" w:type="auto"/>
        <w:tblLook w:val="04A0" w:firstRow="1" w:lastRow="0" w:firstColumn="1" w:lastColumn="0" w:noHBand="0" w:noVBand="1"/>
      </w:tblPr>
      <w:tblGrid>
        <w:gridCol w:w="4248"/>
        <w:gridCol w:w="1913"/>
        <w:gridCol w:w="1813"/>
        <w:gridCol w:w="1370"/>
      </w:tblGrid>
      <w:tr w:rsidR="006663CD" w:rsidRPr="00D868B8" w:rsidTr="001F2DCF">
        <w:tc>
          <w:tcPr>
            <w:tcW w:w="4248" w:type="dxa"/>
          </w:tcPr>
          <w:p w:rsidR="006663CD" w:rsidRPr="00D868B8" w:rsidRDefault="006663CD" w:rsidP="00B33B0D">
            <w:pPr>
              <w:jc w:val="center"/>
              <w:rPr>
                <w:rFonts w:ascii="Times New Roman" w:eastAsia="Times New Roman" w:hAnsi="Times New Roman" w:cs="Times New Roman"/>
                <w:b/>
                <w:color w:val="000000"/>
              </w:rPr>
            </w:pPr>
            <w:r w:rsidRPr="00D868B8">
              <w:rPr>
                <w:rFonts w:ascii="Times New Roman" w:eastAsia="Times New Roman" w:hAnsi="Times New Roman" w:cs="Times New Roman"/>
                <w:b/>
                <w:color w:val="000000"/>
              </w:rPr>
              <w:t>Поточні зобов’язання та забезпечення</w:t>
            </w:r>
          </w:p>
        </w:tc>
        <w:tc>
          <w:tcPr>
            <w:tcW w:w="1913" w:type="dxa"/>
          </w:tcPr>
          <w:p w:rsidR="006663CD" w:rsidRPr="00D868B8" w:rsidRDefault="006663CD" w:rsidP="001F2DCF">
            <w:pPr>
              <w:jc w:val="center"/>
              <w:rPr>
                <w:rFonts w:ascii="Times New Roman" w:eastAsia="Times New Roman" w:hAnsi="Times New Roman" w:cs="Times New Roman"/>
                <w:b/>
                <w:color w:val="000000"/>
              </w:rPr>
            </w:pPr>
            <w:r w:rsidRPr="00D868B8">
              <w:rPr>
                <w:rFonts w:ascii="Times New Roman" w:eastAsia="Times New Roman" w:hAnsi="Times New Roman" w:cs="Times New Roman"/>
                <w:b/>
                <w:color w:val="000000"/>
              </w:rPr>
              <w:t>На 31.12. 201</w:t>
            </w:r>
            <w:r w:rsidR="001F2DCF">
              <w:rPr>
                <w:rFonts w:ascii="Times New Roman" w:eastAsia="Times New Roman" w:hAnsi="Times New Roman" w:cs="Times New Roman"/>
                <w:b/>
                <w:color w:val="000000"/>
              </w:rPr>
              <w:t>9</w:t>
            </w:r>
            <w:r w:rsidRPr="00D868B8">
              <w:rPr>
                <w:rFonts w:ascii="Times New Roman" w:eastAsia="Times New Roman" w:hAnsi="Times New Roman" w:cs="Times New Roman"/>
                <w:b/>
                <w:color w:val="000000"/>
              </w:rPr>
              <w:t xml:space="preserve"> р.</w:t>
            </w:r>
          </w:p>
        </w:tc>
        <w:tc>
          <w:tcPr>
            <w:tcW w:w="1813" w:type="dxa"/>
          </w:tcPr>
          <w:p w:rsidR="006663CD" w:rsidRPr="00D868B8" w:rsidRDefault="006663CD" w:rsidP="001F2DCF">
            <w:pPr>
              <w:jc w:val="center"/>
              <w:rPr>
                <w:rFonts w:ascii="Times New Roman" w:eastAsia="Times New Roman" w:hAnsi="Times New Roman" w:cs="Times New Roman"/>
                <w:b/>
                <w:color w:val="000000"/>
              </w:rPr>
            </w:pPr>
            <w:r w:rsidRPr="00D868B8">
              <w:rPr>
                <w:rFonts w:ascii="Times New Roman" w:eastAsia="Times New Roman" w:hAnsi="Times New Roman" w:cs="Times New Roman"/>
                <w:b/>
                <w:color w:val="000000"/>
              </w:rPr>
              <w:t>Н</w:t>
            </w:r>
            <w:r w:rsidR="001F2DCF">
              <w:rPr>
                <w:rFonts w:ascii="Times New Roman" w:eastAsia="Times New Roman" w:hAnsi="Times New Roman" w:cs="Times New Roman"/>
                <w:b/>
                <w:color w:val="000000"/>
              </w:rPr>
              <w:t>а 31.12.2020</w:t>
            </w:r>
            <w:r w:rsidRPr="00D868B8">
              <w:rPr>
                <w:rFonts w:ascii="Times New Roman" w:eastAsia="Times New Roman" w:hAnsi="Times New Roman" w:cs="Times New Roman"/>
                <w:b/>
                <w:color w:val="000000"/>
              </w:rPr>
              <w:t xml:space="preserve"> р.</w:t>
            </w:r>
          </w:p>
        </w:tc>
        <w:tc>
          <w:tcPr>
            <w:tcW w:w="1370" w:type="dxa"/>
          </w:tcPr>
          <w:p w:rsidR="006663CD" w:rsidRPr="00D868B8" w:rsidRDefault="006663CD" w:rsidP="00B33B0D">
            <w:pPr>
              <w:jc w:val="center"/>
              <w:rPr>
                <w:rFonts w:ascii="Times New Roman" w:eastAsia="Times New Roman" w:hAnsi="Times New Roman" w:cs="Times New Roman"/>
                <w:b/>
                <w:color w:val="000000"/>
              </w:rPr>
            </w:pPr>
            <w:r w:rsidRPr="00D868B8">
              <w:rPr>
                <w:rFonts w:ascii="Times New Roman" w:eastAsia="Times New Roman" w:hAnsi="Times New Roman" w:cs="Times New Roman"/>
                <w:b/>
                <w:color w:val="000000"/>
              </w:rPr>
              <w:t>Зміни(+,-)</w:t>
            </w:r>
          </w:p>
        </w:tc>
      </w:tr>
      <w:tr w:rsidR="00AF06ED" w:rsidRPr="00D868B8" w:rsidTr="001F2DCF">
        <w:tc>
          <w:tcPr>
            <w:tcW w:w="4248" w:type="dxa"/>
          </w:tcPr>
          <w:p w:rsidR="00AF06ED" w:rsidRPr="00D868B8" w:rsidRDefault="00036DCF" w:rsidP="00D970FB">
            <w:pPr>
              <w:jc w:val="center"/>
              <w:rPr>
                <w:rFonts w:ascii="Times New Roman" w:eastAsia="Times New Roman" w:hAnsi="Times New Roman" w:cs="Times New Roman"/>
                <w:color w:val="000000"/>
                <w:shd w:val="clear" w:color="auto" w:fill="FFFFFF"/>
              </w:rPr>
            </w:pPr>
            <w:r w:rsidRPr="00D868B8">
              <w:rPr>
                <w:rFonts w:ascii="Times New Roman" w:eastAsia="Times New Roman" w:hAnsi="Times New Roman" w:cs="Times New Roman"/>
                <w:color w:val="000000"/>
                <w:shd w:val="clear" w:color="auto" w:fill="FFFFFF"/>
              </w:rPr>
              <w:t>Поточна кредиторська заборгованість за товари, роботи,послуги</w:t>
            </w:r>
            <w:r w:rsidR="00594A36">
              <w:rPr>
                <w:rFonts w:ascii="Times New Roman" w:eastAsia="Times New Roman" w:hAnsi="Times New Roman" w:cs="Times New Roman"/>
                <w:color w:val="000000"/>
                <w:shd w:val="clear" w:color="auto" w:fill="FFFFFF"/>
              </w:rPr>
              <w:t xml:space="preserve"> </w:t>
            </w:r>
            <w:r w:rsidR="00AF06ED" w:rsidRPr="00D868B8">
              <w:rPr>
                <w:rFonts w:ascii="Times New Roman" w:eastAsia="Times New Roman" w:hAnsi="Times New Roman" w:cs="Times New Roman"/>
                <w:color w:val="000000"/>
              </w:rPr>
              <w:t xml:space="preserve">(тис </w:t>
            </w:r>
            <w:proofErr w:type="spellStart"/>
            <w:r w:rsidR="00AF06ED" w:rsidRPr="00D868B8">
              <w:rPr>
                <w:rFonts w:ascii="Times New Roman" w:eastAsia="Times New Roman" w:hAnsi="Times New Roman" w:cs="Times New Roman"/>
                <w:color w:val="000000"/>
              </w:rPr>
              <w:t>грн</w:t>
            </w:r>
            <w:proofErr w:type="spellEnd"/>
            <w:r w:rsidR="00AF06ED" w:rsidRPr="00D868B8">
              <w:rPr>
                <w:rFonts w:ascii="Times New Roman" w:eastAsia="Times New Roman" w:hAnsi="Times New Roman" w:cs="Times New Roman"/>
                <w:color w:val="000000"/>
              </w:rPr>
              <w:t>)</w:t>
            </w:r>
          </w:p>
        </w:tc>
        <w:tc>
          <w:tcPr>
            <w:tcW w:w="1913" w:type="dxa"/>
            <w:vAlign w:val="center"/>
          </w:tcPr>
          <w:p w:rsidR="00AF06ED" w:rsidRPr="00D868B8" w:rsidRDefault="001F2DCF" w:rsidP="00B33B0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49 523</w:t>
            </w:r>
          </w:p>
        </w:tc>
        <w:tc>
          <w:tcPr>
            <w:tcW w:w="1813" w:type="dxa"/>
            <w:vAlign w:val="center"/>
          </w:tcPr>
          <w:p w:rsidR="00AF06ED" w:rsidRPr="00D868B8" w:rsidRDefault="001F2DCF" w:rsidP="00B33B0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56 269</w:t>
            </w:r>
          </w:p>
        </w:tc>
        <w:tc>
          <w:tcPr>
            <w:tcW w:w="1370" w:type="dxa"/>
            <w:vAlign w:val="center"/>
          </w:tcPr>
          <w:p w:rsidR="00AF06ED" w:rsidRPr="00D868B8" w:rsidRDefault="001F2DCF" w:rsidP="00B5429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+6 746</w:t>
            </w:r>
          </w:p>
        </w:tc>
      </w:tr>
      <w:tr w:rsidR="006663CD" w:rsidRPr="00D868B8" w:rsidTr="001F2DCF">
        <w:tc>
          <w:tcPr>
            <w:tcW w:w="4248" w:type="dxa"/>
          </w:tcPr>
          <w:p w:rsidR="006663CD" w:rsidRPr="00D868B8" w:rsidRDefault="00B64842" w:rsidP="00B64842">
            <w:pPr>
              <w:jc w:val="center"/>
              <w:rPr>
                <w:rFonts w:ascii="Times New Roman" w:eastAsia="Times New Roman" w:hAnsi="Times New Roman" w:cs="Times New Roman"/>
                <w:color w:val="000000"/>
              </w:rPr>
            </w:pPr>
            <w:r w:rsidRPr="00D868B8">
              <w:rPr>
                <w:rFonts w:ascii="Times New Roman" w:eastAsia="Times New Roman" w:hAnsi="Times New Roman" w:cs="Times New Roman"/>
                <w:color w:val="000000"/>
                <w:shd w:val="clear" w:color="auto" w:fill="FFFFFF"/>
              </w:rPr>
              <w:t>Поточна кредиторська заборгованість за розрахунками з бюджетом</w:t>
            </w:r>
            <w:r w:rsidRPr="00D868B8">
              <w:rPr>
                <w:rFonts w:ascii="Times New Roman" w:eastAsia="Times New Roman" w:hAnsi="Times New Roman" w:cs="Times New Roman"/>
                <w:color w:val="000000"/>
              </w:rPr>
              <w:t xml:space="preserve"> </w:t>
            </w:r>
            <w:r w:rsidR="00433F3D" w:rsidRPr="00D868B8">
              <w:rPr>
                <w:rFonts w:ascii="Times New Roman" w:eastAsia="Times New Roman" w:hAnsi="Times New Roman" w:cs="Times New Roman"/>
                <w:color w:val="000000"/>
              </w:rPr>
              <w:t>(</w:t>
            </w:r>
            <w:r w:rsidR="006663CD" w:rsidRPr="00D868B8">
              <w:rPr>
                <w:rFonts w:ascii="Times New Roman" w:eastAsia="Times New Roman" w:hAnsi="Times New Roman" w:cs="Times New Roman"/>
                <w:color w:val="000000"/>
              </w:rPr>
              <w:t xml:space="preserve">тис </w:t>
            </w:r>
            <w:proofErr w:type="spellStart"/>
            <w:r w:rsidR="006663CD" w:rsidRPr="00D868B8">
              <w:rPr>
                <w:rFonts w:ascii="Times New Roman" w:eastAsia="Times New Roman" w:hAnsi="Times New Roman" w:cs="Times New Roman"/>
                <w:color w:val="000000"/>
              </w:rPr>
              <w:t>грн</w:t>
            </w:r>
            <w:proofErr w:type="spellEnd"/>
            <w:r w:rsidR="006663CD" w:rsidRPr="00D868B8">
              <w:rPr>
                <w:rFonts w:ascii="Times New Roman" w:eastAsia="Times New Roman" w:hAnsi="Times New Roman" w:cs="Times New Roman"/>
                <w:color w:val="000000"/>
              </w:rPr>
              <w:t>)</w:t>
            </w:r>
          </w:p>
        </w:tc>
        <w:tc>
          <w:tcPr>
            <w:tcW w:w="1913" w:type="dxa"/>
            <w:vAlign w:val="center"/>
          </w:tcPr>
          <w:p w:rsidR="006663CD" w:rsidRPr="00D868B8" w:rsidRDefault="001F2DCF" w:rsidP="00B33B0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5 774</w:t>
            </w:r>
          </w:p>
        </w:tc>
        <w:tc>
          <w:tcPr>
            <w:tcW w:w="1813" w:type="dxa"/>
            <w:vAlign w:val="center"/>
          </w:tcPr>
          <w:p w:rsidR="006663CD" w:rsidRPr="00D868B8" w:rsidRDefault="001F2DCF" w:rsidP="00B33B0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15 735</w:t>
            </w:r>
          </w:p>
        </w:tc>
        <w:tc>
          <w:tcPr>
            <w:tcW w:w="1370" w:type="dxa"/>
            <w:vAlign w:val="center"/>
          </w:tcPr>
          <w:p w:rsidR="006663CD" w:rsidRPr="00D868B8" w:rsidRDefault="001F2DCF" w:rsidP="00B33B0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+9 961</w:t>
            </w:r>
          </w:p>
        </w:tc>
      </w:tr>
      <w:tr w:rsidR="006663CD" w:rsidRPr="00D868B8" w:rsidTr="001F2DCF">
        <w:tc>
          <w:tcPr>
            <w:tcW w:w="4248" w:type="dxa"/>
          </w:tcPr>
          <w:p w:rsidR="006663CD" w:rsidRPr="00D868B8" w:rsidRDefault="00B64842" w:rsidP="00AF06ED">
            <w:pPr>
              <w:jc w:val="center"/>
              <w:rPr>
                <w:rFonts w:ascii="Times New Roman" w:eastAsia="Times New Roman" w:hAnsi="Times New Roman" w:cs="Times New Roman"/>
                <w:color w:val="000000"/>
              </w:rPr>
            </w:pPr>
            <w:r w:rsidRPr="00D868B8">
              <w:rPr>
                <w:rFonts w:ascii="Times New Roman" w:eastAsia="Times New Roman" w:hAnsi="Times New Roman" w:cs="Times New Roman"/>
                <w:color w:val="000000"/>
                <w:shd w:val="clear" w:color="auto" w:fill="FFFFFF"/>
              </w:rPr>
              <w:t>Поточна кредиторська заборгованість за розрахунками зі страхування</w:t>
            </w:r>
            <w:r w:rsidR="00594A36">
              <w:rPr>
                <w:rFonts w:ascii="Times New Roman" w:eastAsia="Times New Roman" w:hAnsi="Times New Roman" w:cs="Times New Roman"/>
                <w:color w:val="000000"/>
                <w:shd w:val="clear" w:color="auto" w:fill="FFFFFF"/>
              </w:rPr>
              <w:t xml:space="preserve"> </w:t>
            </w:r>
            <w:r w:rsidR="006663CD" w:rsidRPr="00D868B8">
              <w:rPr>
                <w:rFonts w:ascii="Times New Roman" w:eastAsia="Times New Roman" w:hAnsi="Times New Roman" w:cs="Times New Roman"/>
                <w:color w:val="000000"/>
              </w:rPr>
              <w:t xml:space="preserve">(тис </w:t>
            </w:r>
            <w:proofErr w:type="spellStart"/>
            <w:r w:rsidR="006663CD" w:rsidRPr="00D868B8">
              <w:rPr>
                <w:rFonts w:ascii="Times New Roman" w:eastAsia="Times New Roman" w:hAnsi="Times New Roman" w:cs="Times New Roman"/>
                <w:color w:val="000000"/>
              </w:rPr>
              <w:t>грн</w:t>
            </w:r>
            <w:proofErr w:type="spellEnd"/>
            <w:r w:rsidR="006663CD" w:rsidRPr="00D868B8">
              <w:rPr>
                <w:rFonts w:ascii="Times New Roman" w:eastAsia="Times New Roman" w:hAnsi="Times New Roman" w:cs="Times New Roman"/>
                <w:color w:val="000000"/>
              </w:rPr>
              <w:t>)</w:t>
            </w:r>
          </w:p>
        </w:tc>
        <w:tc>
          <w:tcPr>
            <w:tcW w:w="1913" w:type="dxa"/>
            <w:vAlign w:val="center"/>
          </w:tcPr>
          <w:p w:rsidR="006663CD" w:rsidRPr="00D868B8" w:rsidRDefault="001F2DCF" w:rsidP="00B33B0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1 751</w:t>
            </w:r>
          </w:p>
        </w:tc>
        <w:tc>
          <w:tcPr>
            <w:tcW w:w="1813" w:type="dxa"/>
            <w:vAlign w:val="center"/>
          </w:tcPr>
          <w:p w:rsidR="006663CD" w:rsidRPr="00D868B8" w:rsidRDefault="001F2DCF" w:rsidP="00B33B0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1 711</w:t>
            </w:r>
          </w:p>
        </w:tc>
        <w:tc>
          <w:tcPr>
            <w:tcW w:w="1370" w:type="dxa"/>
            <w:vAlign w:val="center"/>
          </w:tcPr>
          <w:p w:rsidR="006663CD" w:rsidRPr="00D868B8" w:rsidRDefault="001F2DCF" w:rsidP="00B6484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-40</w:t>
            </w:r>
          </w:p>
        </w:tc>
      </w:tr>
      <w:tr w:rsidR="00B64842" w:rsidRPr="00D868B8" w:rsidTr="001F2DCF">
        <w:tc>
          <w:tcPr>
            <w:tcW w:w="4248" w:type="dxa"/>
          </w:tcPr>
          <w:p w:rsidR="00B64842" w:rsidRPr="00D868B8" w:rsidRDefault="00B64842" w:rsidP="00AF06ED">
            <w:pPr>
              <w:jc w:val="center"/>
              <w:rPr>
                <w:rFonts w:ascii="Times New Roman" w:eastAsia="Times New Roman" w:hAnsi="Times New Roman" w:cs="Times New Roman"/>
                <w:color w:val="000000"/>
                <w:shd w:val="clear" w:color="auto" w:fill="FFFFFF"/>
              </w:rPr>
            </w:pPr>
            <w:r w:rsidRPr="00D868B8">
              <w:rPr>
                <w:rFonts w:ascii="Times New Roman" w:eastAsia="Times New Roman" w:hAnsi="Times New Roman" w:cs="Times New Roman"/>
                <w:color w:val="000000"/>
                <w:shd w:val="clear" w:color="auto" w:fill="FFFFFF"/>
              </w:rPr>
              <w:t>Поточна кредиторська заборгованість за розрахунками з оплати праці</w:t>
            </w:r>
            <w:r w:rsidR="00594A36">
              <w:rPr>
                <w:rFonts w:ascii="Times New Roman" w:eastAsia="Times New Roman" w:hAnsi="Times New Roman" w:cs="Times New Roman"/>
                <w:color w:val="000000"/>
                <w:shd w:val="clear" w:color="auto" w:fill="FFFFFF"/>
              </w:rPr>
              <w:t xml:space="preserve"> </w:t>
            </w:r>
            <w:r w:rsidRPr="00D868B8">
              <w:rPr>
                <w:rFonts w:ascii="Times New Roman" w:eastAsia="Times New Roman" w:hAnsi="Times New Roman" w:cs="Times New Roman"/>
                <w:color w:val="000000"/>
                <w:shd w:val="clear" w:color="auto" w:fill="FFFFFF"/>
              </w:rPr>
              <w:t xml:space="preserve">(тис </w:t>
            </w:r>
            <w:proofErr w:type="spellStart"/>
            <w:r w:rsidRPr="00D868B8">
              <w:rPr>
                <w:rFonts w:ascii="Times New Roman" w:eastAsia="Times New Roman" w:hAnsi="Times New Roman" w:cs="Times New Roman"/>
                <w:color w:val="000000"/>
                <w:shd w:val="clear" w:color="auto" w:fill="FFFFFF"/>
              </w:rPr>
              <w:t>грн</w:t>
            </w:r>
            <w:proofErr w:type="spellEnd"/>
            <w:r w:rsidRPr="00D868B8">
              <w:rPr>
                <w:rFonts w:ascii="Times New Roman" w:eastAsia="Times New Roman" w:hAnsi="Times New Roman" w:cs="Times New Roman"/>
                <w:color w:val="000000"/>
                <w:shd w:val="clear" w:color="auto" w:fill="FFFFFF"/>
              </w:rPr>
              <w:t>)</w:t>
            </w:r>
          </w:p>
        </w:tc>
        <w:tc>
          <w:tcPr>
            <w:tcW w:w="1913" w:type="dxa"/>
            <w:vAlign w:val="center"/>
          </w:tcPr>
          <w:p w:rsidR="00B64842" w:rsidRPr="00D868B8" w:rsidRDefault="001F2DCF" w:rsidP="00B33B0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6 639</w:t>
            </w:r>
          </w:p>
        </w:tc>
        <w:tc>
          <w:tcPr>
            <w:tcW w:w="1813" w:type="dxa"/>
            <w:vAlign w:val="center"/>
          </w:tcPr>
          <w:p w:rsidR="00B64842" w:rsidRPr="00D868B8" w:rsidRDefault="001F2DCF" w:rsidP="00B33B0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6 621</w:t>
            </w:r>
          </w:p>
        </w:tc>
        <w:tc>
          <w:tcPr>
            <w:tcW w:w="1370" w:type="dxa"/>
            <w:vAlign w:val="center"/>
          </w:tcPr>
          <w:p w:rsidR="00B64842" w:rsidRPr="00D868B8" w:rsidRDefault="001F2DCF" w:rsidP="00B6484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-18</w:t>
            </w:r>
          </w:p>
        </w:tc>
      </w:tr>
      <w:tr w:rsidR="00B5429A" w:rsidRPr="00D868B8" w:rsidTr="001F2DCF">
        <w:tc>
          <w:tcPr>
            <w:tcW w:w="4248" w:type="dxa"/>
          </w:tcPr>
          <w:p w:rsidR="00B5429A" w:rsidRPr="00D868B8" w:rsidRDefault="00B5429A" w:rsidP="00AF06ED">
            <w:pPr>
              <w:jc w:val="center"/>
              <w:rPr>
                <w:rFonts w:ascii="Times New Roman" w:eastAsia="Times New Roman" w:hAnsi="Times New Roman" w:cs="Times New Roman"/>
                <w:color w:val="000000"/>
                <w:shd w:val="clear" w:color="auto" w:fill="FFFFFF"/>
              </w:rPr>
            </w:pPr>
            <w:r w:rsidRPr="00D868B8">
              <w:rPr>
                <w:rFonts w:ascii="Times New Roman" w:eastAsia="Times New Roman" w:hAnsi="Times New Roman" w:cs="Times New Roman"/>
                <w:color w:val="000000"/>
                <w:spacing w:val="-6"/>
                <w:shd w:val="clear" w:color="auto" w:fill="FFFFFF"/>
              </w:rPr>
              <w:t>Поточна кредиторська заборгованість за одержаними авансами</w:t>
            </w:r>
            <w:r w:rsidR="00594A36">
              <w:rPr>
                <w:rFonts w:ascii="Times New Roman" w:eastAsia="Times New Roman" w:hAnsi="Times New Roman" w:cs="Times New Roman"/>
                <w:color w:val="000000"/>
                <w:spacing w:val="-6"/>
                <w:shd w:val="clear" w:color="auto" w:fill="FFFFFF"/>
              </w:rPr>
              <w:t xml:space="preserve"> </w:t>
            </w:r>
            <w:r w:rsidRPr="00D868B8">
              <w:rPr>
                <w:rFonts w:ascii="Times New Roman" w:eastAsia="Times New Roman" w:hAnsi="Times New Roman" w:cs="Times New Roman"/>
                <w:color w:val="000000"/>
                <w:spacing w:val="-6"/>
                <w:shd w:val="clear" w:color="auto" w:fill="FFFFFF"/>
              </w:rPr>
              <w:t xml:space="preserve">(тис </w:t>
            </w:r>
            <w:proofErr w:type="spellStart"/>
            <w:r w:rsidRPr="00D868B8">
              <w:rPr>
                <w:rFonts w:ascii="Times New Roman" w:eastAsia="Times New Roman" w:hAnsi="Times New Roman" w:cs="Times New Roman"/>
                <w:color w:val="000000"/>
                <w:spacing w:val="-6"/>
                <w:shd w:val="clear" w:color="auto" w:fill="FFFFFF"/>
              </w:rPr>
              <w:t>грн</w:t>
            </w:r>
            <w:proofErr w:type="spellEnd"/>
            <w:r w:rsidRPr="00D868B8">
              <w:rPr>
                <w:rFonts w:ascii="Times New Roman" w:eastAsia="Times New Roman" w:hAnsi="Times New Roman" w:cs="Times New Roman"/>
                <w:color w:val="000000"/>
                <w:spacing w:val="-6"/>
                <w:shd w:val="clear" w:color="auto" w:fill="FFFFFF"/>
              </w:rPr>
              <w:t>)</w:t>
            </w:r>
          </w:p>
        </w:tc>
        <w:tc>
          <w:tcPr>
            <w:tcW w:w="1913" w:type="dxa"/>
            <w:vAlign w:val="center"/>
          </w:tcPr>
          <w:p w:rsidR="00B5429A" w:rsidRPr="00D868B8" w:rsidRDefault="001F2DCF" w:rsidP="00B33B0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6 523</w:t>
            </w:r>
          </w:p>
        </w:tc>
        <w:tc>
          <w:tcPr>
            <w:tcW w:w="1813" w:type="dxa"/>
            <w:vAlign w:val="center"/>
          </w:tcPr>
          <w:p w:rsidR="00B5429A" w:rsidRPr="00D868B8" w:rsidRDefault="001F2DCF" w:rsidP="00B33B0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6 118</w:t>
            </w:r>
          </w:p>
        </w:tc>
        <w:tc>
          <w:tcPr>
            <w:tcW w:w="1370" w:type="dxa"/>
            <w:vAlign w:val="center"/>
          </w:tcPr>
          <w:p w:rsidR="00B5429A" w:rsidRPr="00D868B8" w:rsidRDefault="001F2DCF" w:rsidP="00B6484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-405</w:t>
            </w:r>
          </w:p>
        </w:tc>
      </w:tr>
      <w:tr w:rsidR="00BB361C" w:rsidRPr="00D868B8" w:rsidTr="001F2DCF">
        <w:tc>
          <w:tcPr>
            <w:tcW w:w="4248" w:type="dxa"/>
          </w:tcPr>
          <w:p w:rsidR="00BB361C" w:rsidRPr="00D868B8" w:rsidRDefault="00D970FB" w:rsidP="00BB361C">
            <w:pPr>
              <w:jc w:val="center"/>
              <w:rPr>
                <w:rFonts w:ascii="Times New Roman" w:eastAsia="Times New Roman" w:hAnsi="Times New Roman" w:cs="Times New Roman"/>
                <w:color w:val="000000"/>
              </w:rPr>
            </w:pPr>
            <w:r w:rsidRPr="00D868B8">
              <w:rPr>
                <w:rFonts w:ascii="Times New Roman" w:eastAsia="Times New Roman" w:hAnsi="Times New Roman" w:cs="Times New Roman"/>
                <w:color w:val="000000"/>
              </w:rPr>
              <w:t>Інші поточні зобов’язання</w:t>
            </w:r>
            <w:r w:rsidR="00DB6C44">
              <w:rPr>
                <w:rFonts w:ascii="Times New Roman" w:eastAsia="Times New Roman" w:hAnsi="Times New Roman" w:cs="Times New Roman"/>
                <w:color w:val="000000"/>
              </w:rPr>
              <w:t xml:space="preserve"> </w:t>
            </w:r>
            <w:r w:rsidR="00BB361C" w:rsidRPr="00D868B8">
              <w:rPr>
                <w:rFonts w:ascii="Times New Roman" w:eastAsia="Times New Roman" w:hAnsi="Times New Roman" w:cs="Times New Roman"/>
                <w:color w:val="000000"/>
              </w:rPr>
              <w:t xml:space="preserve">(тис </w:t>
            </w:r>
            <w:proofErr w:type="spellStart"/>
            <w:r w:rsidR="00BB361C" w:rsidRPr="00D868B8">
              <w:rPr>
                <w:rFonts w:ascii="Times New Roman" w:eastAsia="Times New Roman" w:hAnsi="Times New Roman" w:cs="Times New Roman"/>
                <w:color w:val="000000"/>
              </w:rPr>
              <w:t>грн</w:t>
            </w:r>
            <w:proofErr w:type="spellEnd"/>
            <w:r w:rsidR="00BB361C" w:rsidRPr="00D868B8">
              <w:rPr>
                <w:rFonts w:ascii="Times New Roman" w:eastAsia="Times New Roman" w:hAnsi="Times New Roman" w:cs="Times New Roman"/>
                <w:color w:val="000000"/>
              </w:rPr>
              <w:t>)</w:t>
            </w:r>
          </w:p>
        </w:tc>
        <w:tc>
          <w:tcPr>
            <w:tcW w:w="1913" w:type="dxa"/>
            <w:vAlign w:val="center"/>
          </w:tcPr>
          <w:p w:rsidR="00BB361C" w:rsidRPr="00D868B8" w:rsidRDefault="001F2DCF" w:rsidP="00B33B0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13 764</w:t>
            </w:r>
          </w:p>
        </w:tc>
        <w:tc>
          <w:tcPr>
            <w:tcW w:w="1813" w:type="dxa"/>
            <w:vAlign w:val="center"/>
          </w:tcPr>
          <w:p w:rsidR="00BB361C" w:rsidRPr="00D868B8" w:rsidRDefault="001F2DCF" w:rsidP="00B33B0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10 243</w:t>
            </w:r>
          </w:p>
        </w:tc>
        <w:tc>
          <w:tcPr>
            <w:tcW w:w="1370" w:type="dxa"/>
            <w:vAlign w:val="center"/>
          </w:tcPr>
          <w:p w:rsidR="00BB361C" w:rsidRPr="00D868B8" w:rsidRDefault="001F2DCF" w:rsidP="00B5429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-3 521</w:t>
            </w:r>
          </w:p>
        </w:tc>
      </w:tr>
      <w:tr w:rsidR="006663CD" w:rsidRPr="00D868B8" w:rsidTr="001F2DCF">
        <w:tc>
          <w:tcPr>
            <w:tcW w:w="4248" w:type="dxa"/>
          </w:tcPr>
          <w:p w:rsidR="006663CD" w:rsidRPr="00D868B8" w:rsidRDefault="006663CD" w:rsidP="00B33B0D">
            <w:pPr>
              <w:jc w:val="center"/>
              <w:rPr>
                <w:rFonts w:ascii="Times New Roman" w:eastAsia="Times New Roman" w:hAnsi="Times New Roman" w:cs="Times New Roman"/>
                <w:b/>
                <w:color w:val="000000"/>
              </w:rPr>
            </w:pPr>
            <w:r w:rsidRPr="00D868B8">
              <w:rPr>
                <w:rFonts w:ascii="Times New Roman" w:eastAsia="Times New Roman" w:hAnsi="Times New Roman" w:cs="Times New Roman"/>
                <w:b/>
                <w:color w:val="000000"/>
              </w:rPr>
              <w:t>Разом</w:t>
            </w:r>
          </w:p>
        </w:tc>
        <w:tc>
          <w:tcPr>
            <w:tcW w:w="1913" w:type="dxa"/>
          </w:tcPr>
          <w:p w:rsidR="006663CD" w:rsidRPr="00D868B8" w:rsidRDefault="001F2DCF" w:rsidP="00B33B0D">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83 974</w:t>
            </w:r>
          </w:p>
        </w:tc>
        <w:tc>
          <w:tcPr>
            <w:tcW w:w="1813" w:type="dxa"/>
          </w:tcPr>
          <w:p w:rsidR="006663CD" w:rsidRPr="00D868B8" w:rsidRDefault="001F2DCF" w:rsidP="00B33B0D">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96 697</w:t>
            </w:r>
          </w:p>
        </w:tc>
        <w:tc>
          <w:tcPr>
            <w:tcW w:w="1370" w:type="dxa"/>
          </w:tcPr>
          <w:p w:rsidR="006663CD" w:rsidRPr="00D868B8" w:rsidRDefault="001F2DCF" w:rsidP="00DC7760">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+12 723</w:t>
            </w:r>
          </w:p>
        </w:tc>
      </w:tr>
    </w:tbl>
    <w:p w:rsidR="006663CD" w:rsidRPr="00D868B8" w:rsidRDefault="006663CD" w:rsidP="00AD7164">
      <w:pPr>
        <w:suppressAutoHyphens/>
        <w:spacing w:after="0" w:line="240" w:lineRule="auto"/>
        <w:ind w:firstLine="567"/>
        <w:jc w:val="both"/>
        <w:rPr>
          <w:rFonts w:ascii="Times New Roman" w:eastAsia="Times New Roman" w:hAnsi="Times New Roman" w:cs="Times New Roman"/>
          <w:color w:val="000000"/>
          <w:lang w:val="uk-UA"/>
        </w:rPr>
      </w:pPr>
    </w:p>
    <w:p w:rsidR="009E13A9" w:rsidRPr="00D868B8" w:rsidRDefault="009E13A9" w:rsidP="009E13A9">
      <w:pPr>
        <w:spacing w:after="0" w:line="240" w:lineRule="auto"/>
        <w:ind w:firstLine="709"/>
        <w:jc w:val="center"/>
        <w:rPr>
          <w:rFonts w:ascii="Times New Roman" w:eastAsia="Times New Roman" w:hAnsi="Times New Roman" w:cs="Times New Roman"/>
          <w:b/>
          <w:color w:val="000000"/>
          <w:lang w:val="uk-UA"/>
        </w:rPr>
      </w:pPr>
      <w:r w:rsidRPr="00D868B8">
        <w:rPr>
          <w:rFonts w:ascii="Times New Roman" w:eastAsia="Times New Roman" w:hAnsi="Times New Roman" w:cs="Times New Roman"/>
          <w:b/>
          <w:color w:val="000000"/>
          <w:lang w:val="uk-UA"/>
        </w:rPr>
        <w:t>Інформація про відсутність у заявника прострочених зобов’язань щодо сплати податків (наявність/відсутність податкового боргу) та зборів</w:t>
      </w:r>
    </w:p>
    <w:p w:rsidR="009E13A9" w:rsidRPr="00D868B8" w:rsidRDefault="009E13A9" w:rsidP="009E13A9">
      <w:pPr>
        <w:spacing w:after="0" w:line="240" w:lineRule="auto"/>
        <w:ind w:firstLine="709"/>
        <w:jc w:val="center"/>
        <w:rPr>
          <w:rFonts w:ascii="Times New Roman" w:eastAsia="Times New Roman" w:hAnsi="Times New Roman" w:cs="Times New Roman"/>
          <w:b/>
          <w:color w:val="000000"/>
          <w:lang w:val="uk-UA"/>
        </w:rPr>
      </w:pPr>
    </w:p>
    <w:p w:rsidR="005258FB" w:rsidRPr="006C7C0B" w:rsidRDefault="009E13A9" w:rsidP="006C7C0B">
      <w:pPr>
        <w:spacing w:line="240" w:lineRule="auto"/>
        <w:ind w:firstLine="709"/>
        <w:jc w:val="both"/>
        <w:rPr>
          <w:rFonts w:ascii="Times New Roman" w:eastAsia="Times New Roman" w:hAnsi="Times New Roman" w:cs="Times New Roman"/>
          <w:lang w:val="uk-UA"/>
        </w:rPr>
      </w:pPr>
      <w:r w:rsidRPr="00D868B8">
        <w:rPr>
          <w:rFonts w:ascii="Times New Roman" w:eastAsia="Times New Roman" w:hAnsi="Times New Roman" w:cs="Times New Roman"/>
          <w:lang w:val="uk-UA"/>
        </w:rPr>
        <w:t>Прострочені зобов’язання щодо сплати податків та зборів не виявлено.</w:t>
      </w:r>
    </w:p>
    <w:p w:rsidR="0081060A" w:rsidRPr="00D868B8" w:rsidRDefault="0081060A" w:rsidP="002841D2">
      <w:pPr>
        <w:spacing w:after="0" w:line="240" w:lineRule="auto"/>
        <w:jc w:val="center"/>
        <w:rPr>
          <w:rFonts w:ascii="Times New Roman" w:eastAsia="Times New Roman" w:hAnsi="Times New Roman" w:cs="Times New Roman"/>
          <w:b/>
          <w:color w:val="000000"/>
          <w:lang w:val="uk-UA"/>
        </w:rPr>
      </w:pPr>
      <w:r w:rsidRPr="00D868B8">
        <w:rPr>
          <w:rFonts w:ascii="Times New Roman" w:eastAsia="Times New Roman" w:hAnsi="Times New Roman" w:cs="Times New Roman"/>
          <w:b/>
          <w:color w:val="000000"/>
          <w:lang w:val="uk-UA"/>
        </w:rPr>
        <w:t>Інформація про наявність/відсутність у Товариства правопорушень на ринку цінних паперів</w:t>
      </w:r>
    </w:p>
    <w:p w:rsidR="002841D2" w:rsidRPr="00D868B8" w:rsidRDefault="002841D2" w:rsidP="002841D2">
      <w:pPr>
        <w:spacing w:after="0" w:line="240" w:lineRule="auto"/>
        <w:ind w:firstLine="709"/>
        <w:jc w:val="both"/>
        <w:rPr>
          <w:rFonts w:ascii="Times New Roman" w:eastAsia="Times New Roman" w:hAnsi="Times New Roman" w:cs="Times New Roman"/>
          <w:b/>
          <w:color w:val="000000"/>
          <w:lang w:val="uk-UA"/>
        </w:rPr>
      </w:pPr>
    </w:p>
    <w:p w:rsidR="0081060A" w:rsidRPr="00D868B8" w:rsidRDefault="00FC475C" w:rsidP="002841D2">
      <w:pPr>
        <w:spacing w:line="240" w:lineRule="auto"/>
        <w:ind w:firstLine="709"/>
        <w:jc w:val="both"/>
        <w:rPr>
          <w:rFonts w:ascii="Times New Roman" w:eastAsia="Times New Roman" w:hAnsi="Times New Roman" w:cs="Times New Roman"/>
          <w:lang w:val="uk-UA"/>
        </w:rPr>
      </w:pPr>
      <w:r w:rsidRPr="00D868B8">
        <w:rPr>
          <w:rFonts w:ascii="Times New Roman" w:eastAsia="Times New Roman" w:hAnsi="Times New Roman" w:cs="Times New Roman"/>
          <w:lang w:val="uk-UA"/>
        </w:rPr>
        <w:t>Протя</w:t>
      </w:r>
      <w:r w:rsidR="005B325F">
        <w:rPr>
          <w:rFonts w:ascii="Times New Roman" w:eastAsia="Times New Roman" w:hAnsi="Times New Roman" w:cs="Times New Roman"/>
          <w:lang w:val="uk-UA"/>
        </w:rPr>
        <w:t>гом 2020</w:t>
      </w:r>
      <w:r w:rsidRPr="00D868B8">
        <w:rPr>
          <w:rFonts w:ascii="Times New Roman" w:eastAsia="Times New Roman" w:hAnsi="Times New Roman" w:cs="Times New Roman"/>
          <w:lang w:val="uk-UA"/>
        </w:rPr>
        <w:t xml:space="preserve"> року </w:t>
      </w:r>
      <w:r w:rsidR="006620BA" w:rsidRPr="00D868B8">
        <w:rPr>
          <w:rFonts w:ascii="Times New Roman" w:eastAsia="Times New Roman" w:hAnsi="Times New Roman" w:cs="Times New Roman"/>
          <w:lang w:val="uk-UA"/>
        </w:rPr>
        <w:t xml:space="preserve">не </w:t>
      </w:r>
      <w:r w:rsidR="0081060A" w:rsidRPr="00D868B8">
        <w:rPr>
          <w:rFonts w:ascii="Times New Roman" w:eastAsia="Times New Roman" w:hAnsi="Times New Roman" w:cs="Times New Roman"/>
          <w:lang w:val="uk-UA"/>
        </w:rPr>
        <w:t xml:space="preserve">були виявлені факти правопорушення </w:t>
      </w:r>
      <w:r w:rsidR="009E347E">
        <w:rPr>
          <w:rFonts w:ascii="Times New Roman" w:eastAsia="Times New Roman" w:hAnsi="Times New Roman" w:cs="Times New Roman"/>
          <w:color w:val="000000" w:themeColor="text1"/>
          <w:lang w:val="uk-UA"/>
        </w:rPr>
        <w:t>АТ "СЛОВ'ЯНСЬКІ ШПАЛЕРИ</w:t>
      </w:r>
      <w:r w:rsidR="00A224D8" w:rsidRPr="00D868B8">
        <w:rPr>
          <w:rFonts w:ascii="Times New Roman" w:eastAsia="Times New Roman" w:hAnsi="Times New Roman" w:cs="Times New Roman"/>
          <w:color w:val="000000" w:themeColor="text1"/>
          <w:lang w:val="uk-UA"/>
        </w:rPr>
        <w:t>-КФТП"</w:t>
      </w:r>
      <w:r w:rsidR="00A224D8" w:rsidRPr="00D868B8">
        <w:rPr>
          <w:rFonts w:ascii="Times New Roman" w:eastAsia="Times New Roman" w:hAnsi="Times New Roman" w:cs="Times New Roman"/>
          <w:lang w:val="uk-UA"/>
        </w:rPr>
        <w:t xml:space="preserve"> </w:t>
      </w:r>
      <w:r w:rsidR="0081060A" w:rsidRPr="00D868B8">
        <w:rPr>
          <w:rFonts w:ascii="Times New Roman" w:eastAsia="Times New Roman" w:hAnsi="Times New Roman" w:cs="Times New Roman"/>
          <w:lang w:val="uk-UA"/>
        </w:rPr>
        <w:t xml:space="preserve">(надалі-Товариство) вимог чинного законодавства </w:t>
      </w:r>
      <w:r w:rsidR="009D4782" w:rsidRPr="00D868B8">
        <w:rPr>
          <w:rFonts w:ascii="Times New Roman" w:eastAsia="Times New Roman" w:hAnsi="Times New Roman" w:cs="Times New Roman"/>
          <w:lang w:val="uk-UA"/>
        </w:rPr>
        <w:t>на ринку цінних паперів</w:t>
      </w:r>
      <w:r w:rsidR="006620BA" w:rsidRPr="00D868B8">
        <w:rPr>
          <w:rFonts w:ascii="Times New Roman" w:eastAsia="Times New Roman" w:hAnsi="Times New Roman" w:cs="Times New Roman"/>
          <w:lang w:val="uk-UA"/>
        </w:rPr>
        <w:t>.</w:t>
      </w:r>
    </w:p>
    <w:p w:rsidR="00C83A32" w:rsidRPr="00D868B8" w:rsidRDefault="00C83A32" w:rsidP="00F50E7B">
      <w:pPr>
        <w:spacing w:before="240" w:line="240" w:lineRule="auto"/>
        <w:ind w:firstLine="709"/>
        <w:jc w:val="center"/>
        <w:rPr>
          <w:rFonts w:ascii="Times New Roman" w:eastAsia="Times New Roman" w:hAnsi="Times New Roman" w:cs="Times New Roman"/>
          <w:b/>
          <w:color w:val="000000"/>
          <w:lang w:val="uk-UA"/>
        </w:rPr>
      </w:pPr>
      <w:r w:rsidRPr="00D868B8">
        <w:rPr>
          <w:rFonts w:ascii="Times New Roman" w:eastAsia="Times New Roman" w:hAnsi="Times New Roman" w:cs="Times New Roman"/>
          <w:b/>
          <w:color w:val="000000"/>
          <w:lang w:val="uk-UA"/>
        </w:rPr>
        <w:t>Розкриття інформації про статутний та власний капітал</w:t>
      </w:r>
    </w:p>
    <w:p w:rsidR="00866210" w:rsidRPr="00D868B8" w:rsidRDefault="009235B2" w:rsidP="004019A9">
      <w:pPr>
        <w:spacing w:after="0" w:line="240" w:lineRule="auto"/>
        <w:ind w:firstLine="567"/>
        <w:jc w:val="both"/>
        <w:rPr>
          <w:rFonts w:ascii="Times New Roman" w:eastAsia="Times New Roman" w:hAnsi="Times New Roman" w:cs="Times New Roman"/>
          <w:color w:val="000000" w:themeColor="text1"/>
          <w:lang w:val="uk-UA"/>
        </w:rPr>
      </w:pPr>
      <w:r w:rsidRPr="00D868B8">
        <w:rPr>
          <w:rFonts w:ascii="Times New Roman" w:eastAsia="Times New Roman" w:hAnsi="Times New Roman" w:cs="Times New Roman"/>
          <w:color w:val="000000" w:themeColor="text1"/>
          <w:lang w:val="uk-UA"/>
        </w:rPr>
        <w:t xml:space="preserve">ПРИВАТНЕ АКЦІОНЕРНЕ ТОВАРИСТВО </w:t>
      </w:r>
      <w:r w:rsidR="009E347E">
        <w:rPr>
          <w:rFonts w:ascii="Times New Roman" w:eastAsia="Times New Roman" w:hAnsi="Times New Roman" w:cs="Times New Roman"/>
          <w:color w:val="000000" w:themeColor="text1"/>
          <w:lang w:val="uk-UA"/>
        </w:rPr>
        <w:t>"СЛОВ'ЯНСЬКІ ШПАЛЕРИ-</w:t>
      </w:r>
      <w:r w:rsidR="004019A9" w:rsidRPr="00D868B8">
        <w:rPr>
          <w:rFonts w:ascii="Times New Roman" w:eastAsia="Times New Roman" w:hAnsi="Times New Roman" w:cs="Times New Roman"/>
          <w:color w:val="000000" w:themeColor="text1"/>
          <w:lang w:val="uk-UA"/>
        </w:rPr>
        <w:t xml:space="preserve">КФТП", </w:t>
      </w:r>
      <w:r w:rsidRPr="00D868B8">
        <w:rPr>
          <w:rFonts w:ascii="Times New Roman" w:eastAsia="Times New Roman" w:hAnsi="Times New Roman" w:cs="Times New Roman"/>
          <w:color w:val="000000" w:themeColor="text1"/>
          <w:lang w:val="uk-UA"/>
        </w:rPr>
        <w:t>(далі – Товариство) керується у своїй діяльності Конституцією України, Цивільним кодексом України, Господарським кодексом України, Законом України «Про акціонерні товариства» іншим чинн</w:t>
      </w:r>
      <w:r w:rsidR="00753B97" w:rsidRPr="00D868B8">
        <w:rPr>
          <w:rFonts w:ascii="Times New Roman" w:eastAsia="Times New Roman" w:hAnsi="Times New Roman" w:cs="Times New Roman"/>
          <w:color w:val="000000" w:themeColor="text1"/>
          <w:lang w:val="uk-UA"/>
        </w:rPr>
        <w:t>им законодавством України та Ста</w:t>
      </w:r>
      <w:r w:rsidRPr="00D868B8">
        <w:rPr>
          <w:rFonts w:ascii="Times New Roman" w:eastAsia="Times New Roman" w:hAnsi="Times New Roman" w:cs="Times New Roman"/>
          <w:color w:val="000000" w:themeColor="text1"/>
          <w:lang w:val="uk-UA"/>
        </w:rPr>
        <w:t>тутом</w:t>
      </w:r>
      <w:r w:rsidR="0023772D" w:rsidRPr="00D868B8">
        <w:rPr>
          <w:rFonts w:ascii="Times New Roman" w:eastAsia="Times New Roman" w:hAnsi="Times New Roman" w:cs="Times New Roman"/>
          <w:color w:val="000000" w:themeColor="text1"/>
          <w:lang w:val="uk-UA"/>
        </w:rPr>
        <w:t>.</w:t>
      </w:r>
    </w:p>
    <w:p w:rsidR="004019A9" w:rsidRPr="00D868B8" w:rsidRDefault="002F1B52" w:rsidP="002F1B52">
      <w:pPr>
        <w:spacing w:after="0" w:line="240" w:lineRule="auto"/>
        <w:ind w:firstLine="567"/>
        <w:jc w:val="both"/>
        <w:rPr>
          <w:rFonts w:ascii="Times New Roman" w:eastAsia="Times New Roman" w:hAnsi="Times New Roman" w:cs="Times New Roman"/>
          <w:color w:val="000000" w:themeColor="text1"/>
          <w:lang w:val="uk-UA"/>
        </w:rPr>
      </w:pPr>
      <w:r w:rsidRPr="00D868B8">
        <w:rPr>
          <w:rFonts w:ascii="Times New Roman" w:eastAsia="Times New Roman" w:hAnsi="Times New Roman" w:cs="Times New Roman"/>
          <w:color w:val="000000" w:themeColor="text1"/>
          <w:lang w:val="uk-UA"/>
        </w:rPr>
        <w:t xml:space="preserve">Аудиторами підтверджується дотримання обліку власного капіталу. </w:t>
      </w:r>
    </w:p>
    <w:p w:rsidR="004019A9" w:rsidRPr="00D868B8" w:rsidRDefault="004019A9" w:rsidP="004019A9">
      <w:pPr>
        <w:spacing w:after="0" w:line="240" w:lineRule="auto"/>
        <w:ind w:firstLine="567"/>
        <w:jc w:val="both"/>
        <w:rPr>
          <w:rFonts w:ascii="Times New Roman" w:eastAsia="Times New Roman" w:hAnsi="Times New Roman" w:cs="Times New Roman"/>
          <w:color w:val="000000" w:themeColor="text1"/>
          <w:lang w:val="uk-UA"/>
        </w:rPr>
      </w:pPr>
      <w:r w:rsidRPr="00D868B8">
        <w:rPr>
          <w:rFonts w:ascii="Times New Roman" w:eastAsia="Times New Roman" w:hAnsi="Times New Roman" w:cs="Times New Roman"/>
          <w:color w:val="000000" w:themeColor="text1"/>
          <w:lang w:val="uk-UA"/>
        </w:rPr>
        <w:t xml:space="preserve">Відповідно до Свідоцтва </w:t>
      </w:r>
      <w:r w:rsidR="003F03F1">
        <w:rPr>
          <w:rFonts w:ascii="Times New Roman" w:eastAsia="Times New Roman" w:hAnsi="Times New Roman" w:cs="Times New Roman"/>
          <w:color w:val="000000" w:themeColor="text1"/>
          <w:lang w:val="uk-UA"/>
        </w:rPr>
        <w:t>АТ «СЛОВ'ЯНСЬКІ ШПАЛЕРИ-</w:t>
      </w:r>
      <w:r w:rsidR="003F03F1" w:rsidRPr="00D868B8">
        <w:rPr>
          <w:rFonts w:ascii="Times New Roman" w:eastAsia="Times New Roman" w:hAnsi="Times New Roman" w:cs="Times New Roman"/>
          <w:color w:val="000000" w:themeColor="text1"/>
          <w:lang w:val="uk-UA"/>
        </w:rPr>
        <w:t xml:space="preserve">КФТП»  </w:t>
      </w:r>
      <w:r w:rsidRPr="00D868B8">
        <w:rPr>
          <w:rFonts w:ascii="Times New Roman" w:eastAsia="Times New Roman" w:hAnsi="Times New Roman" w:cs="Times New Roman"/>
          <w:color w:val="000000" w:themeColor="text1"/>
          <w:lang w:val="uk-UA"/>
        </w:rPr>
        <w:t xml:space="preserve">№ 852/1/10 від 08 жовтня 2010 року Статутний капітал Товариства складає 48 174 400,00 грн., розділений на 6 021 800 шт. простих іменних акцій, номінальною вартістю 8,0 грн. кожна.  </w:t>
      </w:r>
    </w:p>
    <w:p w:rsidR="002F1B52" w:rsidRPr="00D868B8" w:rsidRDefault="002F1B52" w:rsidP="002F1B52">
      <w:pPr>
        <w:spacing w:after="0" w:line="240" w:lineRule="auto"/>
        <w:ind w:firstLine="567"/>
        <w:jc w:val="both"/>
        <w:rPr>
          <w:rFonts w:ascii="Times New Roman" w:eastAsia="Times New Roman" w:hAnsi="Times New Roman" w:cs="Times New Roman"/>
          <w:color w:val="000000" w:themeColor="text1"/>
          <w:lang w:val="uk-UA"/>
        </w:rPr>
      </w:pPr>
      <w:r w:rsidRPr="00D868B8">
        <w:rPr>
          <w:rFonts w:ascii="Times New Roman" w:eastAsia="Times New Roman" w:hAnsi="Times New Roman" w:cs="Times New Roman"/>
          <w:color w:val="000000" w:themeColor="text1"/>
          <w:lang w:val="uk-UA"/>
        </w:rPr>
        <w:t xml:space="preserve">За останньою редакцією Статуту Товариства Затвердженого </w:t>
      </w:r>
      <w:r w:rsidR="009235B2" w:rsidRPr="00D868B8">
        <w:rPr>
          <w:rFonts w:ascii="Times New Roman" w:eastAsia="Times New Roman" w:hAnsi="Times New Roman" w:cs="Times New Roman"/>
          <w:color w:val="000000" w:themeColor="text1"/>
          <w:lang w:val="uk-UA"/>
        </w:rPr>
        <w:t xml:space="preserve">Річними загальними зборами </w:t>
      </w:r>
      <w:r w:rsidR="001F5060">
        <w:rPr>
          <w:rFonts w:ascii="Times New Roman" w:eastAsia="Times New Roman" w:hAnsi="Times New Roman" w:cs="Times New Roman"/>
          <w:color w:val="000000" w:themeColor="text1"/>
          <w:lang w:val="uk-UA"/>
        </w:rPr>
        <w:t>АТ «СЛОВ'ЯНСЬКІ ШПАЛЕРИ-</w:t>
      </w:r>
      <w:r w:rsidR="004019A9" w:rsidRPr="00D868B8">
        <w:rPr>
          <w:rFonts w:ascii="Times New Roman" w:eastAsia="Times New Roman" w:hAnsi="Times New Roman" w:cs="Times New Roman"/>
          <w:color w:val="000000" w:themeColor="text1"/>
          <w:lang w:val="uk-UA"/>
        </w:rPr>
        <w:t xml:space="preserve">КФТП» </w:t>
      </w:r>
      <w:r w:rsidRPr="00D868B8">
        <w:rPr>
          <w:rFonts w:ascii="Times New Roman" w:eastAsia="Times New Roman" w:hAnsi="Times New Roman" w:cs="Times New Roman"/>
          <w:color w:val="000000" w:themeColor="text1"/>
          <w:lang w:val="uk-UA"/>
        </w:rPr>
        <w:t>,</w:t>
      </w:r>
      <w:r w:rsidR="009235B2" w:rsidRPr="00D868B8">
        <w:rPr>
          <w:rFonts w:ascii="Times New Roman" w:eastAsia="Times New Roman" w:hAnsi="Times New Roman" w:cs="Times New Roman"/>
          <w:color w:val="000000" w:themeColor="text1"/>
          <w:lang w:val="uk-UA"/>
        </w:rPr>
        <w:t xml:space="preserve"> </w:t>
      </w:r>
      <w:r w:rsidRPr="00D868B8">
        <w:rPr>
          <w:rFonts w:ascii="Times New Roman" w:eastAsia="Times New Roman" w:hAnsi="Times New Roman" w:cs="Times New Roman"/>
          <w:color w:val="000000" w:themeColor="text1"/>
          <w:lang w:val="uk-UA"/>
        </w:rPr>
        <w:t xml:space="preserve">Статутний капітал Товариства складає </w:t>
      </w:r>
      <w:r w:rsidR="004019A9" w:rsidRPr="00D868B8">
        <w:rPr>
          <w:rFonts w:ascii="Times New Roman" w:eastAsia="Times New Roman" w:hAnsi="Times New Roman" w:cs="Times New Roman"/>
          <w:color w:val="000000" w:themeColor="text1"/>
          <w:lang w:val="uk-UA"/>
        </w:rPr>
        <w:t xml:space="preserve">48 174 400 </w:t>
      </w:r>
      <w:proofErr w:type="spellStart"/>
      <w:r w:rsidRPr="00D868B8">
        <w:rPr>
          <w:rFonts w:ascii="Times New Roman" w:eastAsia="Times New Roman" w:hAnsi="Times New Roman" w:cs="Times New Roman"/>
          <w:color w:val="000000" w:themeColor="text1"/>
          <w:lang w:val="uk-UA"/>
        </w:rPr>
        <w:t>грн</w:t>
      </w:r>
      <w:proofErr w:type="spellEnd"/>
      <w:r w:rsidRPr="00D868B8">
        <w:rPr>
          <w:rFonts w:ascii="Times New Roman" w:eastAsia="Times New Roman" w:hAnsi="Times New Roman" w:cs="Times New Roman"/>
          <w:color w:val="000000" w:themeColor="text1"/>
          <w:lang w:val="uk-UA"/>
        </w:rPr>
        <w:t xml:space="preserve"> 00 коп. (</w:t>
      </w:r>
      <w:r w:rsidR="004019A9" w:rsidRPr="00D868B8">
        <w:rPr>
          <w:rFonts w:ascii="Times New Roman" w:eastAsia="Times New Roman" w:hAnsi="Times New Roman" w:cs="Times New Roman"/>
          <w:color w:val="000000" w:themeColor="text1"/>
          <w:lang w:val="uk-UA"/>
        </w:rPr>
        <w:t>сорок вісім мільйонів</w:t>
      </w:r>
      <w:r w:rsidR="009235B2" w:rsidRPr="00D868B8">
        <w:rPr>
          <w:rFonts w:ascii="Times New Roman" w:eastAsia="Times New Roman" w:hAnsi="Times New Roman" w:cs="Times New Roman"/>
          <w:color w:val="000000" w:themeColor="text1"/>
          <w:lang w:val="uk-UA"/>
        </w:rPr>
        <w:t xml:space="preserve"> сто </w:t>
      </w:r>
      <w:r w:rsidR="004019A9" w:rsidRPr="00D868B8">
        <w:rPr>
          <w:rFonts w:ascii="Times New Roman" w:eastAsia="Times New Roman" w:hAnsi="Times New Roman" w:cs="Times New Roman"/>
          <w:color w:val="000000" w:themeColor="text1"/>
          <w:lang w:val="uk-UA"/>
        </w:rPr>
        <w:t>сімдесят чотири</w:t>
      </w:r>
      <w:r w:rsidR="009235B2" w:rsidRPr="00D868B8">
        <w:rPr>
          <w:rFonts w:ascii="Times New Roman" w:eastAsia="Times New Roman" w:hAnsi="Times New Roman" w:cs="Times New Roman"/>
          <w:color w:val="000000" w:themeColor="text1"/>
          <w:lang w:val="uk-UA"/>
        </w:rPr>
        <w:t xml:space="preserve"> тисяч</w:t>
      </w:r>
      <w:r w:rsidR="004019A9" w:rsidRPr="00D868B8">
        <w:rPr>
          <w:rFonts w:ascii="Times New Roman" w:eastAsia="Times New Roman" w:hAnsi="Times New Roman" w:cs="Times New Roman"/>
          <w:color w:val="000000" w:themeColor="text1"/>
          <w:lang w:val="uk-UA"/>
        </w:rPr>
        <w:t>і чотириста гривень</w:t>
      </w:r>
      <w:r w:rsidRPr="00D868B8">
        <w:rPr>
          <w:rFonts w:ascii="Times New Roman" w:eastAsia="Times New Roman" w:hAnsi="Times New Roman" w:cs="Times New Roman"/>
          <w:color w:val="000000" w:themeColor="text1"/>
          <w:lang w:val="uk-UA"/>
        </w:rPr>
        <w:t xml:space="preserve"> 00 коп.) та відповідно роз</w:t>
      </w:r>
      <w:r w:rsidR="009235B2" w:rsidRPr="00D868B8">
        <w:rPr>
          <w:rFonts w:ascii="Times New Roman" w:eastAsia="Times New Roman" w:hAnsi="Times New Roman" w:cs="Times New Roman"/>
          <w:color w:val="000000" w:themeColor="text1"/>
          <w:lang w:val="uk-UA"/>
        </w:rPr>
        <w:t>по</w:t>
      </w:r>
      <w:r w:rsidRPr="00D868B8">
        <w:rPr>
          <w:rFonts w:ascii="Times New Roman" w:eastAsia="Times New Roman" w:hAnsi="Times New Roman" w:cs="Times New Roman"/>
          <w:color w:val="000000" w:themeColor="text1"/>
          <w:lang w:val="uk-UA"/>
        </w:rPr>
        <w:t xml:space="preserve">ділений на </w:t>
      </w:r>
      <w:r w:rsidR="004019A9" w:rsidRPr="00D868B8">
        <w:rPr>
          <w:rFonts w:ascii="Times New Roman" w:eastAsia="Times New Roman" w:hAnsi="Times New Roman" w:cs="Times New Roman"/>
          <w:color w:val="000000" w:themeColor="text1"/>
          <w:lang w:val="uk-UA"/>
        </w:rPr>
        <w:t xml:space="preserve">6 021 800 </w:t>
      </w:r>
      <w:r w:rsidRPr="00D868B8">
        <w:rPr>
          <w:rFonts w:ascii="Times New Roman" w:eastAsia="Times New Roman" w:hAnsi="Times New Roman" w:cs="Times New Roman"/>
          <w:color w:val="000000" w:themeColor="text1"/>
          <w:lang w:val="uk-UA"/>
        </w:rPr>
        <w:t xml:space="preserve">шт. простих іменних </w:t>
      </w:r>
      <w:r w:rsidR="009235B2" w:rsidRPr="00D868B8">
        <w:rPr>
          <w:rFonts w:ascii="Times New Roman" w:eastAsia="Times New Roman" w:hAnsi="Times New Roman" w:cs="Times New Roman"/>
          <w:color w:val="000000" w:themeColor="text1"/>
          <w:lang w:val="uk-UA"/>
        </w:rPr>
        <w:t xml:space="preserve">акцій, номінальною вартістю </w:t>
      </w:r>
      <w:r w:rsidR="004019A9" w:rsidRPr="00D868B8">
        <w:rPr>
          <w:rFonts w:ascii="Times New Roman" w:eastAsia="Times New Roman" w:hAnsi="Times New Roman" w:cs="Times New Roman"/>
          <w:color w:val="000000" w:themeColor="text1"/>
          <w:lang w:val="uk-UA"/>
        </w:rPr>
        <w:t>8</w:t>
      </w:r>
      <w:r w:rsidR="009235B2" w:rsidRPr="00D868B8">
        <w:rPr>
          <w:rFonts w:ascii="Times New Roman" w:eastAsia="Times New Roman" w:hAnsi="Times New Roman" w:cs="Times New Roman"/>
          <w:color w:val="000000" w:themeColor="text1"/>
          <w:lang w:val="uk-UA"/>
        </w:rPr>
        <w:t>,0</w:t>
      </w:r>
      <w:r w:rsidRPr="00D868B8">
        <w:rPr>
          <w:rFonts w:ascii="Times New Roman" w:eastAsia="Times New Roman" w:hAnsi="Times New Roman" w:cs="Times New Roman"/>
          <w:color w:val="000000" w:themeColor="text1"/>
          <w:lang w:val="uk-UA"/>
        </w:rPr>
        <w:t xml:space="preserve"> </w:t>
      </w:r>
      <w:r w:rsidR="009235B2" w:rsidRPr="00D868B8">
        <w:rPr>
          <w:rFonts w:ascii="Times New Roman" w:eastAsia="Times New Roman" w:hAnsi="Times New Roman" w:cs="Times New Roman"/>
          <w:color w:val="000000" w:themeColor="text1"/>
          <w:lang w:val="uk-UA"/>
        </w:rPr>
        <w:t>(</w:t>
      </w:r>
      <w:r w:rsidR="004019A9" w:rsidRPr="00D868B8">
        <w:rPr>
          <w:rFonts w:ascii="Times New Roman" w:eastAsia="Times New Roman" w:hAnsi="Times New Roman" w:cs="Times New Roman"/>
          <w:color w:val="000000" w:themeColor="text1"/>
          <w:lang w:val="uk-UA"/>
        </w:rPr>
        <w:t>вісім</w:t>
      </w:r>
      <w:r w:rsidRPr="00D868B8">
        <w:rPr>
          <w:rFonts w:ascii="Times New Roman" w:eastAsia="Times New Roman" w:hAnsi="Times New Roman" w:cs="Times New Roman"/>
          <w:color w:val="000000" w:themeColor="text1"/>
          <w:lang w:val="uk-UA"/>
        </w:rPr>
        <w:t>)</w:t>
      </w:r>
      <w:r w:rsidR="009235B2" w:rsidRPr="00D868B8">
        <w:rPr>
          <w:rFonts w:ascii="Times New Roman" w:eastAsia="Times New Roman" w:hAnsi="Times New Roman" w:cs="Times New Roman"/>
          <w:color w:val="000000" w:themeColor="text1"/>
          <w:lang w:val="uk-UA"/>
        </w:rPr>
        <w:t xml:space="preserve"> грив</w:t>
      </w:r>
      <w:r w:rsidR="004019A9" w:rsidRPr="00D868B8">
        <w:rPr>
          <w:rFonts w:ascii="Times New Roman" w:eastAsia="Times New Roman" w:hAnsi="Times New Roman" w:cs="Times New Roman"/>
          <w:color w:val="000000" w:themeColor="text1"/>
          <w:lang w:val="uk-UA"/>
        </w:rPr>
        <w:t>е</w:t>
      </w:r>
      <w:r w:rsidR="009235B2" w:rsidRPr="00D868B8">
        <w:rPr>
          <w:rFonts w:ascii="Times New Roman" w:eastAsia="Times New Roman" w:hAnsi="Times New Roman" w:cs="Times New Roman"/>
          <w:color w:val="000000" w:themeColor="text1"/>
          <w:lang w:val="uk-UA"/>
        </w:rPr>
        <w:t>н</w:t>
      </w:r>
      <w:r w:rsidR="004019A9" w:rsidRPr="00D868B8">
        <w:rPr>
          <w:rFonts w:ascii="Times New Roman" w:eastAsia="Times New Roman" w:hAnsi="Times New Roman" w:cs="Times New Roman"/>
          <w:color w:val="000000" w:themeColor="text1"/>
          <w:lang w:val="uk-UA"/>
        </w:rPr>
        <w:t>ь</w:t>
      </w:r>
      <w:r w:rsidR="009235B2" w:rsidRPr="00D868B8">
        <w:rPr>
          <w:rFonts w:ascii="Times New Roman" w:eastAsia="Times New Roman" w:hAnsi="Times New Roman" w:cs="Times New Roman"/>
          <w:color w:val="000000" w:themeColor="text1"/>
          <w:lang w:val="uk-UA"/>
        </w:rPr>
        <w:t xml:space="preserve"> </w:t>
      </w:r>
      <w:r w:rsidRPr="00D868B8">
        <w:rPr>
          <w:rFonts w:ascii="Times New Roman" w:eastAsia="Times New Roman" w:hAnsi="Times New Roman" w:cs="Times New Roman"/>
          <w:color w:val="000000" w:themeColor="text1"/>
          <w:lang w:val="uk-UA"/>
        </w:rPr>
        <w:t xml:space="preserve"> кожна.</w:t>
      </w:r>
    </w:p>
    <w:p w:rsidR="002F1B52" w:rsidRPr="00D868B8" w:rsidRDefault="002F1B52" w:rsidP="002F1B52">
      <w:pPr>
        <w:spacing w:line="240" w:lineRule="auto"/>
        <w:ind w:firstLine="567"/>
        <w:jc w:val="both"/>
        <w:rPr>
          <w:rFonts w:ascii="Times New Roman" w:eastAsia="Times New Roman" w:hAnsi="Times New Roman" w:cs="Times New Roman"/>
          <w:color w:val="000000"/>
          <w:shd w:val="clear" w:color="auto" w:fill="FFFFFF"/>
          <w:lang w:val="uk-UA"/>
        </w:rPr>
      </w:pPr>
      <w:r w:rsidRPr="00D868B8">
        <w:rPr>
          <w:rFonts w:ascii="Times New Roman" w:eastAsia="Times New Roman" w:hAnsi="Times New Roman" w:cs="Times New Roman"/>
          <w:color w:val="000000"/>
          <w:shd w:val="clear" w:color="auto" w:fill="FFFFFF"/>
          <w:lang w:val="uk-UA"/>
        </w:rPr>
        <w:t>За даною редакцією Статуту розподіл часток між акціонерами: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0"/>
        <w:gridCol w:w="3853"/>
        <w:gridCol w:w="1916"/>
        <w:gridCol w:w="1916"/>
        <w:gridCol w:w="1355"/>
      </w:tblGrid>
      <w:tr w:rsidR="002F1B52" w:rsidRPr="00D868B8" w:rsidTr="00CF08BB">
        <w:tc>
          <w:tcPr>
            <w:tcW w:w="277" w:type="pct"/>
            <w:vAlign w:val="center"/>
          </w:tcPr>
          <w:p w:rsidR="002F1B52" w:rsidRPr="00D868B8" w:rsidRDefault="002F1B52" w:rsidP="002F1B52">
            <w:pPr>
              <w:spacing w:before="120" w:after="0" w:line="240" w:lineRule="auto"/>
              <w:jc w:val="center"/>
              <w:rPr>
                <w:rFonts w:ascii="Times New Roman" w:eastAsia="Times New Roman" w:hAnsi="Times New Roman" w:cs="Times New Roman"/>
                <w:b/>
                <w:bCs/>
                <w:lang w:val="uk-UA"/>
              </w:rPr>
            </w:pPr>
            <w:r w:rsidRPr="00D868B8">
              <w:rPr>
                <w:rFonts w:ascii="Times New Roman" w:eastAsia="Times New Roman" w:hAnsi="Times New Roman" w:cs="Times New Roman"/>
                <w:b/>
                <w:bCs/>
                <w:lang w:val="uk-UA"/>
              </w:rPr>
              <w:t>№ пп.</w:t>
            </w:r>
          </w:p>
        </w:tc>
        <w:tc>
          <w:tcPr>
            <w:tcW w:w="2013" w:type="pct"/>
            <w:vAlign w:val="center"/>
          </w:tcPr>
          <w:p w:rsidR="002F1B52" w:rsidRPr="00D868B8" w:rsidRDefault="002F1B52" w:rsidP="002F1B52">
            <w:pPr>
              <w:spacing w:before="120" w:after="0" w:line="240" w:lineRule="auto"/>
              <w:jc w:val="center"/>
              <w:rPr>
                <w:rFonts w:ascii="Times New Roman" w:eastAsia="Times New Roman" w:hAnsi="Times New Roman" w:cs="Times New Roman"/>
                <w:b/>
                <w:bCs/>
                <w:lang w:val="uk-UA"/>
              </w:rPr>
            </w:pPr>
            <w:r w:rsidRPr="00D868B8">
              <w:rPr>
                <w:rFonts w:ascii="Times New Roman" w:eastAsia="Times New Roman" w:hAnsi="Times New Roman" w:cs="Times New Roman"/>
                <w:b/>
                <w:bCs/>
                <w:lang w:val="uk-UA"/>
              </w:rPr>
              <w:t>Назва акціонерів</w:t>
            </w:r>
          </w:p>
        </w:tc>
        <w:tc>
          <w:tcPr>
            <w:tcW w:w="1001" w:type="pct"/>
            <w:vAlign w:val="center"/>
          </w:tcPr>
          <w:p w:rsidR="002F1B52" w:rsidRPr="00D868B8" w:rsidRDefault="002F1B52" w:rsidP="002F1B52">
            <w:pPr>
              <w:spacing w:before="120" w:after="0" w:line="240" w:lineRule="auto"/>
              <w:jc w:val="center"/>
              <w:rPr>
                <w:rFonts w:ascii="Times New Roman" w:eastAsia="Times New Roman" w:hAnsi="Times New Roman" w:cs="Times New Roman"/>
                <w:b/>
                <w:bCs/>
                <w:lang w:val="uk-UA"/>
              </w:rPr>
            </w:pPr>
            <w:r w:rsidRPr="00D868B8">
              <w:rPr>
                <w:rFonts w:ascii="Times New Roman" w:eastAsia="Times New Roman" w:hAnsi="Times New Roman" w:cs="Times New Roman"/>
                <w:b/>
                <w:bCs/>
                <w:lang w:val="uk-UA"/>
              </w:rPr>
              <w:t>Кількість акцій, шт.</w:t>
            </w:r>
          </w:p>
        </w:tc>
        <w:tc>
          <w:tcPr>
            <w:tcW w:w="1001" w:type="pct"/>
            <w:vAlign w:val="center"/>
          </w:tcPr>
          <w:p w:rsidR="002F1B52" w:rsidRPr="00D868B8" w:rsidRDefault="002F1B52" w:rsidP="002F1B52">
            <w:pPr>
              <w:spacing w:before="120" w:after="0" w:line="240" w:lineRule="auto"/>
              <w:jc w:val="center"/>
              <w:rPr>
                <w:rFonts w:ascii="Times New Roman" w:eastAsia="Times New Roman" w:hAnsi="Times New Roman" w:cs="Times New Roman"/>
                <w:b/>
                <w:bCs/>
                <w:lang w:val="uk-UA"/>
              </w:rPr>
            </w:pPr>
            <w:r w:rsidRPr="00D868B8">
              <w:rPr>
                <w:rFonts w:ascii="Times New Roman" w:eastAsia="Times New Roman" w:hAnsi="Times New Roman" w:cs="Times New Roman"/>
                <w:b/>
                <w:bCs/>
                <w:lang w:val="uk-UA"/>
              </w:rPr>
              <w:t>Сума, тис. грн.</w:t>
            </w:r>
          </w:p>
        </w:tc>
        <w:tc>
          <w:tcPr>
            <w:tcW w:w="708" w:type="pct"/>
            <w:vAlign w:val="center"/>
          </w:tcPr>
          <w:p w:rsidR="002F1B52" w:rsidRPr="00D868B8" w:rsidRDefault="002F1B52" w:rsidP="002F1B52">
            <w:pPr>
              <w:spacing w:before="120" w:after="0" w:line="240" w:lineRule="auto"/>
              <w:jc w:val="center"/>
              <w:rPr>
                <w:rFonts w:ascii="Times New Roman" w:eastAsia="Times New Roman" w:hAnsi="Times New Roman" w:cs="Times New Roman"/>
                <w:b/>
                <w:bCs/>
                <w:lang w:val="uk-UA"/>
              </w:rPr>
            </w:pPr>
            <w:r w:rsidRPr="00D868B8">
              <w:rPr>
                <w:rFonts w:ascii="Times New Roman" w:eastAsia="Times New Roman" w:hAnsi="Times New Roman" w:cs="Times New Roman"/>
                <w:b/>
                <w:bCs/>
                <w:lang w:val="uk-UA"/>
              </w:rPr>
              <w:t>Частка у статутному фонді, %</w:t>
            </w:r>
          </w:p>
        </w:tc>
      </w:tr>
      <w:tr w:rsidR="002F1B52" w:rsidRPr="00D868B8" w:rsidTr="006C7C0B">
        <w:trPr>
          <w:trHeight w:val="492"/>
        </w:trPr>
        <w:tc>
          <w:tcPr>
            <w:tcW w:w="277" w:type="pct"/>
            <w:vAlign w:val="center"/>
          </w:tcPr>
          <w:p w:rsidR="002F1B52" w:rsidRPr="006C7C0B" w:rsidRDefault="002F1B52" w:rsidP="002F1B52">
            <w:pPr>
              <w:spacing w:after="0" w:line="240" w:lineRule="auto"/>
              <w:jc w:val="center"/>
              <w:rPr>
                <w:rFonts w:ascii="Times New Roman" w:eastAsia="Times New Roman" w:hAnsi="Times New Roman" w:cs="Times New Roman"/>
                <w:b/>
                <w:bCs/>
                <w:sz w:val="20"/>
                <w:szCs w:val="20"/>
                <w:lang w:val="uk-UA"/>
              </w:rPr>
            </w:pPr>
            <w:r w:rsidRPr="006C7C0B">
              <w:rPr>
                <w:rFonts w:ascii="Times New Roman" w:eastAsia="Times New Roman" w:hAnsi="Times New Roman" w:cs="Times New Roman"/>
                <w:b/>
                <w:bCs/>
                <w:sz w:val="20"/>
                <w:szCs w:val="20"/>
                <w:lang w:val="uk-UA"/>
              </w:rPr>
              <w:t>1.</w:t>
            </w:r>
          </w:p>
        </w:tc>
        <w:tc>
          <w:tcPr>
            <w:tcW w:w="2013" w:type="pct"/>
            <w:shd w:val="clear" w:color="auto" w:fill="auto"/>
            <w:vAlign w:val="center"/>
          </w:tcPr>
          <w:p w:rsidR="002F1B52" w:rsidRPr="009B60FC" w:rsidRDefault="00BF566E" w:rsidP="003A2FDC">
            <w:pPr>
              <w:spacing w:after="0" w:line="240" w:lineRule="auto"/>
              <w:jc w:val="both"/>
              <w:rPr>
                <w:rFonts w:ascii="Times New Roman" w:eastAsia="Times New Roman" w:hAnsi="Times New Roman" w:cs="Times New Roman"/>
                <w:color w:val="000000" w:themeColor="text1"/>
                <w:lang w:val="uk-UA"/>
              </w:rPr>
            </w:pPr>
            <w:r w:rsidRPr="009B60FC">
              <w:rPr>
                <w:rFonts w:ascii="Times New Roman" w:eastAsia="Times New Roman" w:hAnsi="Times New Roman" w:cs="Times New Roman"/>
                <w:color w:val="000000" w:themeColor="text1"/>
                <w:lang w:val="uk-UA"/>
              </w:rPr>
              <w:t>ТОВАРИСТВО З ОБМЕЖЕНОЮ ВІДПОВІДАЛЬНІСТЮ "СЛАВИЧ-ІНВЕСТ"</w:t>
            </w:r>
          </w:p>
        </w:tc>
        <w:tc>
          <w:tcPr>
            <w:tcW w:w="1001" w:type="pct"/>
            <w:vAlign w:val="center"/>
          </w:tcPr>
          <w:p w:rsidR="002F1B52" w:rsidRPr="009B60FC" w:rsidRDefault="00BF566E" w:rsidP="00BF566E">
            <w:pPr>
              <w:spacing w:after="0" w:line="240" w:lineRule="auto"/>
              <w:ind w:right="156"/>
              <w:jc w:val="center"/>
              <w:rPr>
                <w:rFonts w:ascii="Times New Roman" w:hAnsi="Times New Roman" w:cs="Times New Roman"/>
                <w:color w:val="000000" w:themeColor="text1"/>
                <w:sz w:val="20"/>
                <w:szCs w:val="20"/>
                <w:shd w:val="clear" w:color="auto" w:fill="FFFFFF"/>
                <w:lang w:val="uk-UA"/>
              </w:rPr>
            </w:pPr>
            <w:r w:rsidRPr="009B60FC">
              <w:rPr>
                <w:rFonts w:ascii="Times New Roman" w:hAnsi="Times New Roman" w:cs="Times New Roman"/>
                <w:color w:val="000000" w:themeColor="text1"/>
                <w:sz w:val="20"/>
                <w:szCs w:val="20"/>
                <w:shd w:val="clear" w:color="auto" w:fill="FFFFFF"/>
                <w:lang w:val="uk-UA"/>
              </w:rPr>
              <w:t>3 379 433</w:t>
            </w:r>
          </w:p>
        </w:tc>
        <w:tc>
          <w:tcPr>
            <w:tcW w:w="1001" w:type="pct"/>
            <w:vAlign w:val="center"/>
          </w:tcPr>
          <w:p w:rsidR="002F1B52" w:rsidRPr="009B60FC" w:rsidRDefault="00BF566E" w:rsidP="002F1B52">
            <w:pPr>
              <w:spacing w:after="0" w:line="240" w:lineRule="auto"/>
              <w:ind w:right="156"/>
              <w:jc w:val="center"/>
              <w:rPr>
                <w:rFonts w:ascii="Times New Roman" w:eastAsia="Times New Roman" w:hAnsi="Times New Roman" w:cs="Times New Roman"/>
                <w:color w:val="000000" w:themeColor="text1"/>
                <w:sz w:val="20"/>
                <w:szCs w:val="20"/>
                <w:lang w:val="uk-UA"/>
              </w:rPr>
            </w:pPr>
            <w:r w:rsidRPr="009B60FC">
              <w:rPr>
                <w:rFonts w:ascii="Times New Roman" w:eastAsia="Times New Roman" w:hAnsi="Times New Roman" w:cs="Times New Roman"/>
                <w:color w:val="000000" w:themeColor="text1"/>
                <w:sz w:val="20"/>
                <w:szCs w:val="20"/>
                <w:lang w:val="uk-UA"/>
              </w:rPr>
              <w:t>27 035 464,00</w:t>
            </w:r>
          </w:p>
        </w:tc>
        <w:tc>
          <w:tcPr>
            <w:tcW w:w="708" w:type="pct"/>
            <w:vAlign w:val="center"/>
          </w:tcPr>
          <w:p w:rsidR="002F1B52" w:rsidRPr="009B60FC" w:rsidRDefault="00BF566E" w:rsidP="00C56CAF">
            <w:pPr>
              <w:spacing w:after="0" w:line="240" w:lineRule="auto"/>
              <w:ind w:right="175"/>
              <w:jc w:val="center"/>
              <w:rPr>
                <w:rFonts w:ascii="Times New Roman" w:eastAsia="Times New Roman" w:hAnsi="Times New Roman" w:cs="Times New Roman"/>
                <w:color w:val="000000" w:themeColor="text1"/>
                <w:sz w:val="20"/>
                <w:szCs w:val="20"/>
                <w:lang w:val="uk-UA"/>
              </w:rPr>
            </w:pPr>
            <w:r w:rsidRPr="009B60FC">
              <w:rPr>
                <w:rFonts w:ascii="Times New Roman" w:eastAsia="Times New Roman" w:hAnsi="Times New Roman" w:cs="Times New Roman"/>
                <w:color w:val="000000" w:themeColor="text1"/>
                <w:sz w:val="20"/>
                <w:szCs w:val="20"/>
                <w:lang w:val="uk-UA"/>
              </w:rPr>
              <w:t>56,12</w:t>
            </w:r>
          </w:p>
        </w:tc>
      </w:tr>
      <w:tr w:rsidR="002F1B52" w:rsidRPr="00D868B8" w:rsidTr="006C7C0B">
        <w:trPr>
          <w:trHeight w:val="492"/>
        </w:trPr>
        <w:tc>
          <w:tcPr>
            <w:tcW w:w="277" w:type="pct"/>
            <w:vAlign w:val="center"/>
          </w:tcPr>
          <w:p w:rsidR="002F1B52" w:rsidRPr="006C7C0B" w:rsidRDefault="002F1B52" w:rsidP="002F1B52">
            <w:pPr>
              <w:spacing w:after="0" w:line="240" w:lineRule="auto"/>
              <w:jc w:val="center"/>
              <w:rPr>
                <w:rFonts w:ascii="Times New Roman" w:eastAsia="Times New Roman" w:hAnsi="Times New Roman" w:cs="Times New Roman"/>
                <w:b/>
                <w:bCs/>
                <w:sz w:val="20"/>
                <w:szCs w:val="20"/>
                <w:lang w:val="uk-UA"/>
              </w:rPr>
            </w:pPr>
            <w:r w:rsidRPr="006C7C0B">
              <w:rPr>
                <w:rFonts w:ascii="Times New Roman" w:eastAsia="Times New Roman" w:hAnsi="Times New Roman" w:cs="Times New Roman"/>
                <w:b/>
                <w:bCs/>
                <w:sz w:val="20"/>
                <w:szCs w:val="20"/>
                <w:lang w:val="uk-UA"/>
              </w:rPr>
              <w:t>2.</w:t>
            </w:r>
          </w:p>
        </w:tc>
        <w:tc>
          <w:tcPr>
            <w:tcW w:w="2013" w:type="pct"/>
            <w:shd w:val="clear" w:color="auto" w:fill="auto"/>
            <w:vAlign w:val="center"/>
          </w:tcPr>
          <w:p w:rsidR="002F1B52" w:rsidRPr="009B60FC" w:rsidRDefault="00BF566E" w:rsidP="003A2FDC">
            <w:pPr>
              <w:spacing w:after="0" w:line="240" w:lineRule="auto"/>
              <w:jc w:val="both"/>
              <w:rPr>
                <w:rFonts w:ascii="Times New Roman" w:eastAsia="Times New Roman" w:hAnsi="Times New Roman" w:cs="Times New Roman"/>
                <w:color w:val="000000" w:themeColor="text1"/>
                <w:lang w:val="uk-UA"/>
              </w:rPr>
            </w:pPr>
            <w:r w:rsidRPr="009B60FC">
              <w:rPr>
                <w:rFonts w:ascii="Times New Roman" w:eastAsia="Times New Roman" w:hAnsi="Times New Roman" w:cs="Times New Roman"/>
                <w:color w:val="000000" w:themeColor="text1"/>
                <w:lang w:val="uk-UA"/>
              </w:rPr>
              <w:t>ТОВАРИСТВО З ОБМЕЖЕНОЮ ВІДПОВІДАЛЬНІСТЮ "ТОРГОВИЙ ДIМ "СЛАВИЧ"</w:t>
            </w:r>
          </w:p>
        </w:tc>
        <w:tc>
          <w:tcPr>
            <w:tcW w:w="1001" w:type="pct"/>
            <w:vAlign w:val="center"/>
          </w:tcPr>
          <w:p w:rsidR="002F1B52" w:rsidRPr="009B60FC" w:rsidRDefault="00BF566E" w:rsidP="00BF566E">
            <w:pPr>
              <w:spacing w:after="0" w:line="240" w:lineRule="auto"/>
              <w:ind w:right="156"/>
              <w:jc w:val="center"/>
              <w:rPr>
                <w:rFonts w:ascii="Times New Roman" w:hAnsi="Times New Roman" w:cs="Times New Roman"/>
                <w:color w:val="000000" w:themeColor="text1"/>
                <w:sz w:val="20"/>
                <w:szCs w:val="20"/>
                <w:shd w:val="clear" w:color="auto" w:fill="FFFFFF"/>
                <w:lang w:val="uk-UA"/>
              </w:rPr>
            </w:pPr>
            <w:r w:rsidRPr="009B60FC">
              <w:rPr>
                <w:rFonts w:ascii="Times New Roman" w:hAnsi="Times New Roman" w:cs="Times New Roman"/>
                <w:color w:val="000000" w:themeColor="text1"/>
                <w:sz w:val="20"/>
                <w:szCs w:val="20"/>
                <w:shd w:val="clear" w:color="auto" w:fill="FFFFFF"/>
                <w:lang w:val="uk-UA"/>
              </w:rPr>
              <w:t>1 504 909</w:t>
            </w:r>
          </w:p>
        </w:tc>
        <w:tc>
          <w:tcPr>
            <w:tcW w:w="1001" w:type="pct"/>
            <w:vAlign w:val="center"/>
          </w:tcPr>
          <w:p w:rsidR="002F1B52" w:rsidRPr="009B60FC" w:rsidRDefault="00BF566E" w:rsidP="002F1B52">
            <w:pPr>
              <w:spacing w:after="0" w:line="240" w:lineRule="auto"/>
              <w:ind w:right="156"/>
              <w:jc w:val="center"/>
              <w:rPr>
                <w:rFonts w:ascii="Times New Roman" w:eastAsia="Times New Roman" w:hAnsi="Times New Roman" w:cs="Times New Roman"/>
                <w:color w:val="000000" w:themeColor="text1"/>
                <w:sz w:val="20"/>
                <w:szCs w:val="20"/>
                <w:lang w:val="uk-UA"/>
              </w:rPr>
            </w:pPr>
            <w:r w:rsidRPr="009B60FC">
              <w:rPr>
                <w:rFonts w:ascii="Times New Roman" w:hAnsi="Times New Roman" w:cs="Times New Roman"/>
                <w:color w:val="000000" w:themeColor="text1"/>
                <w:sz w:val="20"/>
                <w:szCs w:val="20"/>
                <w:shd w:val="clear" w:color="auto" w:fill="FFFFFF"/>
                <w:lang w:val="uk-UA"/>
              </w:rPr>
              <w:t>12 039 272,00</w:t>
            </w:r>
          </w:p>
        </w:tc>
        <w:tc>
          <w:tcPr>
            <w:tcW w:w="708" w:type="pct"/>
            <w:vAlign w:val="center"/>
          </w:tcPr>
          <w:p w:rsidR="002F1B52" w:rsidRPr="009B60FC" w:rsidRDefault="00BF566E" w:rsidP="00C56CAF">
            <w:pPr>
              <w:spacing w:after="0" w:line="240" w:lineRule="auto"/>
              <w:ind w:right="175"/>
              <w:jc w:val="center"/>
              <w:rPr>
                <w:rFonts w:ascii="Times New Roman" w:eastAsia="Times New Roman" w:hAnsi="Times New Roman" w:cs="Times New Roman"/>
                <w:color w:val="000000" w:themeColor="text1"/>
                <w:sz w:val="20"/>
                <w:szCs w:val="20"/>
                <w:lang w:val="uk-UA"/>
              </w:rPr>
            </w:pPr>
            <w:r w:rsidRPr="009B60FC">
              <w:rPr>
                <w:rFonts w:ascii="Times New Roman" w:eastAsia="Times New Roman" w:hAnsi="Times New Roman" w:cs="Times New Roman"/>
                <w:color w:val="000000" w:themeColor="text1"/>
                <w:sz w:val="20"/>
                <w:szCs w:val="20"/>
                <w:lang w:val="uk-UA"/>
              </w:rPr>
              <w:t>24,9910</w:t>
            </w:r>
          </w:p>
        </w:tc>
      </w:tr>
      <w:tr w:rsidR="00BF566E" w:rsidRPr="00D868B8" w:rsidTr="006C7C0B">
        <w:trPr>
          <w:trHeight w:val="492"/>
        </w:trPr>
        <w:tc>
          <w:tcPr>
            <w:tcW w:w="277" w:type="pct"/>
            <w:vAlign w:val="center"/>
          </w:tcPr>
          <w:p w:rsidR="00BF566E" w:rsidRPr="006C7C0B" w:rsidRDefault="00BF566E" w:rsidP="002F1B52">
            <w:pPr>
              <w:spacing w:after="0" w:line="240" w:lineRule="auto"/>
              <w:jc w:val="center"/>
              <w:rPr>
                <w:rFonts w:ascii="Times New Roman" w:eastAsia="Times New Roman" w:hAnsi="Times New Roman" w:cs="Times New Roman"/>
                <w:b/>
                <w:bCs/>
                <w:sz w:val="20"/>
                <w:szCs w:val="20"/>
                <w:lang w:val="uk-UA"/>
              </w:rPr>
            </w:pPr>
            <w:r w:rsidRPr="006C7C0B">
              <w:rPr>
                <w:rFonts w:ascii="Times New Roman" w:eastAsia="Times New Roman" w:hAnsi="Times New Roman" w:cs="Times New Roman"/>
                <w:b/>
                <w:bCs/>
                <w:sz w:val="20"/>
                <w:szCs w:val="20"/>
                <w:lang w:val="uk-UA"/>
              </w:rPr>
              <w:t>3</w:t>
            </w:r>
          </w:p>
        </w:tc>
        <w:tc>
          <w:tcPr>
            <w:tcW w:w="2013" w:type="pct"/>
            <w:shd w:val="clear" w:color="auto" w:fill="auto"/>
            <w:vAlign w:val="center"/>
          </w:tcPr>
          <w:p w:rsidR="00BF566E" w:rsidRPr="009B60FC" w:rsidRDefault="00BF566E" w:rsidP="002F1B52">
            <w:pPr>
              <w:spacing w:after="0" w:line="240" w:lineRule="auto"/>
              <w:rPr>
                <w:rFonts w:ascii="Times New Roman" w:eastAsia="Times New Roman" w:hAnsi="Times New Roman" w:cs="Times New Roman"/>
                <w:color w:val="000000" w:themeColor="text1"/>
                <w:lang w:val="uk-UA"/>
              </w:rPr>
            </w:pPr>
            <w:r w:rsidRPr="009B60FC">
              <w:rPr>
                <w:rFonts w:ascii="Times New Roman" w:eastAsia="Times New Roman" w:hAnsi="Times New Roman" w:cs="Times New Roman"/>
                <w:color w:val="000000" w:themeColor="text1"/>
                <w:lang w:val="uk-UA"/>
              </w:rPr>
              <w:t>Інші акціонери згідно реєстру</w:t>
            </w:r>
          </w:p>
        </w:tc>
        <w:tc>
          <w:tcPr>
            <w:tcW w:w="1001" w:type="pct"/>
            <w:vAlign w:val="center"/>
          </w:tcPr>
          <w:p w:rsidR="00BF566E" w:rsidRPr="009B60FC" w:rsidRDefault="00BF566E" w:rsidP="00BF566E">
            <w:pPr>
              <w:spacing w:after="0" w:line="240" w:lineRule="auto"/>
              <w:ind w:right="156"/>
              <w:jc w:val="center"/>
              <w:rPr>
                <w:rFonts w:ascii="Times New Roman" w:hAnsi="Times New Roman" w:cs="Times New Roman"/>
                <w:color w:val="000000" w:themeColor="text1"/>
                <w:sz w:val="20"/>
                <w:szCs w:val="20"/>
                <w:shd w:val="clear" w:color="auto" w:fill="FFFFFF"/>
                <w:lang w:val="uk-UA"/>
              </w:rPr>
            </w:pPr>
            <w:r w:rsidRPr="009B60FC">
              <w:rPr>
                <w:rFonts w:ascii="Times New Roman" w:hAnsi="Times New Roman" w:cs="Times New Roman"/>
                <w:color w:val="000000" w:themeColor="text1"/>
                <w:sz w:val="20"/>
                <w:szCs w:val="20"/>
                <w:shd w:val="clear" w:color="auto" w:fill="FFFFFF"/>
                <w:lang w:val="uk-UA"/>
              </w:rPr>
              <w:t>1 137 458</w:t>
            </w:r>
          </w:p>
        </w:tc>
        <w:tc>
          <w:tcPr>
            <w:tcW w:w="1001" w:type="pct"/>
            <w:vAlign w:val="center"/>
          </w:tcPr>
          <w:p w:rsidR="00BF566E" w:rsidRPr="009B60FC" w:rsidRDefault="00BF566E" w:rsidP="002F1B52">
            <w:pPr>
              <w:spacing w:after="0" w:line="240" w:lineRule="auto"/>
              <w:ind w:right="156"/>
              <w:jc w:val="center"/>
              <w:rPr>
                <w:rFonts w:ascii="Times New Roman" w:hAnsi="Times New Roman" w:cs="Times New Roman"/>
                <w:color w:val="000000" w:themeColor="text1"/>
                <w:sz w:val="20"/>
                <w:szCs w:val="20"/>
                <w:shd w:val="clear" w:color="auto" w:fill="FFFFFF"/>
                <w:lang w:val="uk-UA"/>
              </w:rPr>
            </w:pPr>
            <w:r w:rsidRPr="009B60FC">
              <w:rPr>
                <w:rFonts w:ascii="Times New Roman" w:hAnsi="Times New Roman" w:cs="Times New Roman"/>
                <w:color w:val="000000" w:themeColor="text1"/>
                <w:sz w:val="20"/>
                <w:szCs w:val="20"/>
                <w:shd w:val="clear" w:color="auto" w:fill="FFFFFF"/>
                <w:lang w:val="uk-UA"/>
              </w:rPr>
              <w:t>9 099 664</w:t>
            </w:r>
          </w:p>
        </w:tc>
        <w:tc>
          <w:tcPr>
            <w:tcW w:w="708" w:type="pct"/>
            <w:vAlign w:val="center"/>
          </w:tcPr>
          <w:p w:rsidR="00BF566E" w:rsidRPr="009B60FC" w:rsidRDefault="00BF566E" w:rsidP="00C56CAF">
            <w:pPr>
              <w:spacing w:after="0" w:line="240" w:lineRule="auto"/>
              <w:ind w:right="175"/>
              <w:jc w:val="center"/>
              <w:rPr>
                <w:rFonts w:ascii="Times New Roman" w:eastAsia="Times New Roman" w:hAnsi="Times New Roman" w:cs="Times New Roman"/>
                <w:color w:val="000000" w:themeColor="text1"/>
                <w:sz w:val="20"/>
                <w:szCs w:val="20"/>
                <w:lang w:val="uk-UA"/>
              </w:rPr>
            </w:pPr>
            <w:r w:rsidRPr="009B60FC">
              <w:rPr>
                <w:rFonts w:ascii="Times New Roman" w:eastAsia="Times New Roman" w:hAnsi="Times New Roman" w:cs="Times New Roman"/>
                <w:color w:val="000000" w:themeColor="text1"/>
                <w:sz w:val="20"/>
                <w:szCs w:val="20"/>
                <w:lang w:val="uk-UA"/>
              </w:rPr>
              <w:t>18,889</w:t>
            </w:r>
          </w:p>
        </w:tc>
      </w:tr>
      <w:tr w:rsidR="008C4165" w:rsidRPr="00D868B8" w:rsidTr="00CF08BB">
        <w:trPr>
          <w:trHeight w:val="492"/>
        </w:trPr>
        <w:tc>
          <w:tcPr>
            <w:tcW w:w="2290" w:type="pct"/>
            <w:gridSpan w:val="2"/>
            <w:vAlign w:val="center"/>
          </w:tcPr>
          <w:p w:rsidR="008C4165" w:rsidRPr="009B60FC" w:rsidRDefault="008C4165" w:rsidP="002F1B52">
            <w:pPr>
              <w:spacing w:after="0" w:line="240" w:lineRule="auto"/>
              <w:rPr>
                <w:rFonts w:ascii="Times New Roman" w:eastAsia="Times New Roman" w:hAnsi="Times New Roman" w:cs="Times New Roman"/>
                <w:b/>
                <w:sz w:val="20"/>
                <w:szCs w:val="20"/>
                <w:lang w:val="uk-UA"/>
              </w:rPr>
            </w:pPr>
            <w:r w:rsidRPr="009B60FC">
              <w:rPr>
                <w:rFonts w:ascii="Times New Roman" w:eastAsia="Times New Roman" w:hAnsi="Times New Roman" w:cs="Times New Roman"/>
                <w:b/>
                <w:sz w:val="20"/>
                <w:szCs w:val="20"/>
                <w:lang w:val="uk-UA"/>
              </w:rPr>
              <w:t>РАЗОМ</w:t>
            </w:r>
          </w:p>
        </w:tc>
        <w:tc>
          <w:tcPr>
            <w:tcW w:w="1001" w:type="pct"/>
            <w:vAlign w:val="center"/>
          </w:tcPr>
          <w:p w:rsidR="008C4165" w:rsidRPr="009B60FC" w:rsidRDefault="00BF566E" w:rsidP="002F1B52">
            <w:pPr>
              <w:spacing w:after="0" w:line="240" w:lineRule="auto"/>
              <w:ind w:right="160"/>
              <w:jc w:val="center"/>
              <w:rPr>
                <w:rFonts w:ascii="Times New Roman" w:eastAsia="Times New Roman" w:hAnsi="Times New Roman" w:cs="Times New Roman"/>
                <w:b/>
                <w:sz w:val="20"/>
                <w:szCs w:val="20"/>
                <w:lang w:val="uk-UA"/>
              </w:rPr>
            </w:pPr>
            <w:r w:rsidRPr="009B60FC">
              <w:rPr>
                <w:rFonts w:ascii="Times New Roman" w:eastAsia="Times New Roman" w:hAnsi="Times New Roman" w:cs="Times New Roman"/>
                <w:b/>
                <w:sz w:val="20"/>
                <w:szCs w:val="20"/>
                <w:lang w:val="uk-UA"/>
              </w:rPr>
              <w:t>6 021 800</w:t>
            </w:r>
          </w:p>
        </w:tc>
        <w:tc>
          <w:tcPr>
            <w:tcW w:w="1001" w:type="pct"/>
            <w:vAlign w:val="center"/>
          </w:tcPr>
          <w:p w:rsidR="008C4165" w:rsidRPr="009B60FC" w:rsidRDefault="00BF566E" w:rsidP="008C4165">
            <w:pPr>
              <w:spacing w:after="0" w:line="240" w:lineRule="auto"/>
              <w:ind w:right="156"/>
              <w:jc w:val="center"/>
              <w:rPr>
                <w:rFonts w:ascii="Times New Roman" w:eastAsia="Times New Roman" w:hAnsi="Times New Roman" w:cs="Times New Roman"/>
                <w:b/>
                <w:sz w:val="20"/>
                <w:szCs w:val="20"/>
                <w:lang w:val="uk-UA"/>
              </w:rPr>
            </w:pPr>
            <w:r w:rsidRPr="009B60FC">
              <w:rPr>
                <w:rFonts w:ascii="Times New Roman" w:eastAsia="Times New Roman" w:hAnsi="Times New Roman" w:cs="Times New Roman"/>
                <w:b/>
                <w:sz w:val="20"/>
                <w:szCs w:val="20"/>
                <w:lang w:val="uk-UA"/>
              </w:rPr>
              <w:t>48 174 400</w:t>
            </w:r>
            <w:r w:rsidR="00CF08BB" w:rsidRPr="009B60FC">
              <w:rPr>
                <w:rFonts w:ascii="Times New Roman" w:eastAsia="Times New Roman" w:hAnsi="Times New Roman" w:cs="Times New Roman"/>
                <w:b/>
                <w:sz w:val="20"/>
                <w:szCs w:val="20"/>
                <w:lang w:val="uk-UA"/>
              </w:rPr>
              <w:t>,00</w:t>
            </w:r>
            <w:r w:rsidR="008C4165" w:rsidRPr="009B60FC">
              <w:rPr>
                <w:rFonts w:ascii="Times New Roman" w:eastAsia="Times New Roman" w:hAnsi="Times New Roman" w:cs="Times New Roman"/>
                <w:b/>
                <w:sz w:val="20"/>
                <w:szCs w:val="20"/>
                <w:lang w:val="uk-UA"/>
              </w:rPr>
              <w:t xml:space="preserve"> </w:t>
            </w:r>
          </w:p>
        </w:tc>
        <w:tc>
          <w:tcPr>
            <w:tcW w:w="708" w:type="pct"/>
            <w:vAlign w:val="center"/>
          </w:tcPr>
          <w:p w:rsidR="008C4165" w:rsidRPr="009B60FC" w:rsidRDefault="008C4165" w:rsidP="002F1B52">
            <w:pPr>
              <w:spacing w:after="0" w:line="240" w:lineRule="auto"/>
              <w:ind w:right="175"/>
              <w:jc w:val="center"/>
              <w:rPr>
                <w:rFonts w:ascii="Times New Roman" w:eastAsia="Times New Roman" w:hAnsi="Times New Roman" w:cs="Times New Roman"/>
                <w:b/>
                <w:sz w:val="20"/>
                <w:szCs w:val="20"/>
                <w:lang w:val="uk-UA"/>
              </w:rPr>
            </w:pPr>
            <w:r w:rsidRPr="009B60FC">
              <w:rPr>
                <w:rFonts w:ascii="Times New Roman" w:eastAsia="Times New Roman" w:hAnsi="Times New Roman" w:cs="Times New Roman"/>
                <w:b/>
                <w:sz w:val="20"/>
                <w:szCs w:val="20"/>
                <w:lang w:val="uk-UA"/>
              </w:rPr>
              <w:t>100,0</w:t>
            </w:r>
            <w:r w:rsidR="00BE0AE6" w:rsidRPr="009B60FC">
              <w:rPr>
                <w:rFonts w:ascii="Times New Roman" w:eastAsia="Times New Roman" w:hAnsi="Times New Roman" w:cs="Times New Roman"/>
                <w:b/>
                <w:sz w:val="20"/>
                <w:szCs w:val="20"/>
                <w:lang w:val="uk-UA"/>
              </w:rPr>
              <w:t>0</w:t>
            </w:r>
          </w:p>
        </w:tc>
      </w:tr>
    </w:tbl>
    <w:p w:rsidR="002F1B52" w:rsidRPr="00D868B8" w:rsidRDefault="002F1B52" w:rsidP="004A61D0">
      <w:pPr>
        <w:spacing w:after="0" w:line="240" w:lineRule="auto"/>
        <w:jc w:val="both"/>
        <w:rPr>
          <w:rFonts w:ascii="Times New Roman" w:eastAsia="Times New Roman" w:hAnsi="Times New Roman" w:cs="Times New Roman"/>
          <w:color w:val="000000" w:themeColor="text1"/>
          <w:lang w:val="uk-UA"/>
        </w:rPr>
      </w:pPr>
    </w:p>
    <w:p w:rsidR="00A34ED3" w:rsidRPr="00D868B8" w:rsidRDefault="00DB5994" w:rsidP="00A34ED3">
      <w:pPr>
        <w:spacing w:after="0" w:line="240" w:lineRule="auto"/>
        <w:ind w:firstLine="567"/>
        <w:jc w:val="both"/>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lastRenderedPageBreak/>
        <w:t>Станом на 31</w:t>
      </w:r>
      <w:r w:rsidR="00A34ED3" w:rsidRPr="00D868B8">
        <w:rPr>
          <w:rFonts w:ascii="Times New Roman" w:eastAsia="Times New Roman" w:hAnsi="Times New Roman" w:cs="Times New Roman"/>
          <w:color w:val="000000"/>
          <w:lang w:val="uk-UA"/>
        </w:rPr>
        <w:t>.</w:t>
      </w:r>
      <w:r w:rsidRPr="00D868B8">
        <w:rPr>
          <w:rFonts w:ascii="Times New Roman" w:eastAsia="Times New Roman" w:hAnsi="Times New Roman" w:cs="Times New Roman"/>
          <w:color w:val="000000"/>
          <w:lang w:val="uk-UA"/>
        </w:rPr>
        <w:t>12</w:t>
      </w:r>
      <w:r w:rsidR="005B325F">
        <w:rPr>
          <w:rFonts w:ascii="Times New Roman" w:eastAsia="Times New Roman" w:hAnsi="Times New Roman" w:cs="Times New Roman"/>
          <w:color w:val="000000"/>
          <w:lang w:val="uk-UA"/>
        </w:rPr>
        <w:t>.2020</w:t>
      </w:r>
      <w:r w:rsidR="00A34ED3" w:rsidRPr="00D868B8">
        <w:rPr>
          <w:rFonts w:ascii="Times New Roman" w:eastAsia="Times New Roman" w:hAnsi="Times New Roman" w:cs="Times New Roman"/>
          <w:color w:val="000000"/>
          <w:lang w:val="uk-UA"/>
        </w:rPr>
        <w:t xml:space="preserve"> року величина зареєстрованого(пайового) капіталу згідно  з даними фінансової звітності(які аудитор підтверджує) наступна: </w:t>
      </w:r>
    </w:p>
    <w:p w:rsidR="00493BD6" w:rsidRPr="00D868B8" w:rsidRDefault="00493BD6" w:rsidP="00493BD6">
      <w:pPr>
        <w:pStyle w:val="ae"/>
        <w:numPr>
          <w:ilvl w:val="0"/>
          <w:numId w:val="6"/>
        </w:numPr>
        <w:spacing w:after="0" w:line="240" w:lineRule="auto"/>
        <w:jc w:val="both"/>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 xml:space="preserve">Зареєстрований статутний капітал – </w:t>
      </w:r>
      <w:r w:rsidR="00AD677A" w:rsidRPr="00D868B8">
        <w:rPr>
          <w:rFonts w:ascii="Times New Roman" w:eastAsia="Times New Roman" w:hAnsi="Times New Roman" w:cs="Times New Roman"/>
          <w:color w:val="000000"/>
          <w:lang w:val="uk-UA"/>
        </w:rPr>
        <w:t>48 174</w:t>
      </w:r>
      <w:r w:rsidRPr="00D868B8">
        <w:rPr>
          <w:rFonts w:ascii="Times New Roman" w:eastAsia="Times New Roman" w:hAnsi="Times New Roman" w:cs="Times New Roman"/>
          <w:color w:val="000000"/>
          <w:lang w:val="uk-UA"/>
        </w:rPr>
        <w:t xml:space="preserve"> тис  </w:t>
      </w:r>
      <w:proofErr w:type="spellStart"/>
      <w:r w:rsidRPr="00D868B8">
        <w:rPr>
          <w:rFonts w:ascii="Times New Roman" w:eastAsia="Times New Roman" w:hAnsi="Times New Roman" w:cs="Times New Roman"/>
          <w:color w:val="000000"/>
          <w:lang w:val="uk-UA"/>
        </w:rPr>
        <w:t>грн</w:t>
      </w:r>
      <w:proofErr w:type="spellEnd"/>
      <w:r w:rsidRPr="00D868B8">
        <w:rPr>
          <w:rFonts w:ascii="Times New Roman" w:eastAsia="Times New Roman" w:hAnsi="Times New Roman" w:cs="Times New Roman"/>
          <w:color w:val="000000"/>
          <w:lang w:val="uk-UA"/>
        </w:rPr>
        <w:t>;</w:t>
      </w:r>
    </w:p>
    <w:p w:rsidR="00493BD6" w:rsidRPr="00D868B8" w:rsidRDefault="00493BD6" w:rsidP="00493BD6">
      <w:pPr>
        <w:pStyle w:val="ae"/>
        <w:numPr>
          <w:ilvl w:val="0"/>
          <w:numId w:val="6"/>
        </w:numPr>
        <w:spacing w:after="0" w:line="240" w:lineRule="auto"/>
        <w:jc w:val="both"/>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 xml:space="preserve">Сплачений статутний капітал  – </w:t>
      </w:r>
      <w:r w:rsidR="00AD677A" w:rsidRPr="00D868B8">
        <w:rPr>
          <w:rFonts w:ascii="Times New Roman" w:eastAsia="Times New Roman" w:hAnsi="Times New Roman" w:cs="Times New Roman"/>
          <w:color w:val="000000"/>
          <w:lang w:val="uk-UA"/>
        </w:rPr>
        <w:t>48 174</w:t>
      </w:r>
      <w:r w:rsidR="00313F92" w:rsidRPr="00D868B8">
        <w:rPr>
          <w:rFonts w:ascii="Times New Roman" w:eastAsia="Times New Roman" w:hAnsi="Times New Roman" w:cs="Times New Roman"/>
          <w:color w:val="000000"/>
          <w:lang w:val="uk-UA"/>
        </w:rPr>
        <w:t xml:space="preserve"> </w:t>
      </w:r>
      <w:r w:rsidRPr="00D868B8">
        <w:rPr>
          <w:rFonts w:ascii="Times New Roman" w:eastAsia="Times New Roman" w:hAnsi="Times New Roman" w:cs="Times New Roman"/>
          <w:color w:val="000000"/>
          <w:lang w:val="uk-UA"/>
        </w:rPr>
        <w:t xml:space="preserve"> тис  </w:t>
      </w:r>
      <w:proofErr w:type="spellStart"/>
      <w:r w:rsidRPr="00D868B8">
        <w:rPr>
          <w:rFonts w:ascii="Times New Roman" w:eastAsia="Times New Roman" w:hAnsi="Times New Roman" w:cs="Times New Roman"/>
          <w:color w:val="000000"/>
          <w:lang w:val="uk-UA"/>
        </w:rPr>
        <w:t>грн</w:t>
      </w:r>
      <w:proofErr w:type="spellEnd"/>
      <w:r w:rsidRPr="00D868B8">
        <w:rPr>
          <w:rFonts w:ascii="Times New Roman" w:eastAsia="Times New Roman" w:hAnsi="Times New Roman" w:cs="Times New Roman"/>
          <w:color w:val="000000"/>
          <w:lang w:val="uk-UA"/>
        </w:rPr>
        <w:t>;</w:t>
      </w:r>
    </w:p>
    <w:p w:rsidR="00493BD6" w:rsidRPr="00D868B8" w:rsidRDefault="00493BD6" w:rsidP="00493BD6">
      <w:pPr>
        <w:pStyle w:val="ae"/>
        <w:numPr>
          <w:ilvl w:val="0"/>
          <w:numId w:val="6"/>
        </w:numPr>
        <w:spacing w:after="0" w:line="240" w:lineRule="auto"/>
        <w:jc w:val="both"/>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Неоплачений капітал – відсутній.</w:t>
      </w:r>
    </w:p>
    <w:p w:rsidR="00493BD6" w:rsidRPr="00D868B8" w:rsidRDefault="005B325F" w:rsidP="00C11B52">
      <w:pPr>
        <w:spacing w:after="0" w:line="240" w:lineRule="auto"/>
        <w:ind w:firstLine="567"/>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Станом на 31.12.2020</w:t>
      </w:r>
      <w:r w:rsidR="00493BD6" w:rsidRPr="00D868B8">
        <w:rPr>
          <w:rFonts w:ascii="Times New Roman" w:eastAsia="Times New Roman" w:hAnsi="Times New Roman" w:cs="Times New Roman"/>
          <w:color w:val="000000"/>
          <w:lang w:val="uk-UA"/>
        </w:rPr>
        <w:t xml:space="preserve"> року статутний капітал Товариства сформовано та сплачено в повному обсязі, що складає </w:t>
      </w:r>
      <w:r w:rsidR="00AD677A" w:rsidRPr="00D868B8">
        <w:rPr>
          <w:rFonts w:ascii="Times New Roman" w:eastAsia="Times New Roman" w:hAnsi="Times New Roman" w:cs="Times New Roman"/>
          <w:color w:val="000000"/>
          <w:lang w:val="uk-UA"/>
        </w:rPr>
        <w:t>48 174</w:t>
      </w:r>
      <w:r w:rsidR="00313F92" w:rsidRPr="00D868B8">
        <w:rPr>
          <w:rFonts w:ascii="Times New Roman" w:eastAsia="Times New Roman" w:hAnsi="Times New Roman" w:cs="Times New Roman"/>
          <w:color w:val="000000"/>
          <w:lang w:val="uk-UA"/>
        </w:rPr>
        <w:t xml:space="preserve"> </w:t>
      </w:r>
      <w:r w:rsidR="00493BD6" w:rsidRPr="00D868B8">
        <w:rPr>
          <w:rFonts w:ascii="Times New Roman" w:eastAsia="Times New Roman" w:hAnsi="Times New Roman" w:cs="Times New Roman"/>
          <w:color w:val="000000"/>
          <w:lang w:val="uk-UA"/>
        </w:rPr>
        <w:t xml:space="preserve"> тис  грн.</w:t>
      </w:r>
    </w:p>
    <w:p w:rsidR="00F45ADA" w:rsidRPr="00D868B8" w:rsidRDefault="00F45ADA" w:rsidP="00C11B52">
      <w:pPr>
        <w:pStyle w:val="rvps2"/>
        <w:shd w:val="clear" w:color="auto" w:fill="FFFFFF"/>
        <w:spacing w:before="0" w:beforeAutospacing="0" w:after="0" w:afterAutospacing="0"/>
        <w:ind w:firstLine="567"/>
        <w:contextualSpacing/>
        <w:jc w:val="both"/>
        <w:rPr>
          <w:color w:val="000000" w:themeColor="text1"/>
          <w:sz w:val="22"/>
          <w:szCs w:val="22"/>
          <w:lang w:val="uk-UA"/>
        </w:rPr>
      </w:pPr>
      <w:r w:rsidRPr="00D868B8">
        <w:rPr>
          <w:color w:val="000000" w:themeColor="text1"/>
          <w:sz w:val="22"/>
          <w:szCs w:val="22"/>
          <w:lang w:val="uk-UA"/>
        </w:rPr>
        <w:t xml:space="preserve">Протягом звітного періоду </w:t>
      </w:r>
      <w:r w:rsidR="00DB60E2" w:rsidRPr="00D868B8">
        <w:rPr>
          <w:color w:val="000000" w:themeColor="text1"/>
          <w:sz w:val="22"/>
          <w:szCs w:val="22"/>
          <w:lang w:val="uk-UA"/>
        </w:rPr>
        <w:t xml:space="preserve">зміни щодо учасників та перерозподіл часток не відбувалися. </w:t>
      </w:r>
    </w:p>
    <w:p w:rsidR="00B90249" w:rsidRPr="00D868B8" w:rsidRDefault="005B325F" w:rsidP="00C11B52">
      <w:pPr>
        <w:pStyle w:val="rvps2"/>
        <w:shd w:val="clear" w:color="auto" w:fill="FFFFFF"/>
        <w:spacing w:before="0" w:beforeAutospacing="0" w:after="0" w:afterAutospacing="0"/>
        <w:ind w:firstLine="567"/>
        <w:contextualSpacing/>
        <w:jc w:val="both"/>
        <w:rPr>
          <w:color w:val="000000" w:themeColor="text1"/>
          <w:sz w:val="22"/>
          <w:szCs w:val="22"/>
          <w:lang w:val="uk-UA"/>
        </w:rPr>
      </w:pPr>
      <w:r>
        <w:rPr>
          <w:color w:val="000000" w:themeColor="text1"/>
          <w:sz w:val="22"/>
          <w:szCs w:val="22"/>
          <w:lang w:val="uk-UA"/>
        </w:rPr>
        <w:t>Станом на 01.01.2020</w:t>
      </w:r>
      <w:r w:rsidR="00493BD6" w:rsidRPr="00D868B8">
        <w:rPr>
          <w:color w:val="000000" w:themeColor="text1"/>
          <w:sz w:val="22"/>
          <w:szCs w:val="22"/>
          <w:lang w:val="uk-UA"/>
        </w:rPr>
        <w:t xml:space="preserve"> року </w:t>
      </w:r>
      <w:r w:rsidR="00CC1524" w:rsidRPr="00D868B8">
        <w:rPr>
          <w:color w:val="000000" w:themeColor="text1"/>
          <w:sz w:val="22"/>
          <w:szCs w:val="22"/>
          <w:lang w:val="uk-UA"/>
        </w:rPr>
        <w:t>нерозподілений прибуток</w:t>
      </w:r>
      <w:r w:rsidR="00493BD6" w:rsidRPr="00D868B8">
        <w:rPr>
          <w:color w:val="000000" w:themeColor="text1"/>
          <w:sz w:val="22"/>
          <w:szCs w:val="22"/>
          <w:lang w:val="uk-UA"/>
        </w:rPr>
        <w:t xml:space="preserve"> </w:t>
      </w:r>
      <w:r w:rsidR="00F858D2" w:rsidRPr="00D868B8">
        <w:rPr>
          <w:color w:val="000000" w:themeColor="text1"/>
          <w:sz w:val="22"/>
          <w:szCs w:val="22"/>
          <w:lang w:val="uk-UA"/>
        </w:rPr>
        <w:t xml:space="preserve">становив </w:t>
      </w:r>
      <w:r w:rsidR="005C5EC2" w:rsidRPr="00D868B8">
        <w:rPr>
          <w:color w:val="000000" w:themeColor="text1"/>
          <w:sz w:val="22"/>
          <w:szCs w:val="22"/>
          <w:lang w:val="uk-UA"/>
        </w:rPr>
        <w:t>1</w:t>
      </w:r>
      <w:r>
        <w:rPr>
          <w:color w:val="000000" w:themeColor="text1"/>
          <w:sz w:val="22"/>
          <w:szCs w:val="22"/>
          <w:lang w:val="uk-UA"/>
        </w:rPr>
        <w:t xml:space="preserve"> 537 558 тис </w:t>
      </w:r>
      <w:proofErr w:type="spellStart"/>
      <w:r>
        <w:rPr>
          <w:color w:val="000000" w:themeColor="text1"/>
          <w:sz w:val="22"/>
          <w:szCs w:val="22"/>
          <w:lang w:val="uk-UA"/>
        </w:rPr>
        <w:t>грн</w:t>
      </w:r>
      <w:proofErr w:type="spellEnd"/>
      <w:r>
        <w:rPr>
          <w:color w:val="000000" w:themeColor="text1"/>
          <w:sz w:val="22"/>
          <w:szCs w:val="22"/>
          <w:lang w:val="uk-UA"/>
        </w:rPr>
        <w:t>, станом на 31.12.2020</w:t>
      </w:r>
      <w:r w:rsidR="00F858D2" w:rsidRPr="00D868B8">
        <w:rPr>
          <w:color w:val="000000" w:themeColor="text1"/>
          <w:sz w:val="22"/>
          <w:szCs w:val="22"/>
          <w:lang w:val="uk-UA"/>
        </w:rPr>
        <w:t xml:space="preserve"> року </w:t>
      </w:r>
      <w:r w:rsidR="00CC1524" w:rsidRPr="00D868B8">
        <w:rPr>
          <w:color w:val="000000" w:themeColor="text1"/>
          <w:sz w:val="22"/>
          <w:szCs w:val="22"/>
          <w:lang w:val="uk-UA"/>
        </w:rPr>
        <w:t xml:space="preserve">нерозподілений прибуток </w:t>
      </w:r>
      <w:r w:rsidR="00F858D2" w:rsidRPr="00D868B8">
        <w:rPr>
          <w:color w:val="000000" w:themeColor="text1"/>
          <w:sz w:val="22"/>
          <w:szCs w:val="22"/>
          <w:lang w:val="uk-UA"/>
        </w:rPr>
        <w:t xml:space="preserve">становить </w:t>
      </w:r>
      <w:r>
        <w:rPr>
          <w:color w:val="000000" w:themeColor="text1"/>
          <w:sz w:val="22"/>
          <w:szCs w:val="22"/>
          <w:lang w:val="uk-UA"/>
        </w:rPr>
        <w:t>1 810 458</w:t>
      </w:r>
      <w:r w:rsidR="00065F81" w:rsidRPr="00D868B8">
        <w:rPr>
          <w:color w:val="000000" w:themeColor="text1"/>
          <w:sz w:val="22"/>
          <w:szCs w:val="22"/>
          <w:lang w:val="uk-UA"/>
        </w:rPr>
        <w:t xml:space="preserve"> </w:t>
      </w:r>
      <w:r w:rsidR="00B90249" w:rsidRPr="00D868B8">
        <w:rPr>
          <w:color w:val="000000" w:themeColor="text1"/>
          <w:sz w:val="22"/>
          <w:szCs w:val="22"/>
          <w:lang w:val="uk-UA"/>
        </w:rPr>
        <w:t xml:space="preserve">тис </w:t>
      </w:r>
      <w:r w:rsidR="00493BD6" w:rsidRPr="00D868B8">
        <w:rPr>
          <w:color w:val="000000" w:themeColor="text1"/>
          <w:sz w:val="22"/>
          <w:szCs w:val="22"/>
          <w:lang w:val="uk-UA"/>
        </w:rPr>
        <w:t>грн.</w:t>
      </w:r>
    </w:p>
    <w:p w:rsidR="008440CD" w:rsidRDefault="008440CD" w:rsidP="00EF5E75">
      <w:pPr>
        <w:spacing w:line="240" w:lineRule="auto"/>
        <w:jc w:val="center"/>
        <w:rPr>
          <w:rFonts w:ascii="Times New Roman" w:eastAsia="Times New Roman" w:hAnsi="Times New Roman" w:cs="Times New Roman"/>
          <w:b/>
          <w:color w:val="000000"/>
          <w:shd w:val="clear" w:color="auto" w:fill="FFFFFF"/>
          <w:lang w:val="uk-UA"/>
        </w:rPr>
      </w:pPr>
    </w:p>
    <w:p w:rsidR="00EF5E75" w:rsidRPr="00D868B8" w:rsidRDefault="00EF5E75" w:rsidP="00EF5E75">
      <w:pPr>
        <w:spacing w:line="240" w:lineRule="auto"/>
        <w:jc w:val="center"/>
        <w:rPr>
          <w:rFonts w:ascii="Times New Roman" w:eastAsia="Times New Roman" w:hAnsi="Times New Roman" w:cs="Times New Roman"/>
          <w:b/>
          <w:color w:val="000000"/>
          <w:shd w:val="clear" w:color="auto" w:fill="FFFFFF"/>
          <w:lang w:val="uk-UA"/>
        </w:rPr>
      </w:pPr>
      <w:r w:rsidRPr="00D868B8">
        <w:rPr>
          <w:rFonts w:ascii="Times New Roman" w:eastAsia="Times New Roman" w:hAnsi="Times New Roman" w:cs="Times New Roman"/>
          <w:b/>
          <w:color w:val="000000"/>
          <w:shd w:val="clear" w:color="auto" w:fill="FFFFFF"/>
          <w:lang w:val="uk-UA"/>
        </w:rPr>
        <w:t>Структура власного капіталу Товариства:</w:t>
      </w:r>
    </w:p>
    <w:tbl>
      <w:tblPr>
        <w:tblW w:w="0" w:type="auto"/>
        <w:tblInd w:w="108" w:type="dxa"/>
        <w:tblCellMar>
          <w:left w:w="10" w:type="dxa"/>
          <w:right w:w="10" w:type="dxa"/>
        </w:tblCellMar>
        <w:tblLook w:val="0000" w:firstRow="0" w:lastRow="0" w:firstColumn="0" w:lastColumn="0" w:noHBand="0" w:noVBand="0"/>
      </w:tblPr>
      <w:tblGrid>
        <w:gridCol w:w="4171"/>
        <w:gridCol w:w="879"/>
        <w:gridCol w:w="2208"/>
        <w:gridCol w:w="1979"/>
      </w:tblGrid>
      <w:tr w:rsidR="00EF5E75" w:rsidRPr="00D868B8" w:rsidTr="006A62CD">
        <w:trPr>
          <w:trHeight w:val="1"/>
        </w:trPr>
        <w:tc>
          <w:tcPr>
            <w:tcW w:w="4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5E75" w:rsidRPr="00D868B8" w:rsidRDefault="00EF5E75" w:rsidP="006A62CD">
            <w:pPr>
              <w:spacing w:after="0" w:line="240" w:lineRule="auto"/>
              <w:jc w:val="center"/>
              <w:rPr>
                <w:lang w:val="uk-UA"/>
              </w:rPr>
            </w:pPr>
            <w:r w:rsidRPr="00D868B8">
              <w:rPr>
                <w:rFonts w:ascii="Times New Roman" w:eastAsia="Times New Roman" w:hAnsi="Times New Roman" w:cs="Times New Roman"/>
                <w:color w:val="000000"/>
                <w:lang w:val="uk-UA"/>
              </w:rPr>
              <w:t>Стаття Балансу</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5E75" w:rsidRPr="00D868B8" w:rsidRDefault="00EF5E75" w:rsidP="006A62CD">
            <w:pPr>
              <w:spacing w:after="0" w:line="240" w:lineRule="auto"/>
              <w:jc w:val="center"/>
              <w:rPr>
                <w:lang w:val="uk-UA"/>
              </w:rPr>
            </w:pPr>
            <w:r w:rsidRPr="00D868B8">
              <w:rPr>
                <w:rFonts w:ascii="Times New Roman" w:eastAsia="Times New Roman" w:hAnsi="Times New Roman" w:cs="Times New Roman"/>
                <w:color w:val="000000"/>
                <w:lang w:val="uk-UA"/>
              </w:rPr>
              <w:t>Код рядка</w:t>
            </w:r>
          </w:p>
        </w:tc>
        <w:tc>
          <w:tcPr>
            <w:tcW w:w="2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5E75" w:rsidRPr="00D868B8" w:rsidRDefault="00EF5E75" w:rsidP="006A62CD">
            <w:pPr>
              <w:spacing w:after="0" w:line="240" w:lineRule="auto"/>
              <w:jc w:val="center"/>
              <w:rPr>
                <w:lang w:val="uk-UA"/>
              </w:rPr>
            </w:pPr>
            <w:r w:rsidRPr="00D868B8">
              <w:rPr>
                <w:rFonts w:ascii="Times New Roman" w:eastAsia="Times New Roman" w:hAnsi="Times New Roman" w:cs="Times New Roman"/>
                <w:color w:val="000000"/>
                <w:lang w:val="uk-UA"/>
              </w:rPr>
              <w:t>На початок звітного року, тис грн.</w:t>
            </w:r>
          </w:p>
        </w:tc>
        <w:tc>
          <w:tcPr>
            <w:tcW w:w="1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5E75" w:rsidRPr="00D868B8" w:rsidRDefault="00EF5E75" w:rsidP="006A62CD">
            <w:pPr>
              <w:spacing w:after="0" w:line="240" w:lineRule="auto"/>
              <w:jc w:val="center"/>
              <w:rPr>
                <w:lang w:val="uk-UA"/>
              </w:rPr>
            </w:pPr>
            <w:r w:rsidRPr="00D868B8">
              <w:rPr>
                <w:rFonts w:ascii="Times New Roman" w:eastAsia="Times New Roman" w:hAnsi="Times New Roman" w:cs="Times New Roman"/>
                <w:color w:val="000000"/>
                <w:lang w:val="uk-UA"/>
              </w:rPr>
              <w:t>На кінець звітного року, тис грн.</w:t>
            </w:r>
          </w:p>
        </w:tc>
      </w:tr>
      <w:tr w:rsidR="00EF5E75" w:rsidRPr="00D868B8" w:rsidTr="006A62CD">
        <w:trPr>
          <w:trHeight w:val="1"/>
        </w:trPr>
        <w:tc>
          <w:tcPr>
            <w:tcW w:w="4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5E75" w:rsidRPr="00D868B8" w:rsidRDefault="00EF5E75" w:rsidP="006A62CD">
            <w:pPr>
              <w:spacing w:after="0" w:line="240" w:lineRule="auto"/>
              <w:rPr>
                <w:lang w:val="uk-UA"/>
              </w:rPr>
            </w:pPr>
            <w:r w:rsidRPr="00D868B8">
              <w:rPr>
                <w:rFonts w:ascii="Times New Roman" w:eastAsia="Times New Roman" w:hAnsi="Times New Roman" w:cs="Times New Roman"/>
                <w:color w:val="000000"/>
                <w:lang w:val="uk-UA"/>
              </w:rPr>
              <w:t>Зареєстрований (пайовий) капітал</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5E75" w:rsidRPr="00D868B8" w:rsidRDefault="00EF5E75" w:rsidP="006A62CD">
            <w:pPr>
              <w:spacing w:after="0" w:line="240" w:lineRule="auto"/>
              <w:jc w:val="center"/>
              <w:rPr>
                <w:lang w:val="uk-UA"/>
              </w:rPr>
            </w:pPr>
            <w:r w:rsidRPr="00D868B8">
              <w:rPr>
                <w:rFonts w:ascii="Times New Roman" w:eastAsia="Times New Roman" w:hAnsi="Times New Roman" w:cs="Times New Roman"/>
                <w:color w:val="000000"/>
                <w:lang w:val="uk-UA"/>
              </w:rPr>
              <w:t>1400</w:t>
            </w:r>
          </w:p>
        </w:tc>
        <w:tc>
          <w:tcPr>
            <w:tcW w:w="2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5E75" w:rsidRPr="00D868B8" w:rsidRDefault="005C5EC2" w:rsidP="006A62CD">
            <w:pPr>
              <w:spacing w:after="0" w:line="240" w:lineRule="auto"/>
              <w:jc w:val="center"/>
              <w:rPr>
                <w:rFonts w:ascii="Times New Roman" w:hAnsi="Times New Roman" w:cs="Times New Roman"/>
                <w:lang w:val="uk-UA"/>
              </w:rPr>
            </w:pPr>
            <w:r w:rsidRPr="00D868B8">
              <w:rPr>
                <w:rFonts w:ascii="Times New Roman" w:hAnsi="Times New Roman" w:cs="Times New Roman"/>
                <w:lang w:val="uk-UA"/>
              </w:rPr>
              <w:t>48 174</w:t>
            </w:r>
          </w:p>
        </w:tc>
        <w:tc>
          <w:tcPr>
            <w:tcW w:w="1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5E75" w:rsidRPr="00D868B8" w:rsidRDefault="005C5EC2" w:rsidP="006A62CD">
            <w:pPr>
              <w:spacing w:after="0" w:line="240" w:lineRule="auto"/>
              <w:jc w:val="center"/>
              <w:rPr>
                <w:rFonts w:ascii="Times New Roman" w:hAnsi="Times New Roman" w:cs="Times New Roman"/>
                <w:lang w:val="uk-UA"/>
              </w:rPr>
            </w:pPr>
            <w:r w:rsidRPr="00D868B8">
              <w:rPr>
                <w:rFonts w:ascii="Times New Roman" w:hAnsi="Times New Roman" w:cs="Times New Roman"/>
                <w:lang w:val="uk-UA"/>
              </w:rPr>
              <w:t>48 174</w:t>
            </w:r>
          </w:p>
        </w:tc>
      </w:tr>
      <w:tr w:rsidR="00EF5E75" w:rsidRPr="00D868B8" w:rsidTr="006A62CD">
        <w:trPr>
          <w:trHeight w:val="1"/>
        </w:trPr>
        <w:tc>
          <w:tcPr>
            <w:tcW w:w="4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5E75" w:rsidRPr="00D868B8" w:rsidRDefault="00EF5E75" w:rsidP="006A62CD">
            <w:pPr>
              <w:spacing w:after="0" w:line="240" w:lineRule="auto"/>
              <w:rPr>
                <w:lang w:val="uk-UA"/>
              </w:rPr>
            </w:pPr>
            <w:r w:rsidRPr="00D868B8">
              <w:rPr>
                <w:rFonts w:ascii="Times New Roman" w:eastAsia="Times New Roman" w:hAnsi="Times New Roman" w:cs="Times New Roman"/>
                <w:color w:val="000000"/>
                <w:lang w:val="uk-UA"/>
              </w:rPr>
              <w:t>Внески до незареєстрованого статутного капіталу</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5E75" w:rsidRPr="00D868B8" w:rsidRDefault="00EF5E75" w:rsidP="006A62CD">
            <w:pPr>
              <w:spacing w:after="0" w:line="240" w:lineRule="auto"/>
              <w:jc w:val="center"/>
              <w:rPr>
                <w:lang w:val="uk-UA"/>
              </w:rPr>
            </w:pPr>
            <w:r w:rsidRPr="00D868B8">
              <w:rPr>
                <w:rFonts w:ascii="Times New Roman" w:eastAsia="Times New Roman" w:hAnsi="Times New Roman" w:cs="Times New Roman"/>
                <w:color w:val="000000"/>
                <w:lang w:val="uk-UA"/>
              </w:rPr>
              <w:t>1401</w:t>
            </w:r>
          </w:p>
        </w:tc>
        <w:tc>
          <w:tcPr>
            <w:tcW w:w="2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5E75" w:rsidRPr="00D868B8" w:rsidRDefault="00EF5E75" w:rsidP="006A62CD">
            <w:pPr>
              <w:spacing w:after="0" w:line="240" w:lineRule="auto"/>
              <w:jc w:val="center"/>
              <w:rPr>
                <w:lang w:val="uk-UA"/>
              </w:rPr>
            </w:pPr>
            <w:r w:rsidRPr="00D868B8">
              <w:rPr>
                <w:rFonts w:ascii="Times New Roman" w:eastAsia="Times New Roman" w:hAnsi="Times New Roman" w:cs="Times New Roman"/>
                <w:color w:val="000000"/>
                <w:lang w:val="uk-UA"/>
              </w:rPr>
              <w:t>-</w:t>
            </w:r>
          </w:p>
        </w:tc>
        <w:tc>
          <w:tcPr>
            <w:tcW w:w="1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5E75" w:rsidRPr="00D868B8" w:rsidRDefault="00EF5E75" w:rsidP="006A62CD">
            <w:pPr>
              <w:spacing w:after="0" w:line="240" w:lineRule="auto"/>
              <w:jc w:val="center"/>
              <w:rPr>
                <w:lang w:val="uk-UA"/>
              </w:rPr>
            </w:pPr>
            <w:r w:rsidRPr="00D868B8">
              <w:rPr>
                <w:rFonts w:ascii="Times New Roman" w:eastAsia="Times New Roman" w:hAnsi="Times New Roman" w:cs="Times New Roman"/>
                <w:color w:val="000000"/>
                <w:lang w:val="uk-UA"/>
              </w:rPr>
              <w:t>-</w:t>
            </w:r>
          </w:p>
        </w:tc>
      </w:tr>
      <w:tr w:rsidR="00EF5E75" w:rsidRPr="00D868B8" w:rsidTr="006A62CD">
        <w:trPr>
          <w:trHeight w:val="1"/>
        </w:trPr>
        <w:tc>
          <w:tcPr>
            <w:tcW w:w="4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5E75" w:rsidRPr="00D868B8" w:rsidRDefault="00EF5E75" w:rsidP="006A62CD">
            <w:pPr>
              <w:spacing w:after="0" w:line="240" w:lineRule="auto"/>
              <w:rPr>
                <w:lang w:val="uk-UA"/>
              </w:rPr>
            </w:pPr>
            <w:r w:rsidRPr="00D868B8">
              <w:rPr>
                <w:rFonts w:ascii="Times New Roman" w:eastAsia="Times New Roman" w:hAnsi="Times New Roman" w:cs="Times New Roman"/>
                <w:color w:val="000000"/>
                <w:lang w:val="uk-UA"/>
              </w:rPr>
              <w:t>Капітал у дооцінках</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5E75" w:rsidRPr="00D868B8" w:rsidRDefault="00EF5E75" w:rsidP="006A62CD">
            <w:pPr>
              <w:spacing w:after="0" w:line="240" w:lineRule="auto"/>
              <w:jc w:val="center"/>
              <w:rPr>
                <w:lang w:val="uk-UA"/>
              </w:rPr>
            </w:pPr>
            <w:r w:rsidRPr="00D868B8">
              <w:rPr>
                <w:rFonts w:ascii="Times New Roman" w:eastAsia="Times New Roman" w:hAnsi="Times New Roman" w:cs="Times New Roman"/>
                <w:color w:val="000000"/>
                <w:lang w:val="uk-UA"/>
              </w:rPr>
              <w:t>1405</w:t>
            </w:r>
          </w:p>
        </w:tc>
        <w:tc>
          <w:tcPr>
            <w:tcW w:w="2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5E75" w:rsidRPr="00D868B8" w:rsidRDefault="00BD553B" w:rsidP="006A62CD">
            <w:pPr>
              <w:spacing w:after="0" w:line="240" w:lineRule="auto"/>
              <w:jc w:val="center"/>
              <w:rPr>
                <w:lang w:val="uk-UA"/>
              </w:rPr>
            </w:pPr>
            <w:r w:rsidRPr="00D868B8">
              <w:rPr>
                <w:rFonts w:ascii="Times New Roman" w:eastAsia="Times New Roman" w:hAnsi="Times New Roman" w:cs="Times New Roman"/>
                <w:color w:val="000000"/>
                <w:lang w:val="uk-UA"/>
              </w:rPr>
              <w:t>-</w:t>
            </w:r>
          </w:p>
        </w:tc>
        <w:tc>
          <w:tcPr>
            <w:tcW w:w="1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5E75" w:rsidRPr="00D868B8" w:rsidRDefault="00BD553B" w:rsidP="006A62CD">
            <w:pPr>
              <w:spacing w:after="0" w:line="240" w:lineRule="auto"/>
              <w:jc w:val="center"/>
              <w:rPr>
                <w:lang w:val="uk-UA"/>
              </w:rPr>
            </w:pPr>
            <w:r w:rsidRPr="00D868B8">
              <w:rPr>
                <w:rFonts w:ascii="Times New Roman" w:eastAsia="Times New Roman" w:hAnsi="Times New Roman" w:cs="Times New Roman"/>
                <w:color w:val="000000"/>
                <w:lang w:val="uk-UA"/>
              </w:rPr>
              <w:t>-</w:t>
            </w:r>
          </w:p>
        </w:tc>
      </w:tr>
      <w:tr w:rsidR="00EF5E75" w:rsidRPr="00D868B8" w:rsidTr="006A62CD">
        <w:trPr>
          <w:trHeight w:val="1"/>
        </w:trPr>
        <w:tc>
          <w:tcPr>
            <w:tcW w:w="4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5E75" w:rsidRPr="00D868B8" w:rsidRDefault="00EF5E75" w:rsidP="006A62CD">
            <w:pPr>
              <w:spacing w:after="0" w:line="240" w:lineRule="auto"/>
              <w:rPr>
                <w:lang w:val="uk-UA"/>
              </w:rPr>
            </w:pPr>
            <w:r w:rsidRPr="00D868B8">
              <w:rPr>
                <w:rFonts w:ascii="Times New Roman" w:eastAsia="Times New Roman" w:hAnsi="Times New Roman" w:cs="Times New Roman"/>
                <w:color w:val="000000"/>
                <w:lang w:val="uk-UA"/>
              </w:rPr>
              <w:t>Додатковий капітал</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5E75" w:rsidRPr="00D868B8" w:rsidRDefault="00EF5E75" w:rsidP="006A62CD">
            <w:pPr>
              <w:spacing w:after="0" w:line="240" w:lineRule="auto"/>
              <w:jc w:val="center"/>
              <w:rPr>
                <w:lang w:val="uk-UA"/>
              </w:rPr>
            </w:pPr>
            <w:r w:rsidRPr="00D868B8">
              <w:rPr>
                <w:rFonts w:ascii="Times New Roman" w:eastAsia="Times New Roman" w:hAnsi="Times New Roman" w:cs="Times New Roman"/>
                <w:color w:val="000000"/>
                <w:lang w:val="uk-UA"/>
              </w:rPr>
              <w:t>1410</w:t>
            </w:r>
          </w:p>
        </w:tc>
        <w:tc>
          <w:tcPr>
            <w:tcW w:w="2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5E75" w:rsidRPr="00D868B8" w:rsidRDefault="00A73254" w:rsidP="006A62CD">
            <w:pPr>
              <w:spacing w:after="0" w:line="240" w:lineRule="auto"/>
              <w:jc w:val="center"/>
              <w:rPr>
                <w:lang w:val="uk-UA"/>
              </w:rPr>
            </w:pPr>
            <w:r w:rsidRPr="00D868B8">
              <w:rPr>
                <w:rFonts w:ascii="Times New Roman" w:eastAsia="Times New Roman" w:hAnsi="Times New Roman" w:cs="Times New Roman"/>
                <w:color w:val="000000"/>
                <w:lang w:val="uk-UA"/>
              </w:rPr>
              <w:t>-</w:t>
            </w:r>
          </w:p>
        </w:tc>
        <w:tc>
          <w:tcPr>
            <w:tcW w:w="1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5E75" w:rsidRPr="00D868B8" w:rsidRDefault="00BD553B" w:rsidP="006A62CD">
            <w:pPr>
              <w:spacing w:after="0" w:line="240" w:lineRule="auto"/>
              <w:jc w:val="center"/>
              <w:rPr>
                <w:lang w:val="uk-UA"/>
              </w:rPr>
            </w:pPr>
            <w:r w:rsidRPr="00D868B8">
              <w:rPr>
                <w:rFonts w:ascii="Times New Roman" w:eastAsia="Times New Roman" w:hAnsi="Times New Roman" w:cs="Times New Roman"/>
                <w:color w:val="000000"/>
                <w:lang w:val="uk-UA"/>
              </w:rPr>
              <w:t>-</w:t>
            </w:r>
          </w:p>
        </w:tc>
      </w:tr>
      <w:tr w:rsidR="00EF5E75" w:rsidRPr="00D868B8" w:rsidTr="006A62CD">
        <w:trPr>
          <w:trHeight w:val="1"/>
        </w:trPr>
        <w:tc>
          <w:tcPr>
            <w:tcW w:w="4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5E75" w:rsidRPr="00D868B8" w:rsidRDefault="00EF5E75" w:rsidP="006A62CD">
            <w:pPr>
              <w:spacing w:after="0" w:line="240" w:lineRule="auto"/>
              <w:rPr>
                <w:lang w:val="uk-UA"/>
              </w:rPr>
            </w:pPr>
            <w:r w:rsidRPr="00D868B8">
              <w:rPr>
                <w:rFonts w:ascii="Times New Roman" w:eastAsia="Times New Roman" w:hAnsi="Times New Roman" w:cs="Times New Roman"/>
                <w:color w:val="000000"/>
                <w:lang w:val="uk-UA"/>
              </w:rPr>
              <w:t>Емісійний дохід</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5E75" w:rsidRPr="00D868B8" w:rsidRDefault="00EF5E75" w:rsidP="006A62CD">
            <w:pPr>
              <w:spacing w:after="0" w:line="240" w:lineRule="auto"/>
              <w:jc w:val="center"/>
              <w:rPr>
                <w:lang w:val="uk-UA"/>
              </w:rPr>
            </w:pPr>
            <w:r w:rsidRPr="00D868B8">
              <w:rPr>
                <w:rFonts w:ascii="Times New Roman" w:eastAsia="Times New Roman" w:hAnsi="Times New Roman" w:cs="Times New Roman"/>
                <w:color w:val="000000"/>
                <w:lang w:val="uk-UA"/>
              </w:rPr>
              <w:t>1411</w:t>
            </w:r>
          </w:p>
        </w:tc>
        <w:tc>
          <w:tcPr>
            <w:tcW w:w="2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5E75" w:rsidRPr="00D868B8" w:rsidRDefault="00EF5E75" w:rsidP="006A62CD">
            <w:pPr>
              <w:spacing w:after="0" w:line="240" w:lineRule="auto"/>
              <w:jc w:val="center"/>
              <w:rPr>
                <w:lang w:val="uk-UA"/>
              </w:rPr>
            </w:pPr>
            <w:r w:rsidRPr="00D868B8">
              <w:rPr>
                <w:rFonts w:ascii="Times New Roman" w:eastAsia="Times New Roman" w:hAnsi="Times New Roman" w:cs="Times New Roman"/>
                <w:color w:val="000000"/>
                <w:lang w:val="uk-UA"/>
              </w:rPr>
              <w:t>-</w:t>
            </w:r>
          </w:p>
        </w:tc>
        <w:tc>
          <w:tcPr>
            <w:tcW w:w="1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5E75" w:rsidRPr="00D868B8" w:rsidRDefault="00EF5E75" w:rsidP="006A62CD">
            <w:pPr>
              <w:spacing w:after="0" w:line="240" w:lineRule="auto"/>
              <w:jc w:val="center"/>
              <w:rPr>
                <w:lang w:val="uk-UA"/>
              </w:rPr>
            </w:pPr>
            <w:r w:rsidRPr="00D868B8">
              <w:rPr>
                <w:rFonts w:ascii="Times New Roman" w:eastAsia="Times New Roman" w:hAnsi="Times New Roman" w:cs="Times New Roman"/>
                <w:color w:val="000000"/>
                <w:lang w:val="uk-UA"/>
              </w:rPr>
              <w:t>-</w:t>
            </w:r>
          </w:p>
        </w:tc>
      </w:tr>
      <w:tr w:rsidR="00EF5E75" w:rsidRPr="00D868B8" w:rsidTr="006A62CD">
        <w:trPr>
          <w:trHeight w:val="1"/>
        </w:trPr>
        <w:tc>
          <w:tcPr>
            <w:tcW w:w="4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5E75" w:rsidRPr="00D868B8" w:rsidRDefault="00EF5E75" w:rsidP="006A62CD">
            <w:pPr>
              <w:spacing w:after="0" w:line="240" w:lineRule="auto"/>
              <w:rPr>
                <w:lang w:val="uk-UA"/>
              </w:rPr>
            </w:pPr>
            <w:r w:rsidRPr="00D868B8">
              <w:rPr>
                <w:rFonts w:ascii="Times New Roman" w:eastAsia="Times New Roman" w:hAnsi="Times New Roman" w:cs="Times New Roman"/>
                <w:color w:val="000000"/>
                <w:lang w:val="uk-UA"/>
              </w:rPr>
              <w:t>Накопичені курсові різниці</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5E75" w:rsidRPr="00D868B8" w:rsidRDefault="00EF5E75" w:rsidP="006A62CD">
            <w:pPr>
              <w:spacing w:after="0" w:line="240" w:lineRule="auto"/>
              <w:jc w:val="center"/>
              <w:rPr>
                <w:lang w:val="uk-UA"/>
              </w:rPr>
            </w:pPr>
            <w:r w:rsidRPr="00D868B8">
              <w:rPr>
                <w:rFonts w:ascii="Times New Roman" w:eastAsia="Times New Roman" w:hAnsi="Times New Roman" w:cs="Times New Roman"/>
                <w:color w:val="000000"/>
                <w:lang w:val="uk-UA"/>
              </w:rPr>
              <w:t>1412</w:t>
            </w:r>
          </w:p>
        </w:tc>
        <w:tc>
          <w:tcPr>
            <w:tcW w:w="2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5E75" w:rsidRPr="00D868B8" w:rsidRDefault="00EF5E75" w:rsidP="006A62CD">
            <w:pPr>
              <w:spacing w:after="0" w:line="240" w:lineRule="auto"/>
              <w:jc w:val="center"/>
              <w:rPr>
                <w:lang w:val="uk-UA"/>
              </w:rPr>
            </w:pPr>
            <w:r w:rsidRPr="00D868B8">
              <w:rPr>
                <w:rFonts w:ascii="Times New Roman" w:eastAsia="Times New Roman" w:hAnsi="Times New Roman" w:cs="Times New Roman"/>
                <w:color w:val="000000"/>
                <w:lang w:val="uk-UA"/>
              </w:rPr>
              <w:t>-</w:t>
            </w:r>
          </w:p>
        </w:tc>
        <w:tc>
          <w:tcPr>
            <w:tcW w:w="1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5E75" w:rsidRPr="00D868B8" w:rsidRDefault="00EF5E75" w:rsidP="006A62CD">
            <w:pPr>
              <w:spacing w:after="0" w:line="240" w:lineRule="auto"/>
              <w:jc w:val="center"/>
              <w:rPr>
                <w:lang w:val="uk-UA"/>
              </w:rPr>
            </w:pPr>
            <w:r w:rsidRPr="00D868B8">
              <w:rPr>
                <w:rFonts w:ascii="Times New Roman" w:eastAsia="Times New Roman" w:hAnsi="Times New Roman" w:cs="Times New Roman"/>
                <w:color w:val="000000"/>
                <w:lang w:val="uk-UA"/>
              </w:rPr>
              <w:t>-</w:t>
            </w:r>
          </w:p>
        </w:tc>
      </w:tr>
      <w:tr w:rsidR="00EF5E75" w:rsidRPr="00D868B8" w:rsidTr="006A62CD">
        <w:tc>
          <w:tcPr>
            <w:tcW w:w="4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5E75" w:rsidRPr="00D868B8" w:rsidRDefault="00EF5E75" w:rsidP="006A62CD">
            <w:pPr>
              <w:spacing w:after="0" w:line="240" w:lineRule="auto"/>
              <w:rPr>
                <w:lang w:val="uk-UA"/>
              </w:rPr>
            </w:pPr>
            <w:r w:rsidRPr="00D868B8">
              <w:rPr>
                <w:rFonts w:ascii="Times New Roman" w:eastAsia="Times New Roman" w:hAnsi="Times New Roman" w:cs="Times New Roman"/>
                <w:color w:val="000000"/>
                <w:lang w:val="uk-UA"/>
              </w:rPr>
              <w:t>Резервний капітал</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5E75" w:rsidRPr="00D868B8" w:rsidRDefault="00EF5E75" w:rsidP="006A62CD">
            <w:pPr>
              <w:spacing w:after="0" w:line="240" w:lineRule="auto"/>
              <w:jc w:val="center"/>
              <w:rPr>
                <w:lang w:val="uk-UA"/>
              </w:rPr>
            </w:pPr>
            <w:r w:rsidRPr="00D868B8">
              <w:rPr>
                <w:rFonts w:ascii="Times New Roman" w:eastAsia="Times New Roman" w:hAnsi="Times New Roman" w:cs="Times New Roman"/>
                <w:color w:val="000000"/>
                <w:lang w:val="uk-UA"/>
              </w:rPr>
              <w:t>1415</w:t>
            </w:r>
          </w:p>
        </w:tc>
        <w:tc>
          <w:tcPr>
            <w:tcW w:w="2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5E75" w:rsidRPr="00D868B8" w:rsidRDefault="006A1E84" w:rsidP="006A62CD">
            <w:pPr>
              <w:spacing w:after="0" w:line="240" w:lineRule="auto"/>
              <w:jc w:val="center"/>
              <w:rPr>
                <w:lang w:val="uk-UA"/>
              </w:rPr>
            </w:pPr>
            <w:r w:rsidRPr="00D868B8">
              <w:rPr>
                <w:rFonts w:ascii="Times New Roman" w:eastAsia="Times New Roman" w:hAnsi="Times New Roman" w:cs="Times New Roman"/>
                <w:color w:val="000000"/>
                <w:lang w:val="uk-UA"/>
              </w:rPr>
              <w:t>-</w:t>
            </w:r>
          </w:p>
        </w:tc>
        <w:tc>
          <w:tcPr>
            <w:tcW w:w="1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5E75" w:rsidRPr="00D868B8" w:rsidRDefault="006A1E84" w:rsidP="006A62CD">
            <w:pPr>
              <w:spacing w:after="0" w:line="240" w:lineRule="auto"/>
              <w:jc w:val="center"/>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w:t>
            </w:r>
          </w:p>
        </w:tc>
      </w:tr>
      <w:tr w:rsidR="00EF5E75" w:rsidRPr="00D868B8" w:rsidTr="006A62CD">
        <w:tc>
          <w:tcPr>
            <w:tcW w:w="4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5E75" w:rsidRPr="00D868B8" w:rsidRDefault="00EF5E75" w:rsidP="006A62CD">
            <w:pPr>
              <w:spacing w:after="0" w:line="240" w:lineRule="auto"/>
              <w:rPr>
                <w:lang w:val="uk-UA"/>
              </w:rPr>
            </w:pPr>
            <w:r w:rsidRPr="00D868B8">
              <w:rPr>
                <w:rFonts w:ascii="Times New Roman" w:eastAsia="Times New Roman" w:hAnsi="Times New Roman" w:cs="Times New Roman"/>
                <w:color w:val="000000"/>
                <w:lang w:val="uk-UA"/>
              </w:rPr>
              <w:t>Нерозподілений прибуток(непокритий збиток)</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5E75" w:rsidRPr="00D868B8" w:rsidRDefault="00EF5E75" w:rsidP="006A62CD">
            <w:pPr>
              <w:spacing w:after="0" w:line="240" w:lineRule="auto"/>
              <w:jc w:val="center"/>
              <w:rPr>
                <w:lang w:val="uk-UA"/>
              </w:rPr>
            </w:pPr>
            <w:r w:rsidRPr="00D868B8">
              <w:rPr>
                <w:rFonts w:ascii="Times New Roman" w:eastAsia="Times New Roman" w:hAnsi="Times New Roman" w:cs="Times New Roman"/>
                <w:color w:val="000000"/>
                <w:lang w:val="uk-UA"/>
              </w:rPr>
              <w:t>1420</w:t>
            </w:r>
          </w:p>
        </w:tc>
        <w:tc>
          <w:tcPr>
            <w:tcW w:w="2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5E75" w:rsidRPr="00D868B8" w:rsidRDefault="005B325F" w:rsidP="006A1E84">
            <w:pPr>
              <w:spacing w:after="0" w:line="240" w:lineRule="auto"/>
              <w:jc w:val="center"/>
              <w:rPr>
                <w:lang w:val="uk-UA"/>
              </w:rPr>
            </w:pPr>
            <w:r>
              <w:rPr>
                <w:rFonts w:ascii="Times New Roman" w:eastAsia="Times New Roman" w:hAnsi="Times New Roman" w:cs="Times New Roman"/>
                <w:color w:val="000000"/>
                <w:lang w:val="uk-UA"/>
              </w:rPr>
              <w:t>1 537 558</w:t>
            </w:r>
          </w:p>
        </w:tc>
        <w:tc>
          <w:tcPr>
            <w:tcW w:w="1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5E75" w:rsidRPr="00D868B8" w:rsidRDefault="005B325F" w:rsidP="00BD553B">
            <w:pPr>
              <w:spacing w:after="0" w:line="240" w:lineRule="auto"/>
              <w:jc w:val="center"/>
              <w:rPr>
                <w:lang w:val="uk-UA"/>
              </w:rPr>
            </w:pPr>
            <w:r>
              <w:rPr>
                <w:rFonts w:ascii="Times New Roman" w:eastAsia="Times New Roman" w:hAnsi="Times New Roman" w:cs="Times New Roman"/>
                <w:color w:val="000000"/>
                <w:lang w:val="uk-UA"/>
              </w:rPr>
              <w:t>1 810 458</w:t>
            </w:r>
          </w:p>
        </w:tc>
      </w:tr>
      <w:tr w:rsidR="00EF5E75" w:rsidRPr="00D868B8" w:rsidTr="006A62CD">
        <w:trPr>
          <w:trHeight w:val="1"/>
        </w:trPr>
        <w:tc>
          <w:tcPr>
            <w:tcW w:w="4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5E75" w:rsidRPr="00D868B8" w:rsidRDefault="00EF5E75" w:rsidP="006A62CD">
            <w:pPr>
              <w:spacing w:after="0" w:line="240" w:lineRule="auto"/>
              <w:rPr>
                <w:lang w:val="uk-UA"/>
              </w:rPr>
            </w:pPr>
            <w:r w:rsidRPr="00D868B8">
              <w:rPr>
                <w:rFonts w:ascii="Times New Roman" w:eastAsia="Times New Roman" w:hAnsi="Times New Roman" w:cs="Times New Roman"/>
                <w:color w:val="000000"/>
                <w:lang w:val="uk-UA"/>
              </w:rPr>
              <w:t>Неоплачений капітал</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5E75" w:rsidRPr="00D868B8" w:rsidRDefault="00EF5E75" w:rsidP="006A62CD">
            <w:pPr>
              <w:spacing w:after="0" w:line="240" w:lineRule="auto"/>
              <w:jc w:val="center"/>
              <w:rPr>
                <w:lang w:val="uk-UA"/>
              </w:rPr>
            </w:pPr>
            <w:r w:rsidRPr="00D868B8">
              <w:rPr>
                <w:rFonts w:ascii="Times New Roman" w:eastAsia="Times New Roman" w:hAnsi="Times New Roman" w:cs="Times New Roman"/>
                <w:color w:val="000000"/>
                <w:lang w:val="uk-UA"/>
              </w:rPr>
              <w:t>1425</w:t>
            </w:r>
          </w:p>
        </w:tc>
        <w:tc>
          <w:tcPr>
            <w:tcW w:w="2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5E75" w:rsidRPr="00D868B8" w:rsidRDefault="00EF5E75" w:rsidP="006A62CD">
            <w:pPr>
              <w:spacing w:after="0" w:line="240" w:lineRule="auto"/>
              <w:jc w:val="center"/>
              <w:rPr>
                <w:lang w:val="uk-UA"/>
              </w:rPr>
            </w:pPr>
            <w:r w:rsidRPr="00D868B8">
              <w:rPr>
                <w:rFonts w:ascii="Times New Roman" w:eastAsia="Times New Roman" w:hAnsi="Times New Roman" w:cs="Times New Roman"/>
                <w:color w:val="000000"/>
                <w:lang w:val="uk-UA"/>
              </w:rPr>
              <w:t>-</w:t>
            </w:r>
          </w:p>
        </w:tc>
        <w:tc>
          <w:tcPr>
            <w:tcW w:w="1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5E75" w:rsidRPr="00D868B8" w:rsidRDefault="00EF5E75" w:rsidP="006A62CD">
            <w:pPr>
              <w:spacing w:after="0" w:line="240" w:lineRule="auto"/>
              <w:jc w:val="center"/>
              <w:rPr>
                <w:lang w:val="uk-UA"/>
              </w:rPr>
            </w:pPr>
            <w:r w:rsidRPr="00D868B8">
              <w:rPr>
                <w:rFonts w:ascii="Times New Roman" w:eastAsia="Times New Roman" w:hAnsi="Times New Roman" w:cs="Times New Roman"/>
                <w:color w:val="000000"/>
                <w:lang w:val="uk-UA"/>
              </w:rPr>
              <w:t>-</w:t>
            </w:r>
          </w:p>
        </w:tc>
      </w:tr>
      <w:tr w:rsidR="00EF5E75" w:rsidRPr="00D868B8" w:rsidTr="006A62CD">
        <w:trPr>
          <w:trHeight w:val="1"/>
        </w:trPr>
        <w:tc>
          <w:tcPr>
            <w:tcW w:w="4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5E75" w:rsidRPr="00D868B8" w:rsidRDefault="00EF5E75" w:rsidP="006A62CD">
            <w:pPr>
              <w:spacing w:after="0" w:line="240" w:lineRule="auto"/>
              <w:rPr>
                <w:lang w:val="uk-UA"/>
              </w:rPr>
            </w:pPr>
            <w:r w:rsidRPr="00D868B8">
              <w:rPr>
                <w:rFonts w:ascii="Times New Roman" w:eastAsia="Times New Roman" w:hAnsi="Times New Roman" w:cs="Times New Roman"/>
                <w:color w:val="000000"/>
                <w:lang w:val="uk-UA"/>
              </w:rPr>
              <w:t>Вилучений капітал</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5E75" w:rsidRPr="00D868B8" w:rsidRDefault="00EF5E75" w:rsidP="006A62CD">
            <w:pPr>
              <w:spacing w:after="0" w:line="240" w:lineRule="auto"/>
              <w:jc w:val="center"/>
              <w:rPr>
                <w:lang w:val="uk-UA"/>
              </w:rPr>
            </w:pPr>
            <w:r w:rsidRPr="00D868B8">
              <w:rPr>
                <w:rFonts w:ascii="Times New Roman" w:eastAsia="Times New Roman" w:hAnsi="Times New Roman" w:cs="Times New Roman"/>
                <w:color w:val="000000"/>
                <w:lang w:val="uk-UA"/>
              </w:rPr>
              <w:t>1430</w:t>
            </w:r>
          </w:p>
        </w:tc>
        <w:tc>
          <w:tcPr>
            <w:tcW w:w="2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5E75" w:rsidRPr="00D868B8" w:rsidRDefault="00EF5E75" w:rsidP="006A62CD">
            <w:pPr>
              <w:spacing w:after="0" w:line="240" w:lineRule="auto"/>
              <w:jc w:val="center"/>
              <w:rPr>
                <w:lang w:val="uk-UA"/>
              </w:rPr>
            </w:pPr>
            <w:r w:rsidRPr="00D868B8">
              <w:rPr>
                <w:rFonts w:ascii="Times New Roman" w:eastAsia="Times New Roman" w:hAnsi="Times New Roman" w:cs="Times New Roman"/>
                <w:color w:val="000000"/>
                <w:lang w:val="uk-UA"/>
              </w:rPr>
              <w:t>-</w:t>
            </w:r>
          </w:p>
        </w:tc>
        <w:tc>
          <w:tcPr>
            <w:tcW w:w="1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5E75" w:rsidRPr="00D868B8" w:rsidRDefault="00EF5E75" w:rsidP="006A62CD">
            <w:pPr>
              <w:spacing w:after="0" w:line="240" w:lineRule="auto"/>
              <w:jc w:val="center"/>
              <w:rPr>
                <w:lang w:val="uk-UA"/>
              </w:rPr>
            </w:pPr>
            <w:r w:rsidRPr="00D868B8">
              <w:rPr>
                <w:rFonts w:ascii="Times New Roman" w:eastAsia="Times New Roman" w:hAnsi="Times New Roman" w:cs="Times New Roman"/>
                <w:color w:val="000000"/>
                <w:lang w:val="uk-UA"/>
              </w:rPr>
              <w:t>-</w:t>
            </w:r>
          </w:p>
        </w:tc>
      </w:tr>
      <w:tr w:rsidR="00EF5E75" w:rsidRPr="00D868B8" w:rsidTr="006A62CD">
        <w:trPr>
          <w:trHeight w:val="1"/>
        </w:trPr>
        <w:tc>
          <w:tcPr>
            <w:tcW w:w="4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5E75" w:rsidRPr="00D868B8" w:rsidRDefault="00EF5E75" w:rsidP="006A62CD">
            <w:pPr>
              <w:spacing w:after="0" w:line="240" w:lineRule="auto"/>
              <w:rPr>
                <w:lang w:val="uk-UA"/>
              </w:rPr>
            </w:pPr>
            <w:r w:rsidRPr="00D868B8">
              <w:rPr>
                <w:rFonts w:ascii="Times New Roman" w:eastAsia="Times New Roman" w:hAnsi="Times New Roman" w:cs="Times New Roman"/>
                <w:color w:val="000000"/>
                <w:lang w:val="uk-UA"/>
              </w:rPr>
              <w:t>Інші резерви</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5E75" w:rsidRPr="00D868B8" w:rsidRDefault="00EF5E75" w:rsidP="006A62CD">
            <w:pPr>
              <w:spacing w:after="0" w:line="240" w:lineRule="auto"/>
              <w:jc w:val="center"/>
              <w:rPr>
                <w:lang w:val="uk-UA"/>
              </w:rPr>
            </w:pPr>
            <w:r w:rsidRPr="00D868B8">
              <w:rPr>
                <w:rFonts w:ascii="Times New Roman" w:eastAsia="Times New Roman" w:hAnsi="Times New Roman" w:cs="Times New Roman"/>
                <w:color w:val="000000"/>
                <w:lang w:val="uk-UA"/>
              </w:rPr>
              <w:t>1435</w:t>
            </w:r>
          </w:p>
        </w:tc>
        <w:tc>
          <w:tcPr>
            <w:tcW w:w="2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5E75" w:rsidRPr="00D868B8" w:rsidRDefault="00EF5E75" w:rsidP="006A62CD">
            <w:pPr>
              <w:spacing w:after="0" w:line="240" w:lineRule="auto"/>
              <w:jc w:val="center"/>
              <w:rPr>
                <w:lang w:val="uk-UA"/>
              </w:rPr>
            </w:pPr>
            <w:r w:rsidRPr="00D868B8">
              <w:rPr>
                <w:rFonts w:ascii="Times New Roman" w:eastAsia="Times New Roman" w:hAnsi="Times New Roman" w:cs="Times New Roman"/>
                <w:color w:val="000000"/>
                <w:lang w:val="uk-UA"/>
              </w:rPr>
              <w:t>-</w:t>
            </w:r>
          </w:p>
        </w:tc>
        <w:tc>
          <w:tcPr>
            <w:tcW w:w="1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5E75" w:rsidRPr="00D868B8" w:rsidRDefault="00EF5E75" w:rsidP="006A62CD">
            <w:pPr>
              <w:spacing w:after="0" w:line="240" w:lineRule="auto"/>
              <w:jc w:val="center"/>
              <w:rPr>
                <w:lang w:val="uk-UA"/>
              </w:rPr>
            </w:pPr>
            <w:r w:rsidRPr="00D868B8">
              <w:rPr>
                <w:rFonts w:ascii="Times New Roman" w:eastAsia="Times New Roman" w:hAnsi="Times New Roman" w:cs="Times New Roman"/>
                <w:color w:val="000000"/>
                <w:lang w:val="uk-UA"/>
              </w:rPr>
              <w:t>-</w:t>
            </w:r>
          </w:p>
        </w:tc>
      </w:tr>
      <w:tr w:rsidR="00EF5E75" w:rsidRPr="00D868B8" w:rsidTr="006A62CD">
        <w:trPr>
          <w:trHeight w:val="1"/>
        </w:trPr>
        <w:tc>
          <w:tcPr>
            <w:tcW w:w="4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5E75" w:rsidRPr="00D868B8" w:rsidRDefault="00EF5E75" w:rsidP="006A62CD">
            <w:pPr>
              <w:spacing w:after="0" w:line="240" w:lineRule="auto"/>
              <w:rPr>
                <w:lang w:val="uk-UA"/>
              </w:rPr>
            </w:pPr>
            <w:r w:rsidRPr="00D868B8">
              <w:rPr>
                <w:rFonts w:ascii="Times New Roman" w:eastAsia="Times New Roman" w:hAnsi="Times New Roman" w:cs="Times New Roman"/>
                <w:color w:val="000000"/>
                <w:lang w:val="uk-UA"/>
              </w:rPr>
              <w:t>Усього</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5E75" w:rsidRPr="00D868B8" w:rsidRDefault="00EF5E75" w:rsidP="006A62CD">
            <w:pPr>
              <w:spacing w:after="0" w:line="240" w:lineRule="auto"/>
              <w:jc w:val="center"/>
              <w:rPr>
                <w:lang w:val="uk-UA"/>
              </w:rPr>
            </w:pPr>
            <w:r w:rsidRPr="00D868B8">
              <w:rPr>
                <w:rFonts w:ascii="Times New Roman" w:eastAsia="Times New Roman" w:hAnsi="Times New Roman" w:cs="Times New Roman"/>
                <w:color w:val="000000"/>
                <w:lang w:val="uk-UA"/>
              </w:rPr>
              <w:t>1495</w:t>
            </w:r>
          </w:p>
        </w:tc>
        <w:tc>
          <w:tcPr>
            <w:tcW w:w="2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5E75" w:rsidRPr="00D868B8" w:rsidRDefault="005B325F" w:rsidP="006A1E84">
            <w:pPr>
              <w:spacing w:after="0" w:line="240" w:lineRule="auto"/>
              <w:jc w:val="center"/>
              <w:rPr>
                <w:lang w:val="uk-UA"/>
              </w:rPr>
            </w:pPr>
            <w:r>
              <w:rPr>
                <w:rFonts w:ascii="Times New Roman" w:eastAsia="Times New Roman" w:hAnsi="Times New Roman" w:cs="Times New Roman"/>
                <w:color w:val="000000"/>
                <w:lang w:val="uk-UA"/>
              </w:rPr>
              <w:t>1 585 732</w:t>
            </w:r>
          </w:p>
        </w:tc>
        <w:tc>
          <w:tcPr>
            <w:tcW w:w="1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5E75" w:rsidRPr="00D868B8" w:rsidRDefault="005B325F" w:rsidP="00A73254">
            <w:pPr>
              <w:spacing w:after="0" w:line="240" w:lineRule="auto"/>
              <w:jc w:val="center"/>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1 858 632</w:t>
            </w:r>
          </w:p>
        </w:tc>
      </w:tr>
    </w:tbl>
    <w:p w:rsidR="00C83A32" w:rsidRPr="00D868B8" w:rsidRDefault="00C83A32" w:rsidP="00EF5E75">
      <w:pPr>
        <w:tabs>
          <w:tab w:val="left" w:pos="1110"/>
        </w:tabs>
        <w:spacing w:after="0" w:line="240" w:lineRule="auto"/>
        <w:jc w:val="both"/>
        <w:rPr>
          <w:rFonts w:ascii="Times New Roman" w:eastAsia="Times New Roman" w:hAnsi="Times New Roman" w:cs="Times New Roman"/>
          <w:color w:val="000000"/>
          <w:shd w:val="clear" w:color="auto" w:fill="FFFFFF"/>
          <w:lang w:val="uk-UA"/>
        </w:rPr>
      </w:pPr>
    </w:p>
    <w:p w:rsidR="00C83A32" w:rsidRPr="00D868B8" w:rsidRDefault="00C83A32" w:rsidP="00166506">
      <w:pPr>
        <w:spacing w:after="0" w:line="240" w:lineRule="auto"/>
        <w:ind w:firstLine="567"/>
        <w:jc w:val="both"/>
        <w:rPr>
          <w:rFonts w:ascii="Times New Roman" w:eastAsia="Times New Roman" w:hAnsi="Times New Roman" w:cs="Times New Roman"/>
          <w:color w:val="000000"/>
          <w:shd w:val="clear" w:color="auto" w:fill="FFFFFF"/>
          <w:lang w:val="uk-UA"/>
        </w:rPr>
      </w:pPr>
      <w:r w:rsidRPr="00D868B8">
        <w:rPr>
          <w:rFonts w:ascii="Times New Roman" w:eastAsia="Times New Roman" w:hAnsi="Times New Roman" w:cs="Times New Roman"/>
          <w:color w:val="000000"/>
          <w:shd w:val="clear" w:color="auto" w:fill="FFFFFF"/>
          <w:lang w:val="uk-UA"/>
        </w:rPr>
        <w:t xml:space="preserve">На нашу думку, інформація про власний капітал достовірно та справедливо відображена у фінансовій звітності і відповідає вимогам </w:t>
      </w:r>
      <w:r w:rsidR="005C5EC2" w:rsidRPr="00D868B8">
        <w:rPr>
          <w:rFonts w:ascii="Times New Roman" w:eastAsia="Times New Roman" w:hAnsi="Times New Roman" w:cs="Times New Roman"/>
          <w:color w:val="000000"/>
          <w:shd w:val="clear" w:color="auto" w:fill="FFFFFF"/>
          <w:lang w:val="uk-UA"/>
        </w:rPr>
        <w:t>МСФЗ</w:t>
      </w:r>
      <w:r w:rsidR="0074652A" w:rsidRPr="00D868B8">
        <w:rPr>
          <w:rFonts w:ascii="Times New Roman" w:eastAsia="Times New Roman" w:hAnsi="Times New Roman" w:cs="Times New Roman"/>
          <w:color w:val="000000"/>
          <w:shd w:val="clear" w:color="auto" w:fill="FFFFFF"/>
          <w:lang w:val="uk-UA"/>
        </w:rPr>
        <w:t>.</w:t>
      </w:r>
    </w:p>
    <w:p w:rsidR="006F000F" w:rsidRPr="00D868B8" w:rsidRDefault="006F000F" w:rsidP="00C83A32">
      <w:pPr>
        <w:spacing w:after="0" w:line="240" w:lineRule="auto"/>
        <w:ind w:firstLine="709"/>
        <w:jc w:val="both"/>
        <w:rPr>
          <w:rFonts w:ascii="Times New Roman" w:eastAsia="Times New Roman" w:hAnsi="Times New Roman" w:cs="Times New Roman"/>
          <w:color w:val="000000"/>
          <w:shd w:val="clear" w:color="auto" w:fill="FFFFFF"/>
          <w:lang w:val="uk-UA"/>
        </w:rPr>
      </w:pPr>
    </w:p>
    <w:p w:rsidR="002153B4" w:rsidRPr="00D868B8" w:rsidRDefault="002153B4" w:rsidP="002153B4">
      <w:pPr>
        <w:tabs>
          <w:tab w:val="left" w:pos="-142"/>
        </w:tabs>
        <w:spacing w:after="0" w:line="240" w:lineRule="auto"/>
        <w:ind w:firstLine="709"/>
        <w:jc w:val="center"/>
        <w:rPr>
          <w:rFonts w:ascii="Times New Roman" w:eastAsia="Times New Roman" w:hAnsi="Times New Roman" w:cs="Times New Roman"/>
          <w:b/>
          <w:color w:val="000000"/>
          <w:lang w:val="uk-UA"/>
        </w:rPr>
      </w:pPr>
      <w:r w:rsidRPr="00D868B8">
        <w:rPr>
          <w:rFonts w:ascii="Times New Roman" w:eastAsia="Times New Roman" w:hAnsi="Times New Roman" w:cs="Times New Roman"/>
          <w:b/>
          <w:color w:val="000000"/>
          <w:lang w:val="uk-UA"/>
        </w:rPr>
        <w:t>Розкриття інформації про відповідність вартості чистих активів</w:t>
      </w:r>
    </w:p>
    <w:p w:rsidR="002153B4" w:rsidRPr="00D868B8" w:rsidRDefault="002153B4" w:rsidP="002153B4">
      <w:pPr>
        <w:tabs>
          <w:tab w:val="left" w:pos="-142"/>
        </w:tabs>
        <w:spacing w:after="0" w:line="240" w:lineRule="auto"/>
        <w:ind w:firstLine="709"/>
        <w:jc w:val="center"/>
        <w:rPr>
          <w:rFonts w:ascii="Times New Roman" w:eastAsia="Times New Roman" w:hAnsi="Times New Roman" w:cs="Times New Roman"/>
          <w:b/>
          <w:color w:val="000000"/>
          <w:lang w:val="uk-UA"/>
        </w:rPr>
      </w:pPr>
    </w:p>
    <w:p w:rsidR="00AF5C9E" w:rsidRPr="00D868B8" w:rsidRDefault="00AF5C9E" w:rsidP="00AF5C9E">
      <w:pPr>
        <w:spacing w:after="0" w:line="240" w:lineRule="auto"/>
        <w:ind w:firstLine="567"/>
        <w:jc w:val="both"/>
        <w:rPr>
          <w:rFonts w:ascii="Times New Roman" w:eastAsia="Times New Roman" w:hAnsi="Times New Roman" w:cs="Times New Roman"/>
          <w:color w:val="000000"/>
          <w:shd w:val="clear" w:color="auto" w:fill="FFFFFF"/>
          <w:lang w:val="uk-UA"/>
        </w:rPr>
      </w:pPr>
      <w:r w:rsidRPr="00D868B8">
        <w:rPr>
          <w:rFonts w:ascii="Times New Roman" w:eastAsia="Times New Roman" w:hAnsi="Times New Roman" w:cs="Times New Roman"/>
          <w:color w:val="000000"/>
          <w:shd w:val="clear" w:color="auto" w:fill="FFFFFF"/>
          <w:lang w:val="uk-UA"/>
        </w:rPr>
        <w:t xml:space="preserve">Балансова вартість чистих активів Товариства (активи за вирахуванням </w:t>
      </w:r>
      <w:r w:rsidR="005A43DF">
        <w:rPr>
          <w:rFonts w:ascii="Times New Roman" w:eastAsia="Times New Roman" w:hAnsi="Times New Roman" w:cs="Times New Roman"/>
          <w:color w:val="000000"/>
          <w:shd w:val="clear" w:color="auto" w:fill="FFFFFF"/>
          <w:lang w:val="uk-UA"/>
        </w:rPr>
        <w:t>зобов’язань) станом на 31.12.2020</w:t>
      </w:r>
      <w:r w:rsidRPr="00D868B8">
        <w:rPr>
          <w:rFonts w:ascii="Times New Roman" w:eastAsia="Times New Roman" w:hAnsi="Times New Roman" w:cs="Times New Roman"/>
          <w:color w:val="000000"/>
          <w:shd w:val="clear" w:color="auto" w:fill="FFFFFF"/>
          <w:lang w:val="uk-UA"/>
        </w:rPr>
        <w:t xml:space="preserve"> року складають:</w:t>
      </w:r>
    </w:p>
    <w:p w:rsidR="00AF5C9E" w:rsidRPr="00D868B8" w:rsidRDefault="00AF5C9E" w:rsidP="00AF5C9E">
      <w:pPr>
        <w:spacing w:after="0" w:line="240" w:lineRule="auto"/>
        <w:ind w:firstLine="567"/>
        <w:jc w:val="both"/>
        <w:rPr>
          <w:rFonts w:ascii="Times New Roman" w:eastAsia="Times New Roman" w:hAnsi="Times New Roman" w:cs="Times New Roman"/>
          <w:color w:val="000000"/>
          <w:shd w:val="clear" w:color="auto" w:fill="FFFFFF"/>
          <w:lang w:val="uk-UA"/>
        </w:rPr>
      </w:pPr>
      <w:r w:rsidRPr="00D868B8">
        <w:rPr>
          <w:rFonts w:ascii="Times New Roman" w:eastAsia="Times New Roman" w:hAnsi="Times New Roman" w:cs="Times New Roman"/>
          <w:color w:val="000000"/>
          <w:shd w:val="clear" w:color="auto" w:fill="FFFFFF"/>
          <w:lang w:val="uk-UA"/>
        </w:rPr>
        <w:t xml:space="preserve">Необоротні активи                                           </w:t>
      </w:r>
      <w:r w:rsidR="005A43DF">
        <w:rPr>
          <w:rFonts w:ascii="Times New Roman" w:eastAsia="Times New Roman" w:hAnsi="Times New Roman" w:cs="Times New Roman"/>
          <w:color w:val="000000"/>
          <w:shd w:val="clear" w:color="auto" w:fill="FFFFFF"/>
          <w:lang w:val="uk-UA"/>
        </w:rPr>
        <w:t xml:space="preserve">688 928,0 </w:t>
      </w:r>
      <w:r w:rsidRPr="00D868B8">
        <w:rPr>
          <w:rFonts w:ascii="Times New Roman" w:eastAsia="Times New Roman" w:hAnsi="Times New Roman" w:cs="Times New Roman"/>
          <w:color w:val="000000"/>
          <w:shd w:val="clear" w:color="auto" w:fill="FFFFFF"/>
          <w:lang w:val="uk-UA"/>
        </w:rPr>
        <w:t>тис  грн.</w:t>
      </w:r>
    </w:p>
    <w:p w:rsidR="00AF5C9E" w:rsidRPr="00D868B8" w:rsidRDefault="00AF5C9E" w:rsidP="00AF5C9E">
      <w:pPr>
        <w:spacing w:after="0" w:line="240" w:lineRule="auto"/>
        <w:ind w:firstLine="567"/>
        <w:jc w:val="both"/>
        <w:rPr>
          <w:rFonts w:ascii="Times New Roman" w:eastAsia="Times New Roman" w:hAnsi="Times New Roman" w:cs="Times New Roman"/>
          <w:color w:val="000000"/>
          <w:shd w:val="clear" w:color="auto" w:fill="FFFFFF"/>
          <w:lang w:val="uk-UA"/>
        </w:rPr>
      </w:pPr>
      <w:bookmarkStart w:id="2" w:name="OLE_LINK15"/>
      <w:bookmarkStart w:id="3" w:name="OLE_LINK16"/>
      <w:r w:rsidRPr="00D868B8">
        <w:rPr>
          <w:rFonts w:ascii="Times New Roman" w:eastAsia="Times New Roman" w:hAnsi="Times New Roman" w:cs="Times New Roman"/>
          <w:color w:val="000000"/>
          <w:shd w:val="clear" w:color="auto" w:fill="FFFFFF"/>
          <w:lang w:val="uk-UA"/>
        </w:rPr>
        <w:t xml:space="preserve">Оборотні активи                                               </w:t>
      </w:r>
      <w:r w:rsidR="005A43DF">
        <w:rPr>
          <w:rFonts w:ascii="Times New Roman" w:eastAsia="Times New Roman" w:hAnsi="Times New Roman" w:cs="Times New Roman"/>
          <w:color w:val="000000"/>
          <w:shd w:val="clear" w:color="auto" w:fill="FFFFFF"/>
          <w:lang w:val="uk-UA"/>
        </w:rPr>
        <w:t>1 301 434,</w:t>
      </w:r>
      <w:r w:rsidRPr="00D868B8">
        <w:rPr>
          <w:rFonts w:ascii="Times New Roman" w:eastAsia="Times New Roman" w:hAnsi="Times New Roman" w:cs="Times New Roman"/>
          <w:color w:val="000000"/>
          <w:shd w:val="clear" w:color="auto" w:fill="FFFFFF"/>
          <w:lang w:val="uk-UA"/>
        </w:rPr>
        <w:t>0 тис  грн.</w:t>
      </w:r>
    </w:p>
    <w:bookmarkEnd w:id="2"/>
    <w:bookmarkEnd w:id="3"/>
    <w:p w:rsidR="00AF5C9E" w:rsidRPr="00D868B8" w:rsidRDefault="00AF5C9E" w:rsidP="00AF5C9E">
      <w:pPr>
        <w:spacing w:after="0" w:line="240" w:lineRule="auto"/>
        <w:ind w:firstLine="567"/>
        <w:jc w:val="both"/>
        <w:rPr>
          <w:rFonts w:ascii="Times New Roman" w:eastAsia="Times New Roman" w:hAnsi="Times New Roman" w:cs="Times New Roman"/>
          <w:color w:val="000000"/>
          <w:shd w:val="clear" w:color="auto" w:fill="FFFFFF"/>
          <w:lang w:val="uk-UA"/>
        </w:rPr>
      </w:pPr>
      <w:r w:rsidRPr="00D868B8">
        <w:rPr>
          <w:rFonts w:ascii="Times New Roman" w:eastAsia="Times New Roman" w:hAnsi="Times New Roman" w:cs="Times New Roman"/>
          <w:color w:val="000000"/>
          <w:shd w:val="clear" w:color="auto" w:fill="FFFFFF"/>
          <w:lang w:val="uk-UA"/>
        </w:rPr>
        <w:t xml:space="preserve">    </w:t>
      </w:r>
      <w:r w:rsidRPr="00D868B8">
        <w:rPr>
          <w:rFonts w:ascii="Times New Roman" w:eastAsia="Times New Roman" w:hAnsi="Times New Roman" w:cs="Times New Roman"/>
          <w:b/>
          <w:color w:val="000000"/>
          <w:shd w:val="clear" w:color="auto" w:fill="FFFFFF"/>
          <w:lang w:val="uk-UA"/>
        </w:rPr>
        <w:t>РАЗОМ  активи</w:t>
      </w:r>
      <w:r w:rsidRPr="00D868B8">
        <w:rPr>
          <w:rFonts w:ascii="Times New Roman" w:eastAsia="Times New Roman" w:hAnsi="Times New Roman" w:cs="Times New Roman"/>
          <w:color w:val="000000"/>
          <w:shd w:val="clear" w:color="auto" w:fill="FFFFFF"/>
          <w:lang w:val="uk-UA"/>
        </w:rPr>
        <w:t xml:space="preserve">                                          </w:t>
      </w:r>
      <w:r w:rsidR="005A43DF">
        <w:rPr>
          <w:rFonts w:ascii="Times New Roman" w:eastAsia="Times New Roman" w:hAnsi="Times New Roman" w:cs="Times New Roman"/>
          <w:b/>
          <w:color w:val="000000"/>
          <w:shd w:val="clear" w:color="auto" w:fill="FFFFFF"/>
          <w:lang w:val="uk-UA"/>
        </w:rPr>
        <w:t>1 990 362</w:t>
      </w:r>
      <w:r w:rsidRPr="00EC04E7">
        <w:rPr>
          <w:rFonts w:ascii="Times New Roman" w:eastAsia="Times New Roman" w:hAnsi="Times New Roman" w:cs="Times New Roman"/>
          <w:b/>
          <w:color w:val="000000"/>
          <w:shd w:val="clear" w:color="auto" w:fill="FFFFFF"/>
          <w:lang w:val="uk-UA"/>
        </w:rPr>
        <w:t>,0 тис грн</w:t>
      </w:r>
      <w:r w:rsidRPr="00D868B8">
        <w:rPr>
          <w:rFonts w:ascii="Times New Roman" w:eastAsia="Times New Roman" w:hAnsi="Times New Roman" w:cs="Times New Roman"/>
          <w:color w:val="000000"/>
          <w:shd w:val="clear" w:color="auto" w:fill="FFFFFF"/>
          <w:lang w:val="uk-UA"/>
        </w:rPr>
        <w:t>.</w:t>
      </w:r>
    </w:p>
    <w:p w:rsidR="00AF5C9E" w:rsidRPr="00D868B8" w:rsidRDefault="00AF5C9E" w:rsidP="00AF5C9E">
      <w:pPr>
        <w:spacing w:after="0" w:line="240" w:lineRule="auto"/>
        <w:ind w:firstLine="567"/>
        <w:jc w:val="both"/>
        <w:rPr>
          <w:rFonts w:ascii="Times New Roman" w:eastAsia="Times New Roman" w:hAnsi="Times New Roman" w:cs="Times New Roman"/>
          <w:color w:val="000000"/>
          <w:shd w:val="clear" w:color="auto" w:fill="FFFFFF"/>
          <w:lang w:val="uk-UA"/>
        </w:rPr>
      </w:pPr>
      <w:r w:rsidRPr="00D868B8">
        <w:rPr>
          <w:rFonts w:ascii="Times New Roman" w:eastAsia="Times New Roman" w:hAnsi="Times New Roman" w:cs="Times New Roman"/>
          <w:color w:val="000000"/>
          <w:shd w:val="clear" w:color="auto" w:fill="FFFFFF"/>
          <w:lang w:val="uk-UA"/>
        </w:rPr>
        <w:t xml:space="preserve">Довгострокові зобов’язання </w:t>
      </w:r>
      <w:r w:rsidR="005A43DF">
        <w:rPr>
          <w:rFonts w:ascii="Times New Roman" w:eastAsia="Times New Roman" w:hAnsi="Times New Roman" w:cs="Times New Roman"/>
          <w:color w:val="000000"/>
          <w:shd w:val="clear" w:color="auto" w:fill="FFFFFF"/>
          <w:lang w:val="uk-UA"/>
        </w:rPr>
        <w:t xml:space="preserve">                          35 033</w:t>
      </w:r>
      <w:r w:rsidRPr="00D868B8">
        <w:rPr>
          <w:rFonts w:ascii="Times New Roman" w:eastAsia="Times New Roman" w:hAnsi="Times New Roman" w:cs="Times New Roman"/>
          <w:color w:val="000000"/>
          <w:shd w:val="clear" w:color="auto" w:fill="FFFFFF"/>
          <w:lang w:val="uk-UA"/>
        </w:rPr>
        <w:t xml:space="preserve">,0 тис  грн. </w:t>
      </w:r>
    </w:p>
    <w:p w:rsidR="00AF5C9E" w:rsidRPr="00D868B8" w:rsidRDefault="00AF5C9E" w:rsidP="00AF5C9E">
      <w:pPr>
        <w:spacing w:after="0" w:line="240" w:lineRule="auto"/>
        <w:ind w:firstLine="567"/>
        <w:jc w:val="both"/>
        <w:rPr>
          <w:rFonts w:ascii="Times New Roman" w:eastAsia="Times New Roman" w:hAnsi="Times New Roman" w:cs="Times New Roman"/>
          <w:color w:val="000000"/>
          <w:shd w:val="clear" w:color="auto" w:fill="FFFFFF"/>
          <w:lang w:val="uk-UA"/>
        </w:rPr>
      </w:pPr>
      <w:r w:rsidRPr="00D868B8">
        <w:rPr>
          <w:rFonts w:ascii="Times New Roman" w:eastAsia="Times New Roman" w:hAnsi="Times New Roman" w:cs="Times New Roman"/>
          <w:color w:val="000000"/>
          <w:shd w:val="clear" w:color="auto" w:fill="FFFFFF"/>
          <w:lang w:val="uk-UA"/>
        </w:rPr>
        <w:t xml:space="preserve">Поточні зобов’язання            </w:t>
      </w:r>
      <w:r w:rsidR="005A43DF">
        <w:rPr>
          <w:rFonts w:ascii="Times New Roman" w:eastAsia="Times New Roman" w:hAnsi="Times New Roman" w:cs="Times New Roman"/>
          <w:color w:val="000000"/>
          <w:shd w:val="clear" w:color="auto" w:fill="FFFFFF"/>
          <w:lang w:val="uk-UA"/>
        </w:rPr>
        <w:t xml:space="preserve">                          96 697</w:t>
      </w:r>
      <w:r w:rsidRPr="00D868B8">
        <w:rPr>
          <w:rFonts w:ascii="Times New Roman" w:eastAsia="Times New Roman" w:hAnsi="Times New Roman" w:cs="Times New Roman"/>
          <w:color w:val="000000"/>
          <w:shd w:val="clear" w:color="auto" w:fill="FFFFFF"/>
          <w:lang w:val="uk-UA"/>
        </w:rPr>
        <w:t>, 0 тис  грн.</w:t>
      </w:r>
    </w:p>
    <w:p w:rsidR="00AF5C9E" w:rsidRPr="00D868B8" w:rsidRDefault="00AF5C9E" w:rsidP="00AF5C9E">
      <w:pPr>
        <w:spacing w:after="0" w:line="240" w:lineRule="auto"/>
        <w:ind w:firstLine="567"/>
        <w:jc w:val="both"/>
        <w:rPr>
          <w:rFonts w:ascii="Times New Roman" w:eastAsia="Times New Roman" w:hAnsi="Times New Roman" w:cs="Times New Roman"/>
          <w:color w:val="000000"/>
          <w:shd w:val="clear" w:color="auto" w:fill="FFFFFF"/>
          <w:lang w:val="uk-UA"/>
        </w:rPr>
      </w:pPr>
      <w:r w:rsidRPr="00D868B8">
        <w:rPr>
          <w:rFonts w:ascii="Times New Roman" w:eastAsia="Times New Roman" w:hAnsi="Times New Roman" w:cs="Times New Roman"/>
          <w:color w:val="000000"/>
          <w:shd w:val="clear" w:color="auto" w:fill="FFFFFF"/>
          <w:lang w:val="uk-UA"/>
        </w:rPr>
        <w:t xml:space="preserve">    </w:t>
      </w:r>
      <w:r w:rsidRPr="00D868B8">
        <w:rPr>
          <w:rFonts w:ascii="Times New Roman" w:eastAsia="Times New Roman" w:hAnsi="Times New Roman" w:cs="Times New Roman"/>
          <w:b/>
          <w:color w:val="000000"/>
          <w:shd w:val="clear" w:color="auto" w:fill="FFFFFF"/>
          <w:lang w:val="uk-UA"/>
        </w:rPr>
        <w:t>РАЗОМ  зобов’язання</w:t>
      </w:r>
      <w:r w:rsidRPr="00D868B8">
        <w:rPr>
          <w:rFonts w:ascii="Times New Roman" w:eastAsia="Times New Roman" w:hAnsi="Times New Roman" w:cs="Times New Roman"/>
          <w:color w:val="000000"/>
          <w:shd w:val="clear" w:color="auto" w:fill="FFFFFF"/>
          <w:lang w:val="uk-UA"/>
        </w:rPr>
        <w:t xml:space="preserve">                               </w:t>
      </w:r>
      <w:r w:rsidR="005A43DF">
        <w:rPr>
          <w:rFonts w:ascii="Times New Roman" w:eastAsia="Times New Roman" w:hAnsi="Times New Roman" w:cs="Times New Roman"/>
          <w:b/>
          <w:color w:val="000000"/>
          <w:shd w:val="clear" w:color="auto" w:fill="FFFFFF"/>
          <w:lang w:val="uk-UA"/>
        </w:rPr>
        <w:t>131 730</w:t>
      </w:r>
      <w:r w:rsidRPr="00EC04E7">
        <w:rPr>
          <w:rFonts w:ascii="Times New Roman" w:eastAsia="Times New Roman" w:hAnsi="Times New Roman" w:cs="Times New Roman"/>
          <w:b/>
          <w:color w:val="000000"/>
          <w:shd w:val="clear" w:color="auto" w:fill="FFFFFF"/>
          <w:lang w:val="uk-UA"/>
        </w:rPr>
        <w:t>, 0 тис грн.</w:t>
      </w:r>
    </w:p>
    <w:p w:rsidR="00AF5C9E" w:rsidRPr="00D868B8" w:rsidRDefault="00AF5C9E" w:rsidP="00AF5C9E">
      <w:pPr>
        <w:spacing w:after="0" w:line="240" w:lineRule="auto"/>
        <w:ind w:firstLine="567"/>
        <w:jc w:val="both"/>
        <w:rPr>
          <w:rFonts w:ascii="Times New Roman" w:eastAsia="Times New Roman" w:hAnsi="Times New Roman" w:cs="Times New Roman"/>
          <w:color w:val="000000"/>
          <w:shd w:val="clear" w:color="auto" w:fill="FFFFFF"/>
          <w:lang w:val="uk-UA"/>
        </w:rPr>
      </w:pPr>
      <w:r w:rsidRPr="00D868B8">
        <w:rPr>
          <w:rFonts w:ascii="Times New Roman" w:eastAsia="Times New Roman" w:hAnsi="Times New Roman" w:cs="Times New Roman"/>
          <w:color w:val="000000"/>
          <w:shd w:val="clear" w:color="auto" w:fill="FFFFFF"/>
          <w:lang w:val="uk-UA"/>
        </w:rPr>
        <w:t xml:space="preserve">    Чисті активи:</w:t>
      </w:r>
    </w:p>
    <w:p w:rsidR="00AF5C9E" w:rsidRPr="00D868B8" w:rsidRDefault="00AF5C9E" w:rsidP="00AF5C9E">
      <w:pPr>
        <w:spacing w:after="0" w:line="240" w:lineRule="auto"/>
        <w:ind w:firstLine="567"/>
        <w:jc w:val="both"/>
        <w:rPr>
          <w:rFonts w:ascii="Times New Roman" w:eastAsia="Times New Roman" w:hAnsi="Times New Roman" w:cs="Times New Roman"/>
          <w:color w:val="000000"/>
          <w:shd w:val="clear" w:color="auto" w:fill="FFFFFF"/>
          <w:lang w:val="uk-UA"/>
        </w:rPr>
      </w:pPr>
      <w:r w:rsidRPr="00D868B8">
        <w:rPr>
          <w:rFonts w:ascii="Times New Roman" w:eastAsia="Times New Roman" w:hAnsi="Times New Roman" w:cs="Times New Roman"/>
          <w:b/>
          <w:color w:val="000000"/>
          <w:shd w:val="clear" w:color="auto" w:fill="FFFFFF"/>
          <w:lang w:val="uk-UA"/>
        </w:rPr>
        <w:t>РАЗОМ активи мінус РАЗОМ зобов’язання</w:t>
      </w:r>
      <w:r w:rsidRPr="00D868B8">
        <w:rPr>
          <w:rFonts w:ascii="Times New Roman" w:eastAsia="Times New Roman" w:hAnsi="Times New Roman" w:cs="Times New Roman"/>
          <w:color w:val="000000"/>
          <w:shd w:val="clear" w:color="auto" w:fill="FFFFFF"/>
          <w:lang w:val="uk-UA"/>
        </w:rPr>
        <w:t xml:space="preserve">   </w:t>
      </w:r>
      <w:r w:rsidR="005A43DF">
        <w:rPr>
          <w:rFonts w:ascii="Times New Roman" w:eastAsia="Times New Roman" w:hAnsi="Times New Roman" w:cs="Times New Roman"/>
          <w:b/>
          <w:color w:val="000000"/>
          <w:shd w:val="clear" w:color="auto" w:fill="FFFFFF"/>
          <w:lang w:val="uk-UA"/>
        </w:rPr>
        <w:t>1 858 632</w:t>
      </w:r>
      <w:r w:rsidRPr="00D868B8">
        <w:rPr>
          <w:rFonts w:ascii="Times New Roman" w:eastAsia="Times New Roman" w:hAnsi="Times New Roman" w:cs="Times New Roman"/>
          <w:color w:val="000000"/>
          <w:shd w:val="clear" w:color="auto" w:fill="FFFFFF"/>
          <w:lang w:val="uk-UA"/>
        </w:rPr>
        <w:t xml:space="preserve">  </w:t>
      </w:r>
      <w:r w:rsidRPr="00EC04E7">
        <w:rPr>
          <w:rFonts w:ascii="Times New Roman" w:eastAsia="Times New Roman" w:hAnsi="Times New Roman" w:cs="Times New Roman"/>
          <w:b/>
          <w:color w:val="000000"/>
          <w:shd w:val="clear" w:color="auto" w:fill="FFFFFF"/>
          <w:lang w:val="uk-UA"/>
        </w:rPr>
        <w:t>тис грн.</w:t>
      </w:r>
    </w:p>
    <w:p w:rsidR="00AF5C9E" w:rsidRPr="00D868B8" w:rsidRDefault="005A43DF" w:rsidP="00AF5C9E">
      <w:pPr>
        <w:spacing w:after="0" w:line="240" w:lineRule="auto"/>
        <w:ind w:firstLine="567"/>
        <w:jc w:val="both"/>
        <w:rPr>
          <w:rFonts w:ascii="Times New Roman" w:eastAsia="Times New Roman" w:hAnsi="Times New Roman" w:cs="Times New Roman"/>
          <w:color w:val="000000"/>
          <w:shd w:val="clear" w:color="auto" w:fill="FFFFFF"/>
          <w:lang w:val="uk-UA"/>
        </w:rPr>
      </w:pPr>
      <w:r>
        <w:rPr>
          <w:rFonts w:ascii="Times New Roman" w:eastAsia="Times New Roman" w:hAnsi="Times New Roman" w:cs="Times New Roman"/>
          <w:color w:val="000000"/>
          <w:shd w:val="clear" w:color="auto" w:fill="FFFFFF"/>
          <w:lang w:val="uk-UA"/>
        </w:rPr>
        <w:t>Станом на 31.12.2020</w:t>
      </w:r>
      <w:r w:rsidR="00AF5C9E" w:rsidRPr="00D868B8">
        <w:rPr>
          <w:rFonts w:ascii="Times New Roman" w:eastAsia="Times New Roman" w:hAnsi="Times New Roman" w:cs="Times New Roman"/>
          <w:color w:val="000000"/>
          <w:shd w:val="clear" w:color="auto" w:fill="FFFFFF"/>
          <w:lang w:val="uk-UA"/>
        </w:rPr>
        <w:t xml:space="preserve"> року вартість чистих активів складає </w:t>
      </w:r>
      <w:r>
        <w:rPr>
          <w:rFonts w:ascii="Times New Roman" w:eastAsia="Times New Roman" w:hAnsi="Times New Roman" w:cs="Times New Roman"/>
          <w:b/>
          <w:color w:val="000000"/>
          <w:shd w:val="clear" w:color="auto" w:fill="FFFFFF"/>
          <w:lang w:val="uk-UA"/>
        </w:rPr>
        <w:t>1 858 632</w:t>
      </w:r>
      <w:r w:rsidR="00AF5C9E" w:rsidRPr="00D868B8">
        <w:rPr>
          <w:rFonts w:ascii="Times New Roman" w:eastAsia="Times New Roman" w:hAnsi="Times New Roman" w:cs="Times New Roman"/>
          <w:color w:val="000000"/>
          <w:shd w:val="clear" w:color="auto" w:fill="FFFFFF"/>
          <w:lang w:val="uk-UA"/>
        </w:rPr>
        <w:t xml:space="preserve"> </w:t>
      </w:r>
      <w:r w:rsidR="00A934FD">
        <w:rPr>
          <w:rFonts w:ascii="Times New Roman" w:eastAsia="Times New Roman" w:hAnsi="Times New Roman" w:cs="Times New Roman"/>
          <w:b/>
          <w:color w:val="000000"/>
          <w:shd w:val="clear" w:color="auto" w:fill="FFFFFF"/>
          <w:lang w:val="uk-UA"/>
        </w:rPr>
        <w:t xml:space="preserve">тис </w:t>
      </w:r>
      <w:proofErr w:type="spellStart"/>
      <w:r w:rsidR="00A934FD">
        <w:rPr>
          <w:rFonts w:ascii="Times New Roman" w:eastAsia="Times New Roman" w:hAnsi="Times New Roman" w:cs="Times New Roman"/>
          <w:b/>
          <w:color w:val="000000"/>
          <w:shd w:val="clear" w:color="auto" w:fill="FFFFFF"/>
          <w:lang w:val="uk-UA"/>
        </w:rPr>
        <w:t>грн</w:t>
      </w:r>
      <w:proofErr w:type="spellEnd"/>
      <w:r w:rsidR="00A934FD">
        <w:rPr>
          <w:rFonts w:ascii="Times New Roman" w:eastAsia="Times New Roman" w:hAnsi="Times New Roman" w:cs="Times New Roman"/>
          <w:b/>
          <w:color w:val="000000"/>
          <w:shd w:val="clear" w:color="auto" w:fill="FFFFFF"/>
          <w:lang w:val="uk-UA"/>
        </w:rPr>
        <w:t>,</w:t>
      </w:r>
      <w:r w:rsidR="00AF5C9E" w:rsidRPr="00D868B8">
        <w:rPr>
          <w:rFonts w:ascii="Times New Roman" w:eastAsia="Times New Roman" w:hAnsi="Times New Roman" w:cs="Times New Roman"/>
          <w:color w:val="000000"/>
          <w:shd w:val="clear" w:color="auto" w:fill="FFFFFF"/>
          <w:lang w:val="uk-UA"/>
        </w:rPr>
        <w:t xml:space="preserve"> і визначена згідно чинного законодавства.</w:t>
      </w:r>
    </w:p>
    <w:p w:rsidR="00B63512" w:rsidRPr="00D868B8" w:rsidRDefault="00B63512" w:rsidP="00B63512">
      <w:pPr>
        <w:spacing w:before="240" w:after="0" w:line="240" w:lineRule="auto"/>
        <w:jc w:val="center"/>
        <w:rPr>
          <w:rFonts w:ascii="Times New Roman" w:eastAsia="Times New Roman" w:hAnsi="Times New Roman" w:cs="Times New Roman"/>
          <w:color w:val="000000"/>
          <w:shd w:val="clear" w:color="auto" w:fill="FFFFFF"/>
          <w:lang w:val="uk-UA"/>
        </w:rPr>
      </w:pPr>
      <w:r w:rsidRPr="00D868B8">
        <w:rPr>
          <w:rFonts w:ascii="Times New Roman" w:eastAsia="Times New Roman" w:hAnsi="Times New Roman" w:cs="Times New Roman"/>
          <w:b/>
          <w:color w:val="000000"/>
          <w:shd w:val="clear" w:color="auto" w:fill="FFFFFF"/>
          <w:lang w:val="uk-UA"/>
        </w:rPr>
        <w:t>Аналіз фінансового стану</w:t>
      </w:r>
    </w:p>
    <w:p w:rsidR="00B63512" w:rsidRPr="00D868B8" w:rsidRDefault="00B63512" w:rsidP="00B63512">
      <w:pPr>
        <w:spacing w:after="0" w:line="240" w:lineRule="auto"/>
        <w:ind w:left="720" w:firstLine="709"/>
        <w:jc w:val="center"/>
        <w:rPr>
          <w:rFonts w:ascii="Times New Roman" w:eastAsia="Times New Roman" w:hAnsi="Times New Roman" w:cs="Times New Roman"/>
          <w:b/>
          <w:color w:val="000000"/>
          <w:lang w:val="uk-UA"/>
        </w:rPr>
      </w:pPr>
    </w:p>
    <w:p w:rsidR="00B63512" w:rsidRPr="00D868B8" w:rsidRDefault="00B63512" w:rsidP="00EA5F45">
      <w:pPr>
        <w:spacing w:after="0" w:line="240" w:lineRule="auto"/>
        <w:ind w:firstLine="709"/>
        <w:jc w:val="both"/>
        <w:rPr>
          <w:rFonts w:ascii="Times New Roman" w:eastAsia="Times New Roman" w:hAnsi="Times New Roman" w:cs="Times New Roman"/>
          <w:color w:val="000000"/>
          <w:shd w:val="clear" w:color="auto" w:fill="FFFFFF"/>
          <w:lang w:val="uk-UA"/>
        </w:rPr>
      </w:pPr>
      <w:r w:rsidRPr="00D868B8">
        <w:rPr>
          <w:rFonts w:ascii="Times New Roman" w:eastAsia="Times New Roman" w:hAnsi="Times New Roman" w:cs="Times New Roman"/>
          <w:color w:val="000000"/>
          <w:shd w:val="clear" w:color="auto" w:fill="FFFFFF"/>
          <w:lang w:val="uk-UA"/>
        </w:rPr>
        <w:t>Для проведення аналізу фінансових показників Товариства використано фінансо</w:t>
      </w:r>
      <w:r w:rsidR="005A43DF">
        <w:rPr>
          <w:rFonts w:ascii="Times New Roman" w:eastAsia="Times New Roman" w:hAnsi="Times New Roman" w:cs="Times New Roman"/>
          <w:color w:val="000000"/>
          <w:shd w:val="clear" w:color="auto" w:fill="FFFFFF"/>
          <w:lang w:val="uk-UA"/>
        </w:rPr>
        <w:t>ву звітність станом на 31.12.2020</w:t>
      </w:r>
      <w:r w:rsidRPr="00D868B8">
        <w:rPr>
          <w:rFonts w:ascii="Times New Roman" w:eastAsia="Times New Roman" w:hAnsi="Times New Roman" w:cs="Times New Roman"/>
          <w:color w:val="000000"/>
          <w:shd w:val="clear" w:color="auto" w:fill="FFFFFF"/>
          <w:lang w:val="uk-UA"/>
        </w:rPr>
        <w:t xml:space="preserve"> року, у складі: Балансу (Звіт про фінансовий стан) Форма № 1, Звіту про фінансові результати (Звіт про сукупний дохід) Форма № 2, Звіту про рух грошових коштів (за прямим методом) Форма № 3, Звіту про власний капітал (Форма № 4), Приміток до фінансової звітності</w:t>
      </w:r>
      <w:r w:rsidR="00E461AB" w:rsidRPr="00D868B8">
        <w:rPr>
          <w:rFonts w:ascii="Times New Roman" w:eastAsia="Times New Roman" w:hAnsi="Times New Roman" w:cs="Times New Roman"/>
          <w:color w:val="000000"/>
          <w:shd w:val="clear" w:color="auto" w:fill="FFFFFF"/>
          <w:lang w:val="uk-UA"/>
        </w:rPr>
        <w:t xml:space="preserve"> </w:t>
      </w:r>
      <w:r w:rsidR="005A43DF">
        <w:rPr>
          <w:rFonts w:ascii="Times New Roman" w:eastAsia="Times New Roman" w:hAnsi="Times New Roman" w:cs="Times New Roman"/>
          <w:color w:val="000000"/>
          <w:shd w:val="clear" w:color="auto" w:fill="FFFFFF"/>
          <w:lang w:val="uk-UA"/>
        </w:rPr>
        <w:t>за 2020</w:t>
      </w:r>
      <w:r w:rsidRPr="00D868B8">
        <w:rPr>
          <w:rFonts w:ascii="Times New Roman" w:eastAsia="Times New Roman" w:hAnsi="Times New Roman" w:cs="Times New Roman"/>
          <w:color w:val="000000"/>
          <w:shd w:val="clear" w:color="auto" w:fill="FFFFFF"/>
          <w:lang w:val="uk-UA"/>
        </w:rPr>
        <w:t xml:space="preserve"> рік.</w:t>
      </w:r>
    </w:p>
    <w:p w:rsidR="00B63512" w:rsidRPr="00D868B8" w:rsidRDefault="00B63512" w:rsidP="00B63512">
      <w:pPr>
        <w:spacing w:after="0" w:line="240" w:lineRule="auto"/>
        <w:ind w:firstLine="709"/>
        <w:jc w:val="both"/>
        <w:rPr>
          <w:rFonts w:ascii="Times New Roman" w:eastAsia="Times New Roman" w:hAnsi="Times New Roman" w:cs="Times New Roman"/>
          <w:color w:val="000000"/>
          <w:shd w:val="clear" w:color="auto" w:fill="FFFFFF"/>
          <w:lang w:val="uk-UA"/>
        </w:rPr>
      </w:pPr>
      <w:r w:rsidRPr="00D868B8">
        <w:rPr>
          <w:rFonts w:ascii="Times New Roman" w:eastAsia="Times New Roman" w:hAnsi="Times New Roman" w:cs="Times New Roman"/>
          <w:color w:val="000000"/>
          <w:shd w:val="clear" w:color="auto" w:fill="FFFFFF"/>
          <w:lang w:val="uk-UA"/>
        </w:rPr>
        <w:t>Економічна оцінка фінансово</w:t>
      </w:r>
      <w:r w:rsidR="005A43DF">
        <w:rPr>
          <w:rFonts w:ascii="Times New Roman" w:eastAsia="Times New Roman" w:hAnsi="Times New Roman" w:cs="Times New Roman"/>
          <w:color w:val="000000"/>
          <w:shd w:val="clear" w:color="auto" w:fill="FFFFFF"/>
          <w:lang w:val="uk-UA"/>
        </w:rPr>
        <w:t>го стану Товариства на 01.01.2020 року та на 31.12.2020</w:t>
      </w:r>
      <w:r w:rsidRPr="00D868B8">
        <w:rPr>
          <w:rFonts w:ascii="Times New Roman" w:eastAsia="Times New Roman" w:hAnsi="Times New Roman" w:cs="Times New Roman"/>
          <w:color w:val="000000"/>
          <w:shd w:val="clear" w:color="auto" w:fill="FFFFFF"/>
          <w:lang w:val="uk-UA"/>
        </w:rPr>
        <w:t xml:space="preserve"> року проводилась на підставі розрахунків наступних показників:</w:t>
      </w:r>
    </w:p>
    <w:p w:rsidR="00B63512" w:rsidRPr="00D868B8" w:rsidRDefault="00B63512" w:rsidP="00B63512">
      <w:pPr>
        <w:spacing w:after="200" w:line="276" w:lineRule="auto"/>
        <w:jc w:val="right"/>
        <w:rPr>
          <w:rFonts w:ascii="Times New Roman" w:eastAsia="Times New Roman" w:hAnsi="Times New Roman" w:cs="Times New Roman"/>
          <w:shd w:val="clear" w:color="auto" w:fill="FFFFFF"/>
          <w:lang w:val="uk-UA"/>
        </w:rPr>
      </w:pPr>
      <w:r w:rsidRPr="00D868B8">
        <w:rPr>
          <w:rFonts w:ascii="Times New Roman" w:eastAsia="Times New Roman" w:hAnsi="Times New Roman" w:cs="Times New Roman"/>
          <w:color w:val="000000"/>
          <w:shd w:val="clear" w:color="auto" w:fill="FFFFFF"/>
          <w:lang w:val="uk-UA"/>
        </w:rPr>
        <w:t xml:space="preserve">Таблиця </w:t>
      </w:r>
    </w:p>
    <w:tbl>
      <w:tblPr>
        <w:tblW w:w="0" w:type="auto"/>
        <w:tblInd w:w="70" w:type="dxa"/>
        <w:tblCellMar>
          <w:left w:w="10" w:type="dxa"/>
          <w:right w:w="10" w:type="dxa"/>
        </w:tblCellMar>
        <w:tblLook w:val="0000" w:firstRow="0" w:lastRow="0" w:firstColumn="0" w:lastColumn="0" w:noHBand="0" w:noVBand="0"/>
      </w:tblPr>
      <w:tblGrid>
        <w:gridCol w:w="3613"/>
        <w:gridCol w:w="2208"/>
        <w:gridCol w:w="1802"/>
        <w:gridCol w:w="1801"/>
      </w:tblGrid>
      <w:tr w:rsidR="00B63512" w:rsidRPr="00D868B8" w:rsidTr="00D12C83">
        <w:trPr>
          <w:cantSplit/>
          <w:trHeight w:val="1"/>
        </w:trPr>
        <w:tc>
          <w:tcPr>
            <w:tcW w:w="3613"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B63512" w:rsidRPr="00D868B8" w:rsidRDefault="00B63512" w:rsidP="006A62CD">
            <w:pPr>
              <w:spacing w:after="0" w:line="240" w:lineRule="auto"/>
              <w:jc w:val="center"/>
              <w:rPr>
                <w:lang w:val="uk-UA"/>
              </w:rPr>
            </w:pPr>
            <w:r w:rsidRPr="00D868B8">
              <w:rPr>
                <w:rFonts w:ascii="Times New Roman" w:eastAsia="Times New Roman" w:hAnsi="Times New Roman" w:cs="Times New Roman"/>
                <w:b/>
                <w:i/>
                <w:color w:val="000000"/>
                <w:lang w:val="uk-UA"/>
              </w:rPr>
              <w:lastRenderedPageBreak/>
              <w:t>ПОКАЗНИК</w:t>
            </w:r>
          </w:p>
        </w:tc>
        <w:tc>
          <w:tcPr>
            <w:tcW w:w="2208"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B63512" w:rsidRPr="00D868B8" w:rsidRDefault="00B63512" w:rsidP="006A62CD">
            <w:pPr>
              <w:spacing w:after="0" w:line="240" w:lineRule="auto"/>
              <w:jc w:val="center"/>
              <w:rPr>
                <w:lang w:val="uk-UA"/>
              </w:rPr>
            </w:pPr>
            <w:r w:rsidRPr="00D868B8">
              <w:rPr>
                <w:rFonts w:ascii="Times New Roman" w:eastAsia="Times New Roman" w:hAnsi="Times New Roman" w:cs="Times New Roman"/>
                <w:b/>
                <w:i/>
                <w:color w:val="000000"/>
                <w:lang w:val="uk-UA"/>
              </w:rPr>
              <w:t>Оптимальне значення</w:t>
            </w:r>
          </w:p>
        </w:tc>
        <w:tc>
          <w:tcPr>
            <w:tcW w:w="3603" w:type="dxa"/>
            <w:gridSpan w:val="2"/>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B63512" w:rsidRPr="00D868B8" w:rsidRDefault="00B63512" w:rsidP="006A62CD">
            <w:pPr>
              <w:spacing w:after="0" w:line="240" w:lineRule="auto"/>
              <w:ind w:firstLine="63"/>
              <w:jc w:val="center"/>
              <w:rPr>
                <w:lang w:val="uk-UA"/>
              </w:rPr>
            </w:pPr>
            <w:r w:rsidRPr="00D868B8">
              <w:rPr>
                <w:rFonts w:ascii="Times New Roman" w:eastAsia="Times New Roman" w:hAnsi="Times New Roman" w:cs="Times New Roman"/>
                <w:b/>
                <w:i/>
                <w:color w:val="000000"/>
                <w:lang w:val="uk-UA"/>
              </w:rPr>
              <w:t>ФАКТИЧНЕ  ЗНАЧЕННЯ</w:t>
            </w:r>
          </w:p>
        </w:tc>
      </w:tr>
      <w:tr w:rsidR="00B63512" w:rsidRPr="00D868B8" w:rsidTr="00D12C83">
        <w:tc>
          <w:tcPr>
            <w:tcW w:w="3613" w:type="dxa"/>
            <w:vMerge/>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B63512" w:rsidRPr="00D868B8" w:rsidRDefault="00B63512" w:rsidP="006A62CD">
            <w:pPr>
              <w:spacing w:after="200" w:line="276" w:lineRule="auto"/>
              <w:jc w:val="center"/>
              <w:rPr>
                <w:rFonts w:ascii="Calibri" w:eastAsia="Calibri" w:hAnsi="Calibri" w:cs="Calibri"/>
                <w:lang w:val="uk-UA"/>
              </w:rPr>
            </w:pPr>
          </w:p>
        </w:tc>
        <w:tc>
          <w:tcPr>
            <w:tcW w:w="2208" w:type="dxa"/>
            <w:vMerge/>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B63512" w:rsidRPr="00D868B8" w:rsidRDefault="00B63512" w:rsidP="006A62CD">
            <w:pPr>
              <w:spacing w:after="200" w:line="276" w:lineRule="auto"/>
              <w:jc w:val="center"/>
              <w:rPr>
                <w:rFonts w:ascii="Calibri" w:eastAsia="Calibri" w:hAnsi="Calibri" w:cs="Calibri"/>
                <w:lang w:val="uk-UA"/>
              </w:rPr>
            </w:pPr>
          </w:p>
        </w:tc>
        <w:tc>
          <w:tcPr>
            <w:tcW w:w="1802"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B63512" w:rsidRPr="00D868B8" w:rsidRDefault="005A43DF" w:rsidP="005A43DF">
            <w:pPr>
              <w:spacing w:after="0" w:line="240" w:lineRule="auto"/>
              <w:ind w:firstLine="63"/>
              <w:jc w:val="center"/>
              <w:rPr>
                <w:lang w:val="uk-UA"/>
              </w:rPr>
            </w:pPr>
            <w:r>
              <w:rPr>
                <w:rFonts w:ascii="Times New Roman" w:eastAsia="Times New Roman" w:hAnsi="Times New Roman" w:cs="Times New Roman"/>
                <w:b/>
                <w:i/>
                <w:color w:val="000000"/>
                <w:lang w:val="uk-UA"/>
              </w:rPr>
              <w:t>На 01.01.2020</w:t>
            </w:r>
            <w:r w:rsidR="00B63512" w:rsidRPr="00D868B8">
              <w:rPr>
                <w:rFonts w:ascii="Times New Roman" w:eastAsia="Times New Roman" w:hAnsi="Times New Roman" w:cs="Times New Roman"/>
                <w:b/>
                <w:i/>
                <w:color w:val="000000"/>
                <w:lang w:val="uk-UA"/>
              </w:rPr>
              <w:t xml:space="preserve"> р.</w:t>
            </w:r>
          </w:p>
        </w:tc>
        <w:tc>
          <w:tcPr>
            <w:tcW w:w="1801"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B63512" w:rsidRPr="00D868B8" w:rsidRDefault="00B63512" w:rsidP="005A43DF">
            <w:pPr>
              <w:spacing w:after="0" w:line="240" w:lineRule="auto"/>
              <w:jc w:val="center"/>
              <w:rPr>
                <w:lang w:val="uk-UA"/>
              </w:rPr>
            </w:pPr>
            <w:r w:rsidRPr="00D868B8">
              <w:rPr>
                <w:rFonts w:ascii="Times New Roman" w:eastAsia="Times New Roman" w:hAnsi="Times New Roman" w:cs="Times New Roman"/>
                <w:b/>
                <w:i/>
                <w:color w:val="000000"/>
                <w:lang w:val="uk-UA"/>
              </w:rPr>
              <w:t>На 31.12.20</w:t>
            </w:r>
            <w:r w:rsidR="005A43DF">
              <w:rPr>
                <w:rFonts w:ascii="Times New Roman" w:eastAsia="Times New Roman" w:hAnsi="Times New Roman" w:cs="Times New Roman"/>
                <w:b/>
                <w:i/>
                <w:color w:val="000000"/>
                <w:lang w:val="uk-UA"/>
              </w:rPr>
              <w:t>20</w:t>
            </w:r>
            <w:r w:rsidRPr="00D868B8">
              <w:rPr>
                <w:rFonts w:ascii="Times New Roman" w:eastAsia="Times New Roman" w:hAnsi="Times New Roman" w:cs="Times New Roman"/>
                <w:b/>
                <w:i/>
                <w:color w:val="000000"/>
                <w:lang w:val="uk-UA"/>
              </w:rPr>
              <w:t xml:space="preserve"> р.</w:t>
            </w:r>
          </w:p>
        </w:tc>
      </w:tr>
      <w:tr w:rsidR="00222101" w:rsidRPr="00D868B8" w:rsidTr="00EA750D">
        <w:tc>
          <w:tcPr>
            <w:tcW w:w="3613"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222101" w:rsidRPr="00D868B8" w:rsidRDefault="00222101" w:rsidP="006A62CD">
            <w:pPr>
              <w:spacing w:after="0" w:line="240" w:lineRule="auto"/>
              <w:jc w:val="center"/>
              <w:rPr>
                <w:lang w:val="uk-UA"/>
              </w:rPr>
            </w:pPr>
            <w:r w:rsidRPr="00D868B8">
              <w:rPr>
                <w:rFonts w:ascii="Times New Roman" w:eastAsia="Times New Roman" w:hAnsi="Times New Roman" w:cs="Times New Roman"/>
                <w:color w:val="000000"/>
                <w:lang w:val="uk-UA"/>
              </w:rPr>
              <w:t>1. Коефіцієнт абсолютної ліквідності</w:t>
            </w:r>
          </w:p>
        </w:tc>
        <w:tc>
          <w:tcPr>
            <w:tcW w:w="2208"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222101" w:rsidRPr="00D868B8" w:rsidRDefault="00222101" w:rsidP="006A62CD">
            <w:pPr>
              <w:spacing w:after="0" w:line="240" w:lineRule="auto"/>
              <w:ind w:firstLine="3"/>
              <w:jc w:val="center"/>
              <w:rPr>
                <w:lang w:val="uk-UA"/>
              </w:rPr>
            </w:pPr>
            <w:r w:rsidRPr="00D868B8">
              <w:rPr>
                <w:rFonts w:ascii="Times New Roman" w:eastAsia="Times New Roman" w:hAnsi="Times New Roman" w:cs="Times New Roman"/>
                <w:color w:val="000000"/>
                <w:lang w:val="uk-UA"/>
              </w:rPr>
              <w:t>0,25…0,5</w:t>
            </w:r>
          </w:p>
        </w:tc>
        <w:tc>
          <w:tcPr>
            <w:tcW w:w="1802"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222101" w:rsidRPr="00D868B8" w:rsidRDefault="00E461AB" w:rsidP="00222101">
            <w:pPr>
              <w:jc w:val="center"/>
              <w:rPr>
                <w:rFonts w:ascii="Times New Roman" w:hAnsi="Times New Roman" w:cs="Times New Roman"/>
                <w:lang w:val="uk-UA"/>
              </w:rPr>
            </w:pPr>
            <w:r w:rsidRPr="00D868B8">
              <w:rPr>
                <w:rFonts w:ascii="Times New Roman" w:hAnsi="Times New Roman" w:cs="Times New Roman"/>
              </w:rPr>
              <w:t>0,</w:t>
            </w:r>
            <w:r w:rsidR="005A43DF">
              <w:rPr>
                <w:rFonts w:ascii="Times New Roman" w:hAnsi="Times New Roman" w:cs="Times New Roman"/>
                <w:lang w:val="uk-UA"/>
              </w:rPr>
              <w:t>95</w:t>
            </w:r>
          </w:p>
        </w:tc>
        <w:tc>
          <w:tcPr>
            <w:tcW w:w="1801"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vAlign w:val="center"/>
          </w:tcPr>
          <w:p w:rsidR="00222101" w:rsidRPr="00D868B8" w:rsidRDefault="005A43DF" w:rsidP="00D12C83">
            <w:pPr>
              <w:jc w:val="center"/>
              <w:rPr>
                <w:rFonts w:ascii="Times New Roman" w:hAnsi="Times New Roman" w:cs="Times New Roman"/>
                <w:lang w:val="uk-UA"/>
              </w:rPr>
            </w:pPr>
            <w:r>
              <w:rPr>
                <w:rFonts w:ascii="Times New Roman" w:hAnsi="Times New Roman" w:cs="Times New Roman"/>
                <w:lang w:val="uk-UA"/>
              </w:rPr>
              <w:t>3,86</w:t>
            </w:r>
          </w:p>
        </w:tc>
      </w:tr>
      <w:tr w:rsidR="00222101" w:rsidRPr="00D868B8" w:rsidTr="00EA750D">
        <w:tc>
          <w:tcPr>
            <w:tcW w:w="3613"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222101" w:rsidRPr="00D868B8" w:rsidRDefault="00222101" w:rsidP="006A62CD">
            <w:pPr>
              <w:spacing w:after="0" w:line="240" w:lineRule="auto"/>
              <w:jc w:val="center"/>
              <w:rPr>
                <w:lang w:val="uk-UA"/>
              </w:rPr>
            </w:pPr>
            <w:r w:rsidRPr="00D868B8">
              <w:rPr>
                <w:rFonts w:ascii="Times New Roman" w:eastAsia="Times New Roman" w:hAnsi="Times New Roman" w:cs="Times New Roman"/>
                <w:color w:val="000000"/>
                <w:lang w:val="uk-UA"/>
              </w:rPr>
              <w:t>2. Коефіцієнт загальної ліквідності</w:t>
            </w:r>
          </w:p>
        </w:tc>
        <w:tc>
          <w:tcPr>
            <w:tcW w:w="2208"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222101" w:rsidRPr="00D868B8" w:rsidRDefault="00222101" w:rsidP="006A62CD">
            <w:pPr>
              <w:spacing w:after="0" w:line="240" w:lineRule="auto"/>
              <w:ind w:firstLine="3"/>
              <w:jc w:val="center"/>
              <w:rPr>
                <w:lang w:val="uk-UA"/>
              </w:rPr>
            </w:pPr>
            <w:r w:rsidRPr="00D868B8">
              <w:rPr>
                <w:rFonts w:ascii="Times New Roman" w:eastAsia="Times New Roman" w:hAnsi="Times New Roman" w:cs="Times New Roman"/>
                <w:color w:val="000000"/>
                <w:lang w:val="uk-UA"/>
              </w:rPr>
              <w:t>&gt;1</w:t>
            </w:r>
          </w:p>
        </w:tc>
        <w:tc>
          <w:tcPr>
            <w:tcW w:w="1802"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222101" w:rsidRPr="00D868B8" w:rsidRDefault="005A43DF" w:rsidP="00222101">
            <w:pPr>
              <w:jc w:val="center"/>
              <w:rPr>
                <w:rFonts w:ascii="Times New Roman" w:hAnsi="Times New Roman" w:cs="Times New Roman"/>
                <w:lang w:val="uk-UA"/>
              </w:rPr>
            </w:pPr>
            <w:r>
              <w:rPr>
                <w:rFonts w:ascii="Times New Roman" w:hAnsi="Times New Roman" w:cs="Times New Roman"/>
                <w:lang w:val="uk-UA"/>
              </w:rPr>
              <w:t>11,97</w:t>
            </w:r>
          </w:p>
        </w:tc>
        <w:tc>
          <w:tcPr>
            <w:tcW w:w="1801"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vAlign w:val="center"/>
          </w:tcPr>
          <w:p w:rsidR="00222101" w:rsidRPr="00D868B8" w:rsidRDefault="005A43DF" w:rsidP="00222101">
            <w:pPr>
              <w:jc w:val="center"/>
              <w:rPr>
                <w:rFonts w:ascii="Times New Roman" w:hAnsi="Times New Roman" w:cs="Times New Roman"/>
                <w:lang w:val="uk-UA"/>
              </w:rPr>
            </w:pPr>
            <w:r>
              <w:rPr>
                <w:rFonts w:ascii="Times New Roman" w:hAnsi="Times New Roman" w:cs="Times New Roman"/>
                <w:lang w:val="uk-UA"/>
              </w:rPr>
              <w:t>13,46</w:t>
            </w:r>
          </w:p>
        </w:tc>
      </w:tr>
      <w:tr w:rsidR="00B63512" w:rsidRPr="00D868B8" w:rsidTr="00E461AB">
        <w:tc>
          <w:tcPr>
            <w:tcW w:w="3613"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B63512" w:rsidRPr="00D868B8" w:rsidRDefault="00B63512" w:rsidP="006A62CD">
            <w:pPr>
              <w:spacing w:after="0" w:line="240" w:lineRule="auto"/>
              <w:jc w:val="center"/>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3. Коефіцієнт структури капіталу</w:t>
            </w:r>
          </w:p>
        </w:tc>
        <w:tc>
          <w:tcPr>
            <w:tcW w:w="2208"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B63512" w:rsidRPr="00D868B8" w:rsidRDefault="00B63512" w:rsidP="006620BA">
            <w:pPr>
              <w:spacing w:after="0" w:line="240" w:lineRule="auto"/>
              <w:jc w:val="center"/>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&lt;1</w:t>
            </w:r>
          </w:p>
        </w:tc>
        <w:tc>
          <w:tcPr>
            <w:tcW w:w="1802"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B63512" w:rsidRPr="00D868B8" w:rsidRDefault="00E461AB" w:rsidP="006620BA">
            <w:pPr>
              <w:spacing w:after="0" w:line="240" w:lineRule="auto"/>
              <w:jc w:val="center"/>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0,93</w:t>
            </w:r>
          </w:p>
        </w:tc>
        <w:tc>
          <w:tcPr>
            <w:tcW w:w="1801"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B63512" w:rsidRPr="00D868B8" w:rsidRDefault="00E461AB" w:rsidP="006620BA">
            <w:pPr>
              <w:spacing w:after="0" w:line="240" w:lineRule="auto"/>
              <w:jc w:val="center"/>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0,93</w:t>
            </w:r>
          </w:p>
        </w:tc>
      </w:tr>
      <w:tr w:rsidR="00B63512" w:rsidRPr="00D868B8" w:rsidTr="00E461AB">
        <w:tc>
          <w:tcPr>
            <w:tcW w:w="3613" w:type="dxa"/>
            <w:tcBorders>
              <w:top w:val="single" w:sz="6" w:space="0" w:color="000000"/>
              <w:left w:val="single" w:sz="6" w:space="0" w:color="000000"/>
              <w:bottom w:val="single" w:sz="4" w:space="0" w:color="auto"/>
              <w:right w:val="single" w:sz="6" w:space="0" w:color="000000"/>
            </w:tcBorders>
            <w:shd w:val="clear" w:color="000000" w:fill="FFFFFF"/>
            <w:tcMar>
              <w:left w:w="70" w:type="dxa"/>
              <w:right w:w="70" w:type="dxa"/>
            </w:tcMar>
          </w:tcPr>
          <w:p w:rsidR="00B63512" w:rsidRPr="00D868B8" w:rsidRDefault="00B63512" w:rsidP="006A62CD">
            <w:pPr>
              <w:spacing w:after="0" w:line="240" w:lineRule="auto"/>
              <w:jc w:val="center"/>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4. Коефіцієнт рентабельності активів</w:t>
            </w:r>
          </w:p>
        </w:tc>
        <w:tc>
          <w:tcPr>
            <w:tcW w:w="2208" w:type="dxa"/>
            <w:tcBorders>
              <w:top w:val="single" w:sz="6" w:space="0" w:color="000000"/>
              <w:left w:val="single" w:sz="6" w:space="0" w:color="000000"/>
              <w:bottom w:val="single" w:sz="4" w:space="0" w:color="auto"/>
              <w:right w:val="single" w:sz="6" w:space="0" w:color="000000"/>
            </w:tcBorders>
            <w:shd w:val="clear" w:color="000000" w:fill="FFFFFF"/>
            <w:tcMar>
              <w:left w:w="70" w:type="dxa"/>
              <w:right w:w="70" w:type="dxa"/>
            </w:tcMar>
          </w:tcPr>
          <w:p w:rsidR="00B63512" w:rsidRPr="00D868B8" w:rsidRDefault="00B63512" w:rsidP="006620BA">
            <w:pPr>
              <w:spacing w:after="0" w:line="240" w:lineRule="auto"/>
              <w:jc w:val="center"/>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Якнайбільше</w:t>
            </w:r>
          </w:p>
        </w:tc>
        <w:tc>
          <w:tcPr>
            <w:tcW w:w="1802" w:type="dxa"/>
            <w:tcBorders>
              <w:top w:val="single" w:sz="6" w:space="0" w:color="000000"/>
              <w:left w:val="single" w:sz="6" w:space="0" w:color="000000"/>
              <w:bottom w:val="single" w:sz="4" w:space="0" w:color="auto"/>
              <w:right w:val="single" w:sz="6" w:space="0" w:color="000000"/>
            </w:tcBorders>
            <w:shd w:val="clear" w:color="000000" w:fill="FFFFFF"/>
            <w:tcMar>
              <w:left w:w="70" w:type="dxa"/>
              <w:right w:w="70" w:type="dxa"/>
            </w:tcMar>
          </w:tcPr>
          <w:p w:rsidR="00B63512" w:rsidRPr="00D868B8" w:rsidRDefault="00EA5F45" w:rsidP="00222101">
            <w:pPr>
              <w:jc w:val="center"/>
              <w:rPr>
                <w:rFonts w:ascii="Times New Roman" w:hAnsi="Times New Roman" w:cs="Times New Roman"/>
                <w:lang w:val="uk-UA"/>
              </w:rPr>
            </w:pPr>
            <w:r>
              <w:rPr>
                <w:rFonts w:ascii="Times New Roman" w:hAnsi="Times New Roman" w:cs="Times New Roman"/>
                <w:lang w:val="uk-UA"/>
              </w:rPr>
              <w:t>0,02</w:t>
            </w:r>
            <w:r w:rsidR="00A241CE" w:rsidRPr="00D868B8">
              <w:rPr>
                <w:rFonts w:ascii="Times New Roman" w:hAnsi="Times New Roman" w:cs="Times New Roman"/>
                <w:lang w:val="uk-UA"/>
              </w:rPr>
              <w:t>%</w:t>
            </w:r>
          </w:p>
        </w:tc>
        <w:tc>
          <w:tcPr>
            <w:tcW w:w="1801" w:type="dxa"/>
            <w:tcBorders>
              <w:top w:val="single" w:sz="6" w:space="0" w:color="000000"/>
              <w:left w:val="single" w:sz="6" w:space="0" w:color="000000"/>
              <w:bottom w:val="single" w:sz="4" w:space="0" w:color="auto"/>
              <w:right w:val="single" w:sz="6" w:space="0" w:color="000000"/>
            </w:tcBorders>
            <w:shd w:val="clear" w:color="000000" w:fill="FFFFFF"/>
            <w:tcMar>
              <w:left w:w="70" w:type="dxa"/>
              <w:right w:w="70" w:type="dxa"/>
            </w:tcMar>
          </w:tcPr>
          <w:p w:rsidR="00B63512" w:rsidRPr="00D868B8" w:rsidRDefault="00EA5F45" w:rsidP="00222101">
            <w:pPr>
              <w:jc w:val="center"/>
              <w:rPr>
                <w:rFonts w:ascii="Times New Roman" w:hAnsi="Times New Roman" w:cs="Times New Roman"/>
                <w:lang w:val="uk-UA"/>
              </w:rPr>
            </w:pPr>
            <w:r>
              <w:rPr>
                <w:rFonts w:ascii="Times New Roman" w:hAnsi="Times New Roman" w:cs="Times New Roman"/>
                <w:lang w:val="uk-UA"/>
              </w:rPr>
              <w:t>0,15</w:t>
            </w:r>
            <w:r w:rsidR="00A241CE" w:rsidRPr="00D868B8">
              <w:rPr>
                <w:rFonts w:ascii="Times New Roman" w:hAnsi="Times New Roman" w:cs="Times New Roman"/>
                <w:lang w:val="uk-UA"/>
              </w:rPr>
              <w:t>%</w:t>
            </w:r>
            <w:r w:rsidR="00222101" w:rsidRPr="00D868B8">
              <w:rPr>
                <w:rFonts w:ascii="Times New Roman" w:hAnsi="Times New Roman" w:cs="Times New Roman"/>
              </w:rPr>
              <w:t xml:space="preserve">     </w:t>
            </w:r>
          </w:p>
        </w:tc>
      </w:tr>
    </w:tbl>
    <w:p w:rsidR="00AF4023" w:rsidRPr="00D868B8" w:rsidRDefault="00AF4023" w:rsidP="00AE4E01">
      <w:pPr>
        <w:tabs>
          <w:tab w:val="left" w:pos="9540"/>
        </w:tabs>
        <w:spacing w:after="0" w:line="240" w:lineRule="auto"/>
        <w:ind w:right="-185"/>
        <w:rPr>
          <w:rFonts w:ascii="Times New Roman" w:eastAsia="Times New Roman" w:hAnsi="Times New Roman" w:cs="Times New Roman"/>
          <w:b/>
          <w:color w:val="000000"/>
          <w:lang w:val="uk-UA"/>
        </w:rPr>
      </w:pPr>
    </w:p>
    <w:p w:rsidR="00D920B2" w:rsidRPr="00D868B8" w:rsidRDefault="00D920B2" w:rsidP="00A01C31">
      <w:pPr>
        <w:tabs>
          <w:tab w:val="left" w:pos="9540"/>
        </w:tabs>
        <w:spacing w:after="0" w:line="240" w:lineRule="auto"/>
        <w:ind w:right="-185" w:firstLine="567"/>
        <w:rPr>
          <w:rFonts w:ascii="Times New Roman" w:eastAsia="Times New Roman" w:hAnsi="Times New Roman" w:cs="Times New Roman"/>
          <w:b/>
          <w:color w:val="000000"/>
          <w:lang w:val="uk-UA"/>
        </w:rPr>
      </w:pPr>
      <w:r w:rsidRPr="00D868B8">
        <w:rPr>
          <w:rFonts w:ascii="Times New Roman" w:eastAsia="Times New Roman" w:hAnsi="Times New Roman" w:cs="Times New Roman"/>
          <w:b/>
          <w:color w:val="000000"/>
          <w:lang w:val="uk-UA"/>
        </w:rPr>
        <w:t>Інформація про пов’язаних осіб</w:t>
      </w:r>
    </w:p>
    <w:p w:rsidR="00D920B2" w:rsidRPr="00D868B8" w:rsidRDefault="00D920B2" w:rsidP="00D920B2">
      <w:pPr>
        <w:spacing w:after="0" w:line="240" w:lineRule="auto"/>
        <w:ind w:firstLine="709"/>
        <w:jc w:val="both"/>
        <w:rPr>
          <w:rFonts w:ascii="Times New Roman" w:eastAsia="Times New Roman" w:hAnsi="Times New Roman" w:cs="Times New Roman"/>
          <w:color w:val="000000"/>
          <w:lang w:val="uk-UA"/>
        </w:rPr>
      </w:pPr>
    </w:p>
    <w:p w:rsidR="00D96B0B" w:rsidRPr="00D868B8" w:rsidRDefault="00D920B2" w:rsidP="00D96B0B">
      <w:pPr>
        <w:spacing w:after="0" w:line="240" w:lineRule="auto"/>
        <w:ind w:firstLine="567"/>
        <w:jc w:val="both"/>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 xml:space="preserve">Відповідно до вимог МСА 550 «Пов’язані особи» аудитори звертались до управлінського персоналу  із запитом щодо надання списку пов’язаних осіб  та, за наявності таких осіб, характеру  операцій з ними, а також провели достатні аудиторські процедури, незалежно від наданого запиту з метою впевненості щодо наявності </w:t>
      </w:r>
      <w:r w:rsidR="00D96B0B" w:rsidRPr="00D868B8">
        <w:rPr>
          <w:rFonts w:ascii="Times New Roman" w:eastAsia="Times New Roman" w:hAnsi="Times New Roman" w:cs="Times New Roman"/>
          <w:color w:val="000000"/>
          <w:lang w:val="uk-UA"/>
        </w:rPr>
        <w:t>або відсутності таких операцій.</w:t>
      </w:r>
    </w:p>
    <w:p w:rsidR="00BB3D52" w:rsidRPr="00D868B8" w:rsidRDefault="00BB3D52" w:rsidP="00D96B0B">
      <w:pPr>
        <w:spacing w:after="0" w:line="240" w:lineRule="auto"/>
        <w:ind w:firstLine="567"/>
        <w:jc w:val="both"/>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Пов'язаними ст</w:t>
      </w:r>
      <w:r w:rsidR="00CD04FF">
        <w:rPr>
          <w:rFonts w:ascii="Times New Roman" w:eastAsia="Times New Roman" w:hAnsi="Times New Roman" w:cs="Times New Roman"/>
          <w:color w:val="000000"/>
          <w:lang w:val="uk-UA"/>
        </w:rPr>
        <w:t>оронами АТ «СЛОВ'ЯНСЬКІ ШПАЛЕРИ-</w:t>
      </w:r>
      <w:r w:rsidRPr="00D868B8">
        <w:rPr>
          <w:rFonts w:ascii="Times New Roman" w:eastAsia="Times New Roman" w:hAnsi="Times New Roman" w:cs="Times New Roman"/>
          <w:color w:val="000000"/>
          <w:lang w:val="uk-UA"/>
        </w:rPr>
        <w:t>КФТП» є:</w:t>
      </w:r>
    </w:p>
    <w:p w:rsidR="00BB3D52" w:rsidRPr="00D868B8" w:rsidRDefault="00BB3D52" w:rsidP="00BB3D52">
      <w:pPr>
        <w:pStyle w:val="ae"/>
        <w:numPr>
          <w:ilvl w:val="0"/>
          <w:numId w:val="12"/>
        </w:numPr>
        <w:spacing w:after="0" w:line="240" w:lineRule="auto"/>
        <w:jc w:val="both"/>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ТОВ "Торговий Дім "СЛАВИЧ" - володіє 24,99% акцій Компанії</w:t>
      </w:r>
    </w:p>
    <w:p w:rsidR="00BB3D52" w:rsidRPr="00D868B8" w:rsidRDefault="00BB3D52" w:rsidP="00BB3D52">
      <w:pPr>
        <w:pStyle w:val="ae"/>
        <w:numPr>
          <w:ilvl w:val="0"/>
          <w:numId w:val="12"/>
        </w:numPr>
        <w:spacing w:after="0" w:line="240" w:lineRule="auto"/>
        <w:jc w:val="both"/>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ТОВ "СЛАВИЧ-ІНВЕСТ" - володіє 56,12% акцій Компанії</w:t>
      </w:r>
    </w:p>
    <w:p w:rsidR="00BB3D52" w:rsidRPr="00D868B8" w:rsidRDefault="00BB3D52" w:rsidP="00BB3D52">
      <w:pPr>
        <w:pStyle w:val="ae"/>
        <w:numPr>
          <w:ilvl w:val="0"/>
          <w:numId w:val="12"/>
        </w:numPr>
        <w:spacing w:after="0" w:line="240" w:lineRule="auto"/>
        <w:jc w:val="both"/>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Бондар Анатолій Олександрович - Голова Наглядової ради Компанії</w:t>
      </w:r>
    </w:p>
    <w:p w:rsidR="00BB3D52" w:rsidRPr="00D868B8" w:rsidRDefault="00BB3D52" w:rsidP="00BB3D52">
      <w:pPr>
        <w:pStyle w:val="ae"/>
        <w:numPr>
          <w:ilvl w:val="0"/>
          <w:numId w:val="12"/>
        </w:numPr>
        <w:spacing w:after="0" w:line="240" w:lineRule="auto"/>
        <w:jc w:val="both"/>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Бондар Олександр Анатолійович - член Наглядової ради Компанії</w:t>
      </w:r>
    </w:p>
    <w:p w:rsidR="00BB3D52" w:rsidRPr="00D868B8" w:rsidRDefault="00BB3D52" w:rsidP="00BB3D52">
      <w:pPr>
        <w:pStyle w:val="ae"/>
        <w:numPr>
          <w:ilvl w:val="0"/>
          <w:numId w:val="12"/>
        </w:numPr>
        <w:spacing w:after="0" w:line="240" w:lineRule="auto"/>
        <w:jc w:val="both"/>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Бондар Олена Анатоліївна - член Наглядової ради Компанії</w:t>
      </w:r>
    </w:p>
    <w:p w:rsidR="00963972" w:rsidRPr="00D868B8" w:rsidRDefault="00963972" w:rsidP="000E25BE">
      <w:pPr>
        <w:spacing w:after="0" w:line="240" w:lineRule="auto"/>
        <w:ind w:firstLine="567"/>
        <w:jc w:val="both"/>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Інших пов’язаних сторін Товариство  не має.</w:t>
      </w:r>
    </w:p>
    <w:p w:rsidR="00E42168" w:rsidRPr="00D868B8" w:rsidRDefault="00EC04E7" w:rsidP="00E42168">
      <w:pPr>
        <w:spacing w:after="0" w:line="240" w:lineRule="auto"/>
        <w:ind w:firstLine="567"/>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Операцій</w:t>
      </w:r>
      <w:r w:rsidR="00E42168" w:rsidRPr="00D868B8">
        <w:rPr>
          <w:rFonts w:ascii="Times New Roman" w:eastAsia="Times New Roman" w:hAnsi="Times New Roman" w:cs="Times New Roman"/>
          <w:color w:val="000000"/>
          <w:lang w:val="uk-UA"/>
        </w:rPr>
        <w:t xml:space="preserve"> з пов’язаними сторонами, окрім нарахування та виплати заробітної плати в рамках звичайної господарської діяльності не проводилося.</w:t>
      </w:r>
    </w:p>
    <w:p w:rsidR="000419BA" w:rsidRPr="00D868B8" w:rsidRDefault="000419BA" w:rsidP="000419BA">
      <w:pPr>
        <w:spacing w:after="0" w:line="240" w:lineRule="auto"/>
        <w:ind w:firstLine="567"/>
        <w:jc w:val="both"/>
        <w:rPr>
          <w:rFonts w:ascii="Times New Roman" w:eastAsia="Times New Roman" w:hAnsi="Times New Roman" w:cs="Times New Roman"/>
          <w:color w:val="000000"/>
          <w:lang w:val="uk-UA"/>
        </w:rPr>
      </w:pPr>
    </w:p>
    <w:p w:rsidR="00186CE4" w:rsidRPr="00D868B8" w:rsidRDefault="00186CE4" w:rsidP="00A01C31">
      <w:pPr>
        <w:tabs>
          <w:tab w:val="left" w:pos="9540"/>
        </w:tabs>
        <w:spacing w:after="0" w:line="240" w:lineRule="auto"/>
        <w:ind w:right="-185" w:firstLine="567"/>
        <w:rPr>
          <w:rFonts w:ascii="Times New Roman" w:eastAsia="Times New Roman" w:hAnsi="Times New Roman" w:cs="Times New Roman"/>
          <w:b/>
          <w:color w:val="000000"/>
          <w:lang w:val="uk-UA"/>
        </w:rPr>
      </w:pPr>
      <w:r w:rsidRPr="00D868B8">
        <w:rPr>
          <w:rFonts w:ascii="Times New Roman" w:eastAsia="Times New Roman" w:hAnsi="Times New Roman" w:cs="Times New Roman"/>
          <w:b/>
          <w:color w:val="000000"/>
          <w:lang w:val="uk-UA"/>
        </w:rPr>
        <w:t>Події після дати балансу</w:t>
      </w:r>
    </w:p>
    <w:p w:rsidR="00186CE4" w:rsidRPr="00D868B8" w:rsidRDefault="00186CE4" w:rsidP="00186CE4">
      <w:pPr>
        <w:spacing w:after="0" w:line="240" w:lineRule="auto"/>
        <w:jc w:val="both"/>
        <w:rPr>
          <w:rFonts w:ascii="Times New Roman" w:eastAsia="Times New Roman" w:hAnsi="Times New Roman" w:cs="Times New Roman"/>
          <w:color w:val="000000"/>
          <w:lang w:val="uk-UA"/>
        </w:rPr>
      </w:pPr>
    </w:p>
    <w:p w:rsidR="00186CE4" w:rsidRPr="00D868B8" w:rsidRDefault="00186CE4" w:rsidP="00A01C31">
      <w:pPr>
        <w:spacing w:after="0" w:line="240" w:lineRule="auto"/>
        <w:ind w:firstLine="567"/>
        <w:jc w:val="both"/>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Аудитори дослідили інформацію про наявність подій після дати балансу, які не знайшли відображення у фінансовій звітності, проте можуть мати суттєвий вплив на фінансовий стан Товариства.</w:t>
      </w:r>
    </w:p>
    <w:p w:rsidR="00186CE4" w:rsidRPr="00D868B8" w:rsidRDefault="00186CE4" w:rsidP="00A01C31">
      <w:pPr>
        <w:spacing w:after="0" w:line="240" w:lineRule="auto"/>
        <w:ind w:firstLine="567"/>
        <w:jc w:val="both"/>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Аудитори не отримали аудиторські докази того, що фінансова звітність була суттєво викривлена, у зв’язку з вищенаведеною інформацію, що розкривається Товариством та подається до Комісії з цінних паперів та фондового ринку.</w:t>
      </w:r>
    </w:p>
    <w:p w:rsidR="00186CE4" w:rsidRPr="00D868B8" w:rsidRDefault="00186CE4" w:rsidP="00A01C31">
      <w:pPr>
        <w:spacing w:after="0" w:line="240" w:lineRule="auto"/>
        <w:ind w:firstLine="567"/>
        <w:jc w:val="both"/>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Подією після звітної дати визнається факт господарської діяльності, який надав інформацію про ситуації на дату фінансових звітів, що можуть потребувати  коригувань або про ситуації, що виникли після дати складання фінансової звітності, які можуть потребувати розкриття або може вплинути на фінансовий стан, рух грошових коштів або результати діяльності організації і який мав місце в період між звітною датою і датою підписання бухгалтерської звітності за звітний рік (згідно МСА 560 "Подальші події").</w:t>
      </w:r>
    </w:p>
    <w:p w:rsidR="00186CE4" w:rsidRPr="00D868B8" w:rsidRDefault="00186CE4" w:rsidP="00A01C31">
      <w:pPr>
        <w:spacing w:after="0" w:line="240" w:lineRule="auto"/>
        <w:ind w:firstLine="567"/>
        <w:jc w:val="both"/>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Аудитори підтверджують на дату проведення аудиту відсутність подій після дати балансу,  наявність яких потребує необхідність проведення коригування фінансової звітності.</w:t>
      </w:r>
    </w:p>
    <w:p w:rsidR="00186CE4" w:rsidRPr="00D868B8" w:rsidRDefault="00186CE4" w:rsidP="00A01C31">
      <w:pPr>
        <w:spacing w:after="0" w:line="240" w:lineRule="auto"/>
        <w:ind w:firstLine="567"/>
        <w:jc w:val="both"/>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Нами було також розглянуто, чи існують події або умови, які можуть поставити під значний сумнів здатність суб’єкта господарювання безперервно продовжувати діяльність, оцінені оцінки управлінського персоналу щодо здатності суб’єкта господарювання безперервно продовжувати діяльність згідно до вимог МСА 570 «Безперервність» та визначено, що не  існує суттєвої невизначеності, що стосується подій або умов, які окремо або в сукупності можуть поставити під значний сумнів здатність суб’єкта господарювання безперервно продовжувати діяльність. Аудитори дійшли впевненості у тому, що загроза безперервності діяльності відсутня.</w:t>
      </w:r>
    </w:p>
    <w:p w:rsidR="006F000F" w:rsidRPr="00D868B8" w:rsidRDefault="006F000F" w:rsidP="006F000F">
      <w:pPr>
        <w:spacing w:after="0" w:line="240" w:lineRule="auto"/>
        <w:ind w:firstLine="567"/>
        <w:jc w:val="both"/>
        <w:rPr>
          <w:rFonts w:ascii="Times New Roman" w:eastAsia="Times New Roman" w:hAnsi="Times New Roman" w:cs="Times New Roman"/>
          <w:color w:val="000000"/>
          <w:lang w:val="uk-UA"/>
        </w:rPr>
      </w:pPr>
    </w:p>
    <w:p w:rsidR="00192F67" w:rsidRPr="00D868B8" w:rsidRDefault="00192F67" w:rsidP="00192F67">
      <w:pPr>
        <w:tabs>
          <w:tab w:val="left" w:pos="9540"/>
        </w:tabs>
        <w:spacing w:line="240" w:lineRule="auto"/>
        <w:ind w:right="-185" w:firstLine="567"/>
        <w:rPr>
          <w:rFonts w:ascii="Times New Roman" w:eastAsia="Times New Roman" w:hAnsi="Times New Roman" w:cs="Times New Roman"/>
          <w:b/>
          <w:color w:val="000000"/>
          <w:lang w:val="uk-UA"/>
        </w:rPr>
      </w:pPr>
      <w:r w:rsidRPr="00D868B8">
        <w:rPr>
          <w:rFonts w:ascii="Times New Roman" w:eastAsia="Times New Roman" w:hAnsi="Times New Roman" w:cs="Times New Roman"/>
          <w:b/>
          <w:color w:val="000000"/>
          <w:lang w:val="uk-UA"/>
        </w:rPr>
        <w:t>Інформація про наявність інших фактів та обставин, які можуть суттєво вплинути на діяльність юридичної особи у майбутньому та оцінку ступеня їхнього впливу, зокрема про склад і структуру фінансових інвестицій</w:t>
      </w:r>
    </w:p>
    <w:p w:rsidR="00192F67" w:rsidRPr="00D868B8" w:rsidRDefault="00192F67" w:rsidP="00192F67">
      <w:pPr>
        <w:spacing w:after="0" w:line="240" w:lineRule="auto"/>
        <w:ind w:firstLine="567"/>
        <w:jc w:val="both"/>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t>В ході аудиторської перевірки аудиторами не було виявлено інформації про наявність інших фактів та обставин, які можуть суттєво вплинути на діяльність Товариства у майбутньому.</w:t>
      </w:r>
    </w:p>
    <w:p w:rsidR="00AF22A5" w:rsidRPr="00D868B8" w:rsidRDefault="00AF22A5" w:rsidP="005D5BC4">
      <w:pPr>
        <w:tabs>
          <w:tab w:val="left" w:pos="9540"/>
        </w:tabs>
        <w:spacing w:before="240" w:line="240" w:lineRule="auto"/>
        <w:ind w:right="-185" w:firstLine="567"/>
        <w:rPr>
          <w:rFonts w:ascii="Times New Roman" w:eastAsia="Times New Roman" w:hAnsi="Times New Roman" w:cs="Times New Roman"/>
          <w:b/>
          <w:color w:val="000000"/>
          <w:lang w:val="uk-UA"/>
        </w:rPr>
      </w:pPr>
      <w:r w:rsidRPr="00D868B8">
        <w:rPr>
          <w:rFonts w:ascii="Times New Roman" w:eastAsia="Times New Roman" w:hAnsi="Times New Roman" w:cs="Times New Roman"/>
          <w:b/>
          <w:color w:val="000000"/>
          <w:lang w:val="uk-UA"/>
        </w:rPr>
        <w:t>Інформація про наявність та обсяг непередбачених активів та/або зобов’язань, ймовірність визнання яких на балансі є достатньо високою</w:t>
      </w:r>
    </w:p>
    <w:p w:rsidR="00AF22A5" w:rsidRPr="00D868B8" w:rsidRDefault="00AF22A5" w:rsidP="005D5BC4">
      <w:pPr>
        <w:spacing w:after="0" w:line="240" w:lineRule="auto"/>
        <w:ind w:firstLine="567"/>
        <w:jc w:val="both"/>
        <w:rPr>
          <w:rFonts w:ascii="Times New Roman" w:eastAsia="Times New Roman" w:hAnsi="Times New Roman" w:cs="Times New Roman"/>
          <w:color w:val="000000"/>
          <w:lang w:val="uk-UA"/>
        </w:rPr>
      </w:pPr>
      <w:r w:rsidRPr="00D868B8">
        <w:rPr>
          <w:rFonts w:ascii="Times New Roman" w:eastAsia="Times New Roman" w:hAnsi="Times New Roman" w:cs="Times New Roman"/>
          <w:color w:val="000000"/>
          <w:lang w:val="uk-UA"/>
        </w:rPr>
        <w:lastRenderedPageBreak/>
        <w:t xml:space="preserve">В ході аудиторської перевірки аудиторами факту про наявність та обсяг непередбачених активів/або зобов’язань, ймовірність визнання яких на балансі є </w:t>
      </w:r>
      <w:r w:rsidR="005D5BC4" w:rsidRPr="00D868B8">
        <w:rPr>
          <w:rFonts w:ascii="Times New Roman" w:eastAsia="Times New Roman" w:hAnsi="Times New Roman" w:cs="Times New Roman"/>
          <w:color w:val="000000"/>
          <w:lang w:val="uk-UA"/>
        </w:rPr>
        <w:t xml:space="preserve">достатньо високою не виявлено. </w:t>
      </w:r>
    </w:p>
    <w:p w:rsidR="005D5BC4" w:rsidRPr="00D868B8" w:rsidRDefault="005D5BC4" w:rsidP="005D5BC4">
      <w:pPr>
        <w:spacing w:after="0" w:line="240" w:lineRule="auto"/>
        <w:ind w:firstLine="567"/>
        <w:jc w:val="both"/>
        <w:rPr>
          <w:rFonts w:ascii="Times New Roman" w:eastAsia="Times New Roman" w:hAnsi="Times New Roman" w:cs="Times New Roman"/>
          <w:color w:val="000000"/>
          <w:lang w:val="uk-UA"/>
        </w:rPr>
      </w:pPr>
    </w:p>
    <w:p w:rsidR="00AF22A5" w:rsidRPr="00D868B8" w:rsidRDefault="00AF22A5" w:rsidP="00AF22A5">
      <w:pPr>
        <w:pStyle w:val="rvps2"/>
        <w:shd w:val="clear" w:color="auto" w:fill="FFFFFF"/>
        <w:spacing w:before="0" w:beforeAutospacing="0" w:after="0" w:afterAutospacing="0"/>
        <w:ind w:firstLine="709"/>
        <w:contextualSpacing/>
        <w:jc w:val="both"/>
        <w:rPr>
          <w:b/>
          <w:color w:val="000000" w:themeColor="text1"/>
          <w:sz w:val="22"/>
          <w:szCs w:val="22"/>
          <w:lang w:val="uk-UA"/>
        </w:rPr>
      </w:pPr>
      <w:r w:rsidRPr="00D868B8">
        <w:rPr>
          <w:b/>
          <w:color w:val="000000" w:themeColor="text1"/>
          <w:sz w:val="22"/>
          <w:szCs w:val="22"/>
          <w:lang w:val="uk-UA"/>
        </w:rPr>
        <w:t>Інформація щодо іншої фінансової звітності відповідно до Законів України та нормативно-правових актів Комісії</w:t>
      </w:r>
    </w:p>
    <w:p w:rsidR="00AF22A5" w:rsidRPr="00D868B8" w:rsidRDefault="00AF22A5" w:rsidP="00AF22A5">
      <w:pPr>
        <w:pStyle w:val="rvps2"/>
        <w:shd w:val="clear" w:color="auto" w:fill="FFFFFF"/>
        <w:spacing w:before="0" w:beforeAutospacing="0" w:after="0" w:afterAutospacing="0"/>
        <w:ind w:firstLine="709"/>
        <w:contextualSpacing/>
        <w:jc w:val="both"/>
        <w:rPr>
          <w:b/>
          <w:color w:val="000000" w:themeColor="text1"/>
          <w:sz w:val="22"/>
          <w:szCs w:val="22"/>
          <w:lang w:val="uk-UA"/>
        </w:rPr>
      </w:pPr>
    </w:p>
    <w:p w:rsidR="00AF22A5" w:rsidRPr="00D868B8" w:rsidRDefault="00AF22A5" w:rsidP="00D47318">
      <w:pPr>
        <w:pStyle w:val="rvps2"/>
        <w:shd w:val="clear" w:color="auto" w:fill="FFFFFF"/>
        <w:spacing w:before="0" w:beforeAutospacing="0" w:after="0" w:afterAutospacing="0"/>
        <w:ind w:firstLine="567"/>
        <w:contextualSpacing/>
        <w:jc w:val="both"/>
        <w:rPr>
          <w:color w:val="000000" w:themeColor="text1"/>
          <w:sz w:val="22"/>
          <w:szCs w:val="22"/>
          <w:lang w:val="uk-UA"/>
        </w:rPr>
      </w:pPr>
      <w:r w:rsidRPr="00D868B8">
        <w:rPr>
          <w:color w:val="000000" w:themeColor="text1"/>
          <w:sz w:val="22"/>
          <w:szCs w:val="22"/>
          <w:lang w:val="uk-UA"/>
        </w:rPr>
        <w:t>Перевірка іншої фінансової інформації проводилась на підставі МСА 720 «Відповідальність аудитора щодо іншої інформації в документах, що містять перевірену аудитором фінансову звітність». Для отримання розуміння наявності суттєвої невідповідності або викривлення фактів між іншою інформацією та перевіреною аудиторами фінансовою звітністю виконувались аудиторами запити до управлінського персоналу Товариства та аналітичні процедури. Суттєвих невідповідностей між фінансовою звітністю, що підлягала аудиту та іншою інформацією не встановлено.</w:t>
      </w:r>
    </w:p>
    <w:p w:rsidR="00D47318" w:rsidRPr="00D868B8" w:rsidRDefault="00D47318" w:rsidP="00D47318">
      <w:pPr>
        <w:pStyle w:val="rvps2"/>
        <w:shd w:val="clear" w:color="auto" w:fill="FFFFFF"/>
        <w:spacing w:before="0" w:beforeAutospacing="0" w:after="0" w:afterAutospacing="0"/>
        <w:ind w:firstLine="709"/>
        <w:contextualSpacing/>
        <w:jc w:val="both"/>
        <w:rPr>
          <w:b/>
          <w:color w:val="000000" w:themeColor="text1"/>
          <w:sz w:val="22"/>
          <w:szCs w:val="22"/>
          <w:lang w:val="uk-UA"/>
        </w:rPr>
      </w:pPr>
    </w:p>
    <w:p w:rsidR="00D47318" w:rsidRPr="00D868B8" w:rsidRDefault="00D47318" w:rsidP="001F0B47">
      <w:pPr>
        <w:pStyle w:val="rvps2"/>
        <w:shd w:val="clear" w:color="auto" w:fill="FFFFFF"/>
        <w:spacing w:before="0" w:beforeAutospacing="0" w:after="240" w:afterAutospacing="0"/>
        <w:contextualSpacing/>
        <w:jc w:val="both"/>
        <w:rPr>
          <w:b/>
          <w:color w:val="000000" w:themeColor="text1"/>
          <w:sz w:val="22"/>
          <w:szCs w:val="22"/>
          <w:lang w:val="uk-UA"/>
        </w:rPr>
      </w:pPr>
      <w:r w:rsidRPr="00D868B8">
        <w:rPr>
          <w:b/>
          <w:color w:val="000000" w:themeColor="text1"/>
          <w:sz w:val="22"/>
          <w:szCs w:val="22"/>
          <w:lang w:val="uk-UA"/>
        </w:rPr>
        <w:t>ІНФОРМАЦІЯ ЩО НЕ Є ФІНАНСОВОЮ ЗВІТНІСТЮ ТА ЗВІТОМ АУДИТОРА ЩОДО НЕЇ</w:t>
      </w:r>
    </w:p>
    <w:p w:rsidR="001F0B47" w:rsidRPr="00D868B8" w:rsidRDefault="001F0B47" w:rsidP="001F0B47">
      <w:pPr>
        <w:pStyle w:val="rvps2"/>
        <w:shd w:val="clear" w:color="auto" w:fill="FFFFFF"/>
        <w:spacing w:before="240" w:beforeAutospacing="0" w:after="0" w:afterAutospacing="0"/>
        <w:ind w:firstLine="567"/>
        <w:contextualSpacing/>
        <w:jc w:val="both"/>
        <w:rPr>
          <w:color w:val="000000" w:themeColor="text1"/>
          <w:sz w:val="22"/>
          <w:szCs w:val="22"/>
          <w:lang w:val="uk-UA"/>
        </w:rPr>
      </w:pPr>
    </w:p>
    <w:p w:rsidR="00D47318" w:rsidRPr="00D868B8" w:rsidRDefault="00D47318" w:rsidP="001F0B47">
      <w:pPr>
        <w:pStyle w:val="rvps2"/>
        <w:shd w:val="clear" w:color="auto" w:fill="FFFFFF"/>
        <w:spacing w:before="240" w:beforeAutospacing="0" w:after="0" w:afterAutospacing="0"/>
        <w:ind w:firstLine="567"/>
        <w:contextualSpacing/>
        <w:jc w:val="both"/>
        <w:rPr>
          <w:color w:val="000000" w:themeColor="text1"/>
          <w:sz w:val="22"/>
          <w:szCs w:val="22"/>
          <w:lang w:val="uk-UA"/>
        </w:rPr>
      </w:pPr>
      <w:r w:rsidRPr="00D868B8">
        <w:rPr>
          <w:color w:val="000000" w:themeColor="text1"/>
          <w:sz w:val="22"/>
          <w:szCs w:val="22"/>
          <w:lang w:val="uk-UA"/>
        </w:rPr>
        <w:t>Наша думка щодо фінансової звітності не поширюється на іншу інформацію та ми не робимо висновок з будь-яким рівнем впевненості щодо цієї іншої інформації. У зв’язку з нашим аудитом фінансової звітності нашою відповідальністю є ознайомлення з іншою інформацією.</w:t>
      </w:r>
    </w:p>
    <w:p w:rsidR="00D47318" w:rsidRPr="00D868B8" w:rsidRDefault="00D47318" w:rsidP="00D47318">
      <w:pPr>
        <w:pStyle w:val="rvps2"/>
        <w:shd w:val="clear" w:color="auto" w:fill="FFFFFF"/>
        <w:spacing w:before="0" w:beforeAutospacing="0" w:after="0" w:afterAutospacing="0"/>
        <w:ind w:firstLine="567"/>
        <w:contextualSpacing/>
        <w:jc w:val="both"/>
        <w:rPr>
          <w:color w:val="000000" w:themeColor="text1"/>
          <w:sz w:val="22"/>
          <w:szCs w:val="22"/>
          <w:lang w:val="uk-UA"/>
        </w:rPr>
      </w:pPr>
      <w:r w:rsidRPr="00D868B8">
        <w:rPr>
          <w:color w:val="000000" w:themeColor="text1"/>
          <w:sz w:val="22"/>
          <w:szCs w:val="22"/>
          <w:lang w:val="uk-UA"/>
        </w:rPr>
        <w:t>Аудитор ознайомився з інформацією, що наведена у Звіті про управління складеного відповідно до  Закону України «Про бухгалтерський облік та фінансову звітніс</w:t>
      </w:r>
      <w:r w:rsidR="00076C1F" w:rsidRPr="00D868B8">
        <w:rPr>
          <w:color w:val="000000" w:themeColor="text1"/>
          <w:sz w:val="22"/>
          <w:szCs w:val="22"/>
          <w:lang w:val="uk-UA"/>
        </w:rPr>
        <w:t>ть в Україні» від 16.07.1999 р.</w:t>
      </w:r>
      <w:r w:rsidR="00A0234C" w:rsidRPr="00D868B8">
        <w:rPr>
          <w:color w:val="000000" w:themeColor="text1"/>
          <w:sz w:val="22"/>
          <w:szCs w:val="22"/>
          <w:lang w:val="uk-UA"/>
        </w:rPr>
        <w:t> </w:t>
      </w:r>
      <w:r w:rsidRPr="00D868B8">
        <w:rPr>
          <w:color w:val="000000" w:themeColor="text1"/>
          <w:sz w:val="22"/>
          <w:szCs w:val="22"/>
          <w:lang w:val="uk-UA"/>
        </w:rPr>
        <w:t>Аудитор зазначає, що інформація наведена у цьому Звіті про управління представлена користувачам з метою достовірного уявлення про результати діяльності підприємства, перспективи його розвитку, зокрема, про основні ризики й невизначеності діяльності та дії керівництва відповідно до заявлених стратегічних планів розвитку компанії. </w:t>
      </w:r>
    </w:p>
    <w:p w:rsidR="00D47318" w:rsidRPr="00D868B8" w:rsidRDefault="00D47318" w:rsidP="00D47318">
      <w:pPr>
        <w:pStyle w:val="rvps2"/>
        <w:shd w:val="clear" w:color="auto" w:fill="FFFFFF"/>
        <w:spacing w:before="0" w:beforeAutospacing="0" w:after="0" w:afterAutospacing="0"/>
        <w:ind w:firstLine="567"/>
        <w:contextualSpacing/>
        <w:jc w:val="both"/>
        <w:rPr>
          <w:color w:val="000000" w:themeColor="text1"/>
          <w:sz w:val="22"/>
          <w:szCs w:val="22"/>
          <w:lang w:val="uk-UA"/>
        </w:rPr>
      </w:pPr>
      <w:r w:rsidRPr="00D868B8">
        <w:rPr>
          <w:color w:val="000000" w:themeColor="text1"/>
          <w:sz w:val="22"/>
          <w:szCs w:val="22"/>
          <w:lang w:val="uk-UA"/>
        </w:rPr>
        <w:t>Розгляд існування суттєвої невідповідності між цією іншою інформацією наведеною у Звіті про управління і фінансовою звітністю, щодо якої висловлена думка аудитора або нашими знаннями, отриманими під час аудиту досліджується на предмет викривлення. Якщо на основі проведеної нами роботи ми доходимо висновку, що існує суттєве викривлення цієї іншої інформації, ми зобов’язані повідомити про цей факт. Ми не виявили таких фактів, які потрібно було б включити до звіту.</w:t>
      </w:r>
    </w:p>
    <w:p w:rsidR="002437F4" w:rsidRPr="00D868B8" w:rsidRDefault="002437F4" w:rsidP="00F374F3">
      <w:pPr>
        <w:pStyle w:val="rvps2"/>
        <w:shd w:val="clear" w:color="auto" w:fill="FFFFFF"/>
        <w:spacing w:before="0" w:beforeAutospacing="0" w:after="240" w:afterAutospacing="0"/>
        <w:contextualSpacing/>
        <w:jc w:val="both"/>
        <w:rPr>
          <w:b/>
          <w:color w:val="000000" w:themeColor="text1"/>
          <w:sz w:val="22"/>
          <w:szCs w:val="22"/>
          <w:lang w:val="uk-UA"/>
        </w:rPr>
      </w:pPr>
    </w:p>
    <w:p w:rsidR="00D47318" w:rsidRPr="00D868B8" w:rsidRDefault="00D47318" w:rsidP="00F374F3">
      <w:pPr>
        <w:pStyle w:val="rvps2"/>
        <w:shd w:val="clear" w:color="auto" w:fill="FFFFFF"/>
        <w:spacing w:before="0" w:beforeAutospacing="0" w:after="240" w:afterAutospacing="0"/>
        <w:contextualSpacing/>
        <w:jc w:val="both"/>
        <w:rPr>
          <w:b/>
          <w:color w:val="000000" w:themeColor="text1"/>
          <w:sz w:val="22"/>
          <w:szCs w:val="22"/>
          <w:lang w:val="uk-UA"/>
        </w:rPr>
      </w:pPr>
      <w:r w:rsidRPr="00D868B8">
        <w:rPr>
          <w:b/>
          <w:color w:val="000000" w:themeColor="text1"/>
          <w:sz w:val="22"/>
          <w:szCs w:val="22"/>
          <w:lang w:val="uk-UA"/>
        </w:rPr>
        <w:t xml:space="preserve">ТВЕРДЖЕННЯ ПРО НЕЗАЛЕЖНІСТЬ </w:t>
      </w:r>
    </w:p>
    <w:p w:rsidR="00F374F3" w:rsidRPr="00D868B8" w:rsidRDefault="00F374F3" w:rsidP="00F374F3">
      <w:pPr>
        <w:pStyle w:val="rvps2"/>
        <w:shd w:val="clear" w:color="auto" w:fill="FFFFFF"/>
        <w:spacing w:before="0" w:beforeAutospacing="0" w:after="240" w:afterAutospacing="0"/>
        <w:contextualSpacing/>
        <w:jc w:val="both"/>
        <w:rPr>
          <w:b/>
          <w:color w:val="000000" w:themeColor="text1"/>
          <w:sz w:val="22"/>
          <w:szCs w:val="22"/>
          <w:lang w:val="uk-UA"/>
        </w:rPr>
      </w:pPr>
    </w:p>
    <w:p w:rsidR="00D47318" w:rsidRPr="00D868B8" w:rsidRDefault="00D47318" w:rsidP="00F374F3">
      <w:pPr>
        <w:pStyle w:val="rvps2"/>
        <w:shd w:val="clear" w:color="auto" w:fill="FFFFFF"/>
        <w:spacing w:before="0" w:beforeAutospacing="0" w:after="0" w:afterAutospacing="0"/>
        <w:ind w:firstLine="567"/>
        <w:contextualSpacing/>
        <w:jc w:val="both"/>
        <w:rPr>
          <w:color w:val="000000" w:themeColor="text1"/>
          <w:sz w:val="22"/>
          <w:szCs w:val="22"/>
          <w:lang w:val="uk-UA"/>
        </w:rPr>
      </w:pPr>
      <w:r w:rsidRPr="00D868B8">
        <w:rPr>
          <w:color w:val="000000" w:themeColor="text1"/>
          <w:sz w:val="22"/>
          <w:szCs w:val="22"/>
          <w:lang w:val="uk-UA"/>
        </w:rPr>
        <w:t xml:space="preserve">Ми є незалежними по відношенню до </w:t>
      </w:r>
      <w:r w:rsidR="00D20C19">
        <w:rPr>
          <w:color w:val="000000"/>
          <w:sz w:val="22"/>
          <w:szCs w:val="22"/>
          <w:lang w:val="uk-UA"/>
        </w:rPr>
        <w:t>АТ «СЛОВ'ЯНСЬКІ ШПАЛЕРИ-</w:t>
      </w:r>
      <w:r w:rsidR="00B02163" w:rsidRPr="00D868B8">
        <w:rPr>
          <w:color w:val="000000"/>
          <w:sz w:val="22"/>
          <w:szCs w:val="22"/>
          <w:lang w:val="uk-UA"/>
        </w:rPr>
        <w:t>КФТП»</w:t>
      </w:r>
      <w:r w:rsidR="00AF2AD0" w:rsidRPr="00D868B8">
        <w:rPr>
          <w:color w:val="000000" w:themeColor="text1"/>
          <w:sz w:val="22"/>
          <w:szCs w:val="22"/>
          <w:lang w:val="uk-UA"/>
        </w:rPr>
        <w:t xml:space="preserve"> </w:t>
      </w:r>
      <w:r w:rsidRPr="00D868B8">
        <w:rPr>
          <w:color w:val="000000" w:themeColor="text1"/>
          <w:sz w:val="22"/>
          <w:szCs w:val="22"/>
          <w:lang w:val="uk-UA"/>
        </w:rPr>
        <w:t>згідно Кодексу Етики Професійних Бухгалтерів Ради з міжнародних стандартів етики для бухгалтерів («Кодекс РМСЕБ») та етичним вимогам, застосовними в Україні до нашого аудиту фінансової звітності, а також виконували інші обов’язки з етики відповідно до цих вимог та Кодексу РМСЕБ. Аудиторська фірма стверджує, що ключовий партнер і аудиторська група яка приймала учать в перевірці Компанії:</w:t>
      </w:r>
    </w:p>
    <w:p w:rsidR="00D47318" w:rsidRPr="00D868B8" w:rsidRDefault="00D47318" w:rsidP="00F374F3">
      <w:pPr>
        <w:pStyle w:val="rvps2"/>
        <w:shd w:val="clear" w:color="auto" w:fill="FFFFFF"/>
        <w:spacing w:before="0" w:beforeAutospacing="0" w:after="0" w:afterAutospacing="0"/>
        <w:ind w:firstLine="567"/>
        <w:contextualSpacing/>
        <w:jc w:val="both"/>
        <w:rPr>
          <w:color w:val="000000" w:themeColor="text1"/>
          <w:sz w:val="22"/>
          <w:szCs w:val="22"/>
          <w:lang w:val="uk-UA"/>
        </w:rPr>
      </w:pPr>
      <w:r w:rsidRPr="00D868B8">
        <w:rPr>
          <w:color w:val="000000" w:themeColor="text1"/>
          <w:sz w:val="22"/>
          <w:szCs w:val="22"/>
          <w:lang w:val="uk-UA"/>
        </w:rPr>
        <w:t xml:space="preserve">1) не мала прямих родинних стосунків з членами органів управління суб'єкта господарювання, що перевіряється; </w:t>
      </w:r>
    </w:p>
    <w:p w:rsidR="00D47318" w:rsidRPr="00D868B8" w:rsidRDefault="00D47318" w:rsidP="00F374F3">
      <w:pPr>
        <w:pStyle w:val="rvps2"/>
        <w:shd w:val="clear" w:color="auto" w:fill="FFFFFF"/>
        <w:spacing w:before="0" w:beforeAutospacing="0" w:after="0" w:afterAutospacing="0"/>
        <w:ind w:firstLine="567"/>
        <w:contextualSpacing/>
        <w:jc w:val="both"/>
        <w:rPr>
          <w:color w:val="000000" w:themeColor="text1"/>
          <w:sz w:val="22"/>
          <w:szCs w:val="22"/>
          <w:lang w:val="uk-UA"/>
        </w:rPr>
      </w:pPr>
      <w:r w:rsidRPr="00D868B8">
        <w:rPr>
          <w:color w:val="000000" w:themeColor="text1"/>
          <w:sz w:val="22"/>
          <w:szCs w:val="22"/>
          <w:lang w:val="uk-UA"/>
        </w:rPr>
        <w:t xml:space="preserve">2) не мала особистих майнових інтересів у суб'єкта господарювання, що перевіряється; </w:t>
      </w:r>
    </w:p>
    <w:p w:rsidR="00D47318" w:rsidRPr="00D868B8" w:rsidRDefault="00D47318" w:rsidP="00F374F3">
      <w:pPr>
        <w:pStyle w:val="rvps2"/>
        <w:shd w:val="clear" w:color="auto" w:fill="FFFFFF"/>
        <w:spacing w:before="0" w:beforeAutospacing="0" w:after="0" w:afterAutospacing="0"/>
        <w:ind w:firstLine="567"/>
        <w:contextualSpacing/>
        <w:jc w:val="both"/>
        <w:rPr>
          <w:color w:val="000000" w:themeColor="text1"/>
          <w:sz w:val="22"/>
          <w:szCs w:val="22"/>
          <w:lang w:val="uk-UA"/>
        </w:rPr>
      </w:pPr>
      <w:r w:rsidRPr="00D868B8">
        <w:rPr>
          <w:color w:val="000000" w:themeColor="text1"/>
          <w:sz w:val="22"/>
          <w:szCs w:val="22"/>
          <w:lang w:val="uk-UA"/>
        </w:rPr>
        <w:t xml:space="preserve">3) аудитор не є членом органів управління, засновником або власником суб'єкта господарювання, що перевіряється; </w:t>
      </w:r>
    </w:p>
    <w:p w:rsidR="00D47318" w:rsidRPr="00D868B8" w:rsidRDefault="00D47318" w:rsidP="00F374F3">
      <w:pPr>
        <w:pStyle w:val="rvps2"/>
        <w:shd w:val="clear" w:color="auto" w:fill="FFFFFF"/>
        <w:spacing w:before="0" w:beforeAutospacing="0" w:after="0" w:afterAutospacing="0"/>
        <w:ind w:firstLine="567"/>
        <w:contextualSpacing/>
        <w:jc w:val="both"/>
        <w:rPr>
          <w:color w:val="000000" w:themeColor="text1"/>
          <w:sz w:val="22"/>
          <w:szCs w:val="22"/>
          <w:lang w:val="uk-UA"/>
        </w:rPr>
      </w:pPr>
      <w:r w:rsidRPr="00D868B8">
        <w:rPr>
          <w:color w:val="000000" w:themeColor="text1"/>
          <w:sz w:val="22"/>
          <w:szCs w:val="22"/>
          <w:lang w:val="uk-UA"/>
        </w:rPr>
        <w:t xml:space="preserve">4) аудитор не є працівником суб'єкта господарювання, що перевіряється; </w:t>
      </w:r>
    </w:p>
    <w:p w:rsidR="00D47318" w:rsidRPr="00D868B8" w:rsidRDefault="00D47318" w:rsidP="00F374F3">
      <w:pPr>
        <w:pStyle w:val="rvps2"/>
        <w:shd w:val="clear" w:color="auto" w:fill="FFFFFF"/>
        <w:spacing w:before="0" w:beforeAutospacing="0" w:after="0" w:afterAutospacing="0"/>
        <w:ind w:firstLine="567"/>
        <w:contextualSpacing/>
        <w:jc w:val="both"/>
        <w:rPr>
          <w:color w:val="000000" w:themeColor="text1"/>
          <w:sz w:val="22"/>
          <w:szCs w:val="22"/>
          <w:lang w:val="uk-UA"/>
        </w:rPr>
      </w:pPr>
      <w:r w:rsidRPr="00D868B8">
        <w:rPr>
          <w:color w:val="000000" w:themeColor="text1"/>
          <w:sz w:val="22"/>
          <w:szCs w:val="22"/>
          <w:lang w:val="uk-UA"/>
        </w:rPr>
        <w:t xml:space="preserve">5) аудитор не є працівником, співвласником дочірнього підприємства, філії чи представництва суб'єкта господарювання, що перевіряється; </w:t>
      </w:r>
    </w:p>
    <w:p w:rsidR="00D47318" w:rsidRPr="00D868B8" w:rsidRDefault="00D47318" w:rsidP="00F374F3">
      <w:pPr>
        <w:pStyle w:val="rvps2"/>
        <w:shd w:val="clear" w:color="auto" w:fill="FFFFFF"/>
        <w:spacing w:before="0" w:beforeAutospacing="0" w:after="0" w:afterAutospacing="0"/>
        <w:ind w:firstLine="567"/>
        <w:contextualSpacing/>
        <w:jc w:val="both"/>
        <w:rPr>
          <w:color w:val="000000" w:themeColor="text1"/>
          <w:sz w:val="22"/>
          <w:szCs w:val="22"/>
          <w:lang w:val="uk-UA"/>
        </w:rPr>
      </w:pPr>
      <w:r w:rsidRPr="00D868B8">
        <w:rPr>
          <w:color w:val="000000" w:themeColor="text1"/>
          <w:sz w:val="22"/>
          <w:szCs w:val="22"/>
          <w:lang w:val="uk-UA"/>
        </w:rPr>
        <w:t xml:space="preserve">6) винагороди за надання аудиторських послуг враховує необхідний для якісного виконання таких послуг час, належних навичок, знань, професійної кваліфікації та ступінь відповідальності аудитора; </w:t>
      </w:r>
    </w:p>
    <w:p w:rsidR="00D47318" w:rsidRPr="00D868B8" w:rsidRDefault="00D47318" w:rsidP="00F374F3">
      <w:pPr>
        <w:pStyle w:val="rvps2"/>
        <w:shd w:val="clear" w:color="auto" w:fill="FFFFFF"/>
        <w:spacing w:before="0" w:beforeAutospacing="0" w:after="0" w:afterAutospacing="0"/>
        <w:ind w:firstLine="567"/>
        <w:contextualSpacing/>
        <w:jc w:val="both"/>
        <w:rPr>
          <w:color w:val="000000" w:themeColor="text1"/>
          <w:sz w:val="22"/>
          <w:szCs w:val="22"/>
          <w:lang w:val="uk-UA"/>
        </w:rPr>
      </w:pPr>
      <w:r w:rsidRPr="00D868B8">
        <w:rPr>
          <w:color w:val="000000" w:themeColor="text1"/>
          <w:sz w:val="22"/>
          <w:szCs w:val="22"/>
          <w:lang w:val="uk-UA"/>
        </w:rPr>
        <w:t xml:space="preserve">7) аудитором забезпечувалися вимоги щодо його незалежності. </w:t>
      </w:r>
    </w:p>
    <w:p w:rsidR="003C208E" w:rsidRPr="00D868B8" w:rsidRDefault="00D47318" w:rsidP="001F0B47">
      <w:pPr>
        <w:pStyle w:val="rvps2"/>
        <w:shd w:val="clear" w:color="auto" w:fill="FFFFFF"/>
        <w:spacing w:before="0" w:beforeAutospacing="0" w:after="0" w:afterAutospacing="0"/>
        <w:ind w:firstLine="567"/>
        <w:contextualSpacing/>
        <w:jc w:val="both"/>
        <w:rPr>
          <w:color w:val="000000" w:themeColor="text1"/>
          <w:sz w:val="22"/>
          <w:szCs w:val="22"/>
          <w:lang w:val="uk-UA"/>
        </w:rPr>
      </w:pPr>
      <w:r w:rsidRPr="00D868B8">
        <w:rPr>
          <w:color w:val="000000" w:themeColor="text1"/>
          <w:sz w:val="22"/>
          <w:szCs w:val="22"/>
          <w:lang w:val="uk-UA"/>
        </w:rPr>
        <w:t>Протягом 20</w:t>
      </w:r>
      <w:r w:rsidR="00BE3D14">
        <w:rPr>
          <w:color w:val="000000" w:themeColor="text1"/>
          <w:sz w:val="22"/>
          <w:szCs w:val="22"/>
          <w:lang w:val="uk-UA"/>
        </w:rPr>
        <w:t>20</w:t>
      </w:r>
      <w:r w:rsidRPr="00D868B8">
        <w:rPr>
          <w:color w:val="000000" w:themeColor="text1"/>
          <w:sz w:val="22"/>
          <w:szCs w:val="22"/>
          <w:lang w:val="uk-UA"/>
        </w:rPr>
        <w:t xml:space="preserve"> року, аудиторська фірма не надавала послуг, на які встановлені обмеження статтею 4 Закону України «Про аудит фінансової звітності та аудиторську діяльність» від 21.12.2017</w:t>
      </w:r>
      <w:r w:rsidR="00984F50" w:rsidRPr="00D868B8">
        <w:rPr>
          <w:color w:val="000000" w:themeColor="text1"/>
          <w:sz w:val="22"/>
          <w:szCs w:val="22"/>
          <w:lang w:val="uk-UA"/>
        </w:rPr>
        <w:t xml:space="preserve"> </w:t>
      </w:r>
      <w:r w:rsidRPr="00D868B8">
        <w:rPr>
          <w:color w:val="000000" w:themeColor="text1"/>
          <w:sz w:val="22"/>
          <w:szCs w:val="22"/>
          <w:lang w:val="uk-UA"/>
        </w:rPr>
        <w:t>р №2258. Аудитор не надавав безпосередньо або опосередковано послуги Компанії, які зазначені у частині четвертій статті 6 Закону України «Про аудит фінансової звітності та аудиторську ді</w:t>
      </w:r>
      <w:r w:rsidR="00B82678" w:rsidRPr="00D868B8">
        <w:rPr>
          <w:color w:val="000000" w:themeColor="text1"/>
          <w:sz w:val="22"/>
          <w:szCs w:val="22"/>
          <w:lang w:val="uk-UA"/>
        </w:rPr>
        <w:t>яльність» від 21.12.2017р №2258.</w:t>
      </w:r>
    </w:p>
    <w:p w:rsidR="001F0B47" w:rsidRPr="00D868B8" w:rsidRDefault="001F0B47" w:rsidP="001F0B47">
      <w:pPr>
        <w:pStyle w:val="rvps2"/>
        <w:shd w:val="clear" w:color="auto" w:fill="FFFFFF"/>
        <w:spacing w:before="0" w:beforeAutospacing="0" w:after="0" w:afterAutospacing="0"/>
        <w:ind w:firstLine="567"/>
        <w:contextualSpacing/>
        <w:jc w:val="both"/>
        <w:rPr>
          <w:color w:val="000000" w:themeColor="text1"/>
          <w:sz w:val="22"/>
          <w:szCs w:val="22"/>
          <w:lang w:val="uk-UA"/>
        </w:rPr>
      </w:pPr>
    </w:p>
    <w:p w:rsidR="00856D14" w:rsidRPr="00D868B8" w:rsidRDefault="00856D14" w:rsidP="0058487F">
      <w:pPr>
        <w:pStyle w:val="rvps2"/>
        <w:shd w:val="clear" w:color="auto" w:fill="FFFFFF"/>
        <w:spacing w:before="0" w:beforeAutospacing="0" w:after="0" w:afterAutospacing="0"/>
        <w:contextualSpacing/>
        <w:jc w:val="both"/>
        <w:rPr>
          <w:b/>
          <w:color w:val="000000" w:themeColor="text1"/>
          <w:sz w:val="22"/>
          <w:szCs w:val="22"/>
          <w:lang w:val="uk-UA" w:eastAsia="ar-SA"/>
        </w:rPr>
      </w:pPr>
      <w:r w:rsidRPr="00D868B8">
        <w:rPr>
          <w:b/>
          <w:color w:val="000000" w:themeColor="text1"/>
          <w:sz w:val="22"/>
          <w:szCs w:val="22"/>
          <w:lang w:val="uk-UA"/>
        </w:rPr>
        <w:lastRenderedPageBreak/>
        <w:t>АУДИТОРСЬКІ</w:t>
      </w:r>
      <w:r w:rsidRPr="00D868B8">
        <w:rPr>
          <w:b/>
          <w:color w:val="000000" w:themeColor="text1"/>
          <w:sz w:val="22"/>
          <w:szCs w:val="22"/>
          <w:lang w:val="uk-UA" w:eastAsia="ar-SA"/>
        </w:rPr>
        <w:t xml:space="preserve"> ОЦІНКИ </w:t>
      </w:r>
    </w:p>
    <w:p w:rsidR="0058487F" w:rsidRPr="00D868B8" w:rsidRDefault="0058487F" w:rsidP="0058487F">
      <w:pPr>
        <w:pStyle w:val="rvps2"/>
        <w:shd w:val="clear" w:color="auto" w:fill="FFFFFF"/>
        <w:spacing w:before="0" w:beforeAutospacing="0" w:after="240" w:afterAutospacing="0"/>
        <w:ind w:firstLine="567"/>
        <w:contextualSpacing/>
        <w:jc w:val="both"/>
        <w:rPr>
          <w:color w:val="000000" w:themeColor="text1"/>
          <w:sz w:val="22"/>
          <w:szCs w:val="22"/>
          <w:lang w:val="uk-UA"/>
        </w:rPr>
      </w:pPr>
    </w:p>
    <w:p w:rsidR="00856D14" w:rsidRPr="00D868B8" w:rsidRDefault="00856D14" w:rsidP="0058487F">
      <w:pPr>
        <w:pStyle w:val="rvps2"/>
        <w:shd w:val="clear" w:color="auto" w:fill="FFFFFF"/>
        <w:spacing w:before="0" w:beforeAutospacing="0" w:after="240" w:afterAutospacing="0"/>
        <w:ind w:firstLine="567"/>
        <w:contextualSpacing/>
        <w:jc w:val="both"/>
        <w:rPr>
          <w:color w:val="000000" w:themeColor="text1"/>
          <w:sz w:val="22"/>
          <w:szCs w:val="22"/>
          <w:lang w:val="uk-UA"/>
        </w:rPr>
      </w:pPr>
      <w:r w:rsidRPr="00D868B8">
        <w:rPr>
          <w:color w:val="000000" w:themeColor="text1"/>
          <w:sz w:val="22"/>
          <w:szCs w:val="22"/>
          <w:lang w:val="uk-UA"/>
        </w:rPr>
        <w:t xml:space="preserve">Проведення аудиту завжди супроводжується певним ризиком. При перевірці аудитором було визначено оцінку ризиків: – властивий ризик на високому рівні; – ризик, пов'язаний із невідповідністю внутрішнього контролю (або ризик контролю) на високому рівні; – ризик не виявлення помилок та викривлень на середньому рівні. Виконуючи оцінку цих ризиків, аудитор розглядав заходи внутрішнього контролю, що стосуються складання та достовірного подання суб’єктом господарювання фінансової звітності, а також оцінку відповідності використаних облікових політик, прийнятність облікових оцінок, виконаних управлінським персоналом, та загального подання фінансової звітності. </w:t>
      </w:r>
    </w:p>
    <w:p w:rsidR="006F000F" w:rsidRPr="00D868B8" w:rsidRDefault="006F000F" w:rsidP="00F374F3">
      <w:pPr>
        <w:pStyle w:val="rvps2"/>
        <w:shd w:val="clear" w:color="auto" w:fill="FFFFFF"/>
        <w:spacing w:before="0" w:beforeAutospacing="0" w:after="0" w:afterAutospacing="0"/>
        <w:ind w:firstLine="567"/>
        <w:contextualSpacing/>
        <w:jc w:val="both"/>
        <w:rPr>
          <w:color w:val="000000" w:themeColor="text1"/>
          <w:sz w:val="22"/>
          <w:szCs w:val="22"/>
          <w:lang w:val="uk-UA"/>
        </w:rPr>
      </w:pPr>
    </w:p>
    <w:p w:rsidR="006F000F" w:rsidRPr="00D868B8" w:rsidRDefault="00A74BC1" w:rsidP="00A74BC1">
      <w:pPr>
        <w:pStyle w:val="rvps2"/>
        <w:shd w:val="clear" w:color="auto" w:fill="FFFFFF"/>
        <w:spacing w:before="0" w:beforeAutospacing="0" w:after="0" w:afterAutospacing="0"/>
        <w:contextualSpacing/>
        <w:jc w:val="both"/>
        <w:rPr>
          <w:b/>
          <w:color w:val="000000" w:themeColor="text1"/>
          <w:sz w:val="22"/>
          <w:szCs w:val="22"/>
          <w:lang w:val="uk-UA"/>
        </w:rPr>
      </w:pPr>
      <w:r w:rsidRPr="00D868B8">
        <w:rPr>
          <w:b/>
          <w:color w:val="000000" w:themeColor="text1"/>
          <w:sz w:val="22"/>
          <w:szCs w:val="22"/>
          <w:lang w:val="uk-UA"/>
        </w:rPr>
        <w:t>ПОЯСНЕННЯ ЩОДО ОБСЯГУ АУДИТУ ТА ВЛАСТИВИХ ДЛЯ АУДИТУ ОБМЕЖЕНЬ</w:t>
      </w:r>
    </w:p>
    <w:p w:rsidR="00A74BC1" w:rsidRPr="00D868B8" w:rsidRDefault="00A74BC1" w:rsidP="00A74BC1">
      <w:pPr>
        <w:pStyle w:val="rvps2"/>
        <w:shd w:val="clear" w:color="auto" w:fill="FFFFFF"/>
        <w:spacing w:before="0" w:beforeAutospacing="0" w:after="0" w:afterAutospacing="0"/>
        <w:ind w:firstLine="567"/>
        <w:contextualSpacing/>
        <w:jc w:val="both"/>
        <w:rPr>
          <w:color w:val="000000" w:themeColor="text1"/>
          <w:sz w:val="22"/>
          <w:szCs w:val="22"/>
          <w:lang w:val="uk-UA"/>
        </w:rPr>
      </w:pPr>
    </w:p>
    <w:p w:rsidR="00A74BC1" w:rsidRPr="00D868B8" w:rsidRDefault="00A74BC1" w:rsidP="00A74BC1">
      <w:pPr>
        <w:pStyle w:val="rvps2"/>
        <w:shd w:val="clear" w:color="auto" w:fill="FFFFFF"/>
        <w:spacing w:before="0" w:beforeAutospacing="0" w:after="0" w:afterAutospacing="0"/>
        <w:ind w:firstLine="567"/>
        <w:contextualSpacing/>
        <w:jc w:val="both"/>
        <w:rPr>
          <w:color w:val="000000" w:themeColor="text1"/>
          <w:sz w:val="22"/>
          <w:szCs w:val="22"/>
          <w:lang w:val="uk-UA"/>
        </w:rPr>
      </w:pPr>
      <w:r w:rsidRPr="00D868B8">
        <w:rPr>
          <w:color w:val="000000" w:themeColor="text1"/>
          <w:sz w:val="22"/>
          <w:szCs w:val="22"/>
          <w:lang w:val="uk-UA"/>
        </w:rPr>
        <w:t xml:space="preserve">Визначення обсягу аудиторської перевірки є предметом професійного судження аудитора про характер і масштаб робіт, проведення яких необхідно для досягнення цілей аудиту і диктується обставинами перевірки. При визначенні обсягу аудиту аудиторська фірма виходила згідно з вимог нормативних документів, що регламентують аудиторську діяльність, положень договору аудиторської фірми з Компанією і конкретних особливостей перевірки з урахуванням отриманих знань про діяльність економічного суб'єкта. При аудиторської перевірці основними стадіями перевірки були: </w:t>
      </w:r>
    </w:p>
    <w:p w:rsidR="00A74BC1" w:rsidRPr="00D868B8" w:rsidRDefault="00A74BC1" w:rsidP="00A74BC1">
      <w:pPr>
        <w:pStyle w:val="rvps2"/>
        <w:shd w:val="clear" w:color="auto" w:fill="FFFFFF"/>
        <w:spacing w:before="0" w:beforeAutospacing="0" w:after="0" w:afterAutospacing="0"/>
        <w:ind w:firstLine="567"/>
        <w:contextualSpacing/>
        <w:jc w:val="both"/>
        <w:rPr>
          <w:color w:val="000000" w:themeColor="text1"/>
          <w:sz w:val="22"/>
          <w:szCs w:val="22"/>
          <w:lang w:val="uk-UA"/>
        </w:rPr>
      </w:pPr>
      <w:r w:rsidRPr="00D868B8">
        <w:rPr>
          <w:color w:val="000000" w:themeColor="text1"/>
          <w:sz w:val="22"/>
          <w:szCs w:val="22"/>
          <w:lang w:val="uk-UA"/>
        </w:rPr>
        <w:t xml:space="preserve">- планування аудиту; </w:t>
      </w:r>
    </w:p>
    <w:p w:rsidR="00A74BC1" w:rsidRPr="00D868B8" w:rsidRDefault="00A74BC1" w:rsidP="00A74BC1">
      <w:pPr>
        <w:pStyle w:val="rvps2"/>
        <w:shd w:val="clear" w:color="auto" w:fill="FFFFFF"/>
        <w:spacing w:before="0" w:beforeAutospacing="0" w:after="0" w:afterAutospacing="0"/>
        <w:ind w:firstLine="567"/>
        <w:contextualSpacing/>
        <w:jc w:val="both"/>
        <w:rPr>
          <w:color w:val="000000" w:themeColor="text1"/>
          <w:sz w:val="22"/>
          <w:szCs w:val="22"/>
          <w:lang w:val="uk-UA"/>
        </w:rPr>
      </w:pPr>
      <w:r w:rsidRPr="00D868B8">
        <w:rPr>
          <w:color w:val="000000" w:themeColor="text1"/>
          <w:sz w:val="22"/>
          <w:szCs w:val="22"/>
          <w:lang w:val="uk-UA"/>
        </w:rPr>
        <w:t xml:space="preserve">- отримання аудиторських доказів; </w:t>
      </w:r>
    </w:p>
    <w:p w:rsidR="00A74BC1" w:rsidRPr="00D868B8" w:rsidRDefault="00A74BC1" w:rsidP="00A74BC1">
      <w:pPr>
        <w:pStyle w:val="rvps2"/>
        <w:shd w:val="clear" w:color="auto" w:fill="FFFFFF"/>
        <w:spacing w:before="0" w:beforeAutospacing="0" w:after="0" w:afterAutospacing="0"/>
        <w:ind w:firstLine="567"/>
        <w:contextualSpacing/>
        <w:jc w:val="both"/>
        <w:rPr>
          <w:color w:val="000000" w:themeColor="text1"/>
          <w:sz w:val="22"/>
          <w:szCs w:val="22"/>
          <w:lang w:val="uk-UA"/>
        </w:rPr>
      </w:pPr>
      <w:r w:rsidRPr="00D868B8">
        <w:rPr>
          <w:color w:val="000000" w:themeColor="text1"/>
          <w:sz w:val="22"/>
          <w:szCs w:val="22"/>
          <w:lang w:val="uk-UA"/>
        </w:rPr>
        <w:t xml:space="preserve">- використання роботи інших осіб і контакти з керівництвом економічного суб'єкта з третіми сторонами; </w:t>
      </w:r>
    </w:p>
    <w:p w:rsidR="00A74BC1" w:rsidRPr="00D868B8" w:rsidRDefault="00A74BC1" w:rsidP="00A74BC1">
      <w:pPr>
        <w:pStyle w:val="rvps2"/>
        <w:shd w:val="clear" w:color="auto" w:fill="FFFFFF"/>
        <w:spacing w:before="0" w:beforeAutospacing="0" w:after="0" w:afterAutospacing="0"/>
        <w:ind w:firstLine="567"/>
        <w:contextualSpacing/>
        <w:jc w:val="both"/>
        <w:rPr>
          <w:color w:val="000000" w:themeColor="text1"/>
          <w:sz w:val="22"/>
          <w:szCs w:val="22"/>
          <w:lang w:val="uk-UA"/>
        </w:rPr>
      </w:pPr>
      <w:r w:rsidRPr="00D868B8">
        <w:rPr>
          <w:color w:val="000000" w:themeColor="text1"/>
          <w:sz w:val="22"/>
          <w:szCs w:val="22"/>
          <w:lang w:val="uk-UA"/>
        </w:rPr>
        <w:t xml:space="preserve">- документування аудиту; </w:t>
      </w:r>
    </w:p>
    <w:p w:rsidR="00A74BC1" w:rsidRPr="00D868B8" w:rsidRDefault="00A74BC1" w:rsidP="00A74BC1">
      <w:pPr>
        <w:pStyle w:val="rvps2"/>
        <w:shd w:val="clear" w:color="auto" w:fill="FFFFFF"/>
        <w:spacing w:before="0" w:beforeAutospacing="0" w:after="0" w:afterAutospacing="0"/>
        <w:ind w:firstLine="567"/>
        <w:contextualSpacing/>
        <w:jc w:val="both"/>
        <w:rPr>
          <w:color w:val="000000" w:themeColor="text1"/>
          <w:sz w:val="22"/>
          <w:szCs w:val="22"/>
          <w:lang w:val="uk-UA"/>
        </w:rPr>
      </w:pPr>
      <w:r w:rsidRPr="00D868B8">
        <w:rPr>
          <w:color w:val="000000" w:themeColor="text1"/>
          <w:sz w:val="22"/>
          <w:szCs w:val="22"/>
          <w:lang w:val="uk-UA"/>
        </w:rPr>
        <w:t xml:space="preserve">- узагальнення результатів, формування і вираження думки щодо бухгалтерської звітності економічного суб'єкта. </w:t>
      </w:r>
    </w:p>
    <w:p w:rsidR="00A74BC1" w:rsidRPr="00D868B8" w:rsidRDefault="00A74BC1" w:rsidP="00A74BC1">
      <w:pPr>
        <w:pStyle w:val="rvps2"/>
        <w:shd w:val="clear" w:color="auto" w:fill="FFFFFF"/>
        <w:spacing w:before="0" w:beforeAutospacing="0" w:after="0" w:afterAutospacing="0"/>
        <w:ind w:firstLine="567"/>
        <w:contextualSpacing/>
        <w:jc w:val="both"/>
        <w:rPr>
          <w:color w:val="000000" w:themeColor="text1"/>
          <w:sz w:val="22"/>
          <w:szCs w:val="22"/>
          <w:lang w:val="uk-UA"/>
        </w:rPr>
      </w:pPr>
      <w:r w:rsidRPr="00D868B8">
        <w:rPr>
          <w:color w:val="000000" w:themeColor="text1"/>
          <w:sz w:val="22"/>
          <w:szCs w:val="22"/>
          <w:lang w:val="uk-UA"/>
        </w:rPr>
        <w:t xml:space="preserve">Аудиторська перевірка була спланована на основі досягнутого аудиторською фірмою розуміння діяльності економічного суб'єкта. В ході аудиту було отримано достатню кількість якісних аудиторських доказів, які послужили основою для формування аудиторської думки про достовірність бухгалтерської звітності Компанії. При проведенні аудиту дотримувалося раціональне співвідношення між витратами на збір аудиторських доказів і корисністю отриманої інформації. Однак незважаючи на вищевказані процедури, при перевірці існують властиві обмеження аудиту, та створюють невід’ємний ризик того, що деякі суттєві викривлення фінансових звітів не будуть виявлені, навіть при належному плануванні і здійснення аудиту відповідно до МСА. Аудит не гарантує виявлення всіх суттєвих викривлень через такі фактори, як використання суджень, тестувань, обмеження, властиві внутрішньому контролю, а також через те, що більшість доказів, доступних аудитору, є радше переконливими, ніж остаточними. Унаслідок цього аудитор може отримати лише обґрунтовану впевненість, що суттєві викривлення у фінансових звітах будуть виявлені. </w:t>
      </w:r>
    </w:p>
    <w:p w:rsidR="006F000F" w:rsidRPr="00D868B8" w:rsidRDefault="006F000F" w:rsidP="006F000F">
      <w:pPr>
        <w:spacing w:after="0" w:line="240" w:lineRule="auto"/>
        <w:ind w:firstLine="567"/>
        <w:jc w:val="both"/>
        <w:rPr>
          <w:rFonts w:ascii="Times New Roman" w:eastAsia="Times New Roman" w:hAnsi="Times New Roman" w:cs="Times New Roman"/>
          <w:color w:val="000000"/>
          <w:lang w:val="uk-UA"/>
        </w:rPr>
      </w:pPr>
    </w:p>
    <w:p w:rsidR="00385474" w:rsidRPr="00D868B8" w:rsidRDefault="00385474" w:rsidP="00385474">
      <w:pPr>
        <w:pStyle w:val="rvps2"/>
        <w:shd w:val="clear" w:color="auto" w:fill="FFFFFF"/>
        <w:spacing w:before="0" w:beforeAutospacing="0" w:after="240" w:afterAutospacing="0"/>
        <w:contextualSpacing/>
        <w:jc w:val="both"/>
        <w:rPr>
          <w:b/>
          <w:color w:val="000000" w:themeColor="text1"/>
          <w:sz w:val="22"/>
          <w:szCs w:val="22"/>
          <w:lang w:val="uk-UA"/>
        </w:rPr>
      </w:pPr>
      <w:r w:rsidRPr="00D868B8">
        <w:rPr>
          <w:b/>
          <w:color w:val="000000" w:themeColor="text1"/>
          <w:sz w:val="22"/>
          <w:szCs w:val="22"/>
          <w:lang w:val="uk-UA"/>
        </w:rPr>
        <w:t xml:space="preserve">ПРО УЗГОДЖЕНІСТЬ ЗВІТУ ПРО УПРАВЛІННЯ, ЯКИЙ СКЛАДАЄТЬСЯ ВІДПОВІДНО ДО ЗАКОНОДАВСТВА З ФІНАНСОВОЮ ЗВІТНІСТЮ ЗА ЗВІТНИЙ ПЕРІОД </w:t>
      </w:r>
    </w:p>
    <w:p w:rsidR="00385474" w:rsidRPr="00D868B8" w:rsidRDefault="00385474" w:rsidP="00385474">
      <w:pPr>
        <w:pStyle w:val="rvps2"/>
        <w:shd w:val="clear" w:color="auto" w:fill="FFFFFF"/>
        <w:spacing w:before="0" w:beforeAutospacing="0" w:after="0" w:afterAutospacing="0"/>
        <w:ind w:firstLine="567"/>
        <w:contextualSpacing/>
        <w:jc w:val="both"/>
        <w:rPr>
          <w:color w:val="000000" w:themeColor="text1"/>
          <w:sz w:val="22"/>
          <w:szCs w:val="22"/>
          <w:lang w:val="uk-UA"/>
        </w:rPr>
      </w:pPr>
    </w:p>
    <w:p w:rsidR="00385474" w:rsidRPr="00D868B8" w:rsidRDefault="00385474" w:rsidP="00385474">
      <w:pPr>
        <w:pStyle w:val="rvps2"/>
        <w:shd w:val="clear" w:color="auto" w:fill="FFFFFF"/>
        <w:spacing w:before="0" w:beforeAutospacing="0" w:after="0" w:afterAutospacing="0"/>
        <w:ind w:firstLine="567"/>
        <w:contextualSpacing/>
        <w:jc w:val="both"/>
        <w:rPr>
          <w:color w:val="000000" w:themeColor="text1"/>
          <w:sz w:val="22"/>
          <w:szCs w:val="22"/>
          <w:lang w:val="uk-UA"/>
        </w:rPr>
      </w:pPr>
      <w:r w:rsidRPr="00D868B8">
        <w:rPr>
          <w:color w:val="000000" w:themeColor="text1"/>
          <w:sz w:val="22"/>
          <w:szCs w:val="22"/>
          <w:lang w:val="uk-UA"/>
        </w:rPr>
        <w:t xml:space="preserve">Відповідно до статті 14 пункту 3 абз.5 Закону України «Про аудит фінансової звітності та аудиторську діяльність», аудитор вважає, що «Звіт про управління» є узгодженим з фінансовою звітністю </w:t>
      </w:r>
      <w:r w:rsidR="00271EE5">
        <w:rPr>
          <w:color w:val="000000"/>
          <w:sz w:val="22"/>
          <w:szCs w:val="22"/>
          <w:lang w:val="uk-UA"/>
        </w:rPr>
        <w:t>АТ «СЛОВ'ЯНСЬКІ ШПАЛЕРИ-</w:t>
      </w:r>
      <w:r w:rsidR="00B02163" w:rsidRPr="00D868B8">
        <w:rPr>
          <w:color w:val="000000"/>
          <w:sz w:val="22"/>
          <w:szCs w:val="22"/>
          <w:lang w:val="uk-UA"/>
        </w:rPr>
        <w:t xml:space="preserve">КФТП» </w:t>
      </w:r>
      <w:r w:rsidRPr="00D868B8">
        <w:rPr>
          <w:color w:val="000000" w:themeColor="text1"/>
          <w:sz w:val="22"/>
          <w:szCs w:val="22"/>
          <w:lang w:val="uk-UA"/>
        </w:rPr>
        <w:t xml:space="preserve">за звітний період. Звіт про управління, що надається </w:t>
      </w:r>
      <w:r w:rsidR="00271EE5">
        <w:rPr>
          <w:color w:val="000000"/>
          <w:sz w:val="22"/>
          <w:szCs w:val="22"/>
          <w:lang w:val="uk-UA"/>
        </w:rPr>
        <w:t>АТ «СЛОВ'ЯНСЬКІ ШПАЛЕРИ-</w:t>
      </w:r>
      <w:r w:rsidR="00B02163" w:rsidRPr="00D868B8">
        <w:rPr>
          <w:color w:val="000000"/>
          <w:sz w:val="22"/>
          <w:szCs w:val="22"/>
          <w:lang w:val="uk-UA"/>
        </w:rPr>
        <w:t>КФТП»</w:t>
      </w:r>
      <w:r w:rsidRPr="00D868B8">
        <w:rPr>
          <w:color w:val="000000" w:themeColor="text1"/>
          <w:sz w:val="22"/>
          <w:szCs w:val="22"/>
          <w:lang w:val="uk-UA"/>
        </w:rPr>
        <w:t xml:space="preserve">, складено на виконання Закону України від 05.10.2017 № 2164-VIII - Про внесення змін до Закону України № 996 «Про бухгалтерський облік та фінансову звітність в Україні», у відповідності до Наказу Міністерства Фінансів України від 7 грудня 2018 року № 982 «Про затвердження Методичних рекомендацій зі складання звіту про управління» та не містить суттєвих викривлень. </w:t>
      </w:r>
    </w:p>
    <w:p w:rsidR="00385474" w:rsidRPr="00D868B8" w:rsidRDefault="00385474" w:rsidP="00385474">
      <w:pPr>
        <w:pStyle w:val="rvps2"/>
        <w:shd w:val="clear" w:color="auto" w:fill="FFFFFF"/>
        <w:spacing w:before="0" w:beforeAutospacing="0" w:after="0" w:afterAutospacing="0"/>
        <w:ind w:firstLine="567"/>
        <w:contextualSpacing/>
        <w:jc w:val="both"/>
        <w:rPr>
          <w:color w:val="000000" w:themeColor="text1"/>
          <w:sz w:val="22"/>
          <w:szCs w:val="22"/>
          <w:lang w:val="uk-UA"/>
        </w:rPr>
      </w:pPr>
      <w:r w:rsidRPr="00D868B8">
        <w:rPr>
          <w:color w:val="000000" w:themeColor="text1"/>
          <w:sz w:val="22"/>
          <w:szCs w:val="22"/>
          <w:lang w:val="uk-UA"/>
        </w:rPr>
        <w:t xml:space="preserve">Звіт про управління містить достовірну фінансову та не фінансову інформацію про діяльність підприємства, його стан і перспективи розвитку та розкриває основні ризики і невизначеності його діяльності. </w:t>
      </w:r>
    </w:p>
    <w:p w:rsidR="006F000F" w:rsidRPr="00D868B8" w:rsidRDefault="006F000F" w:rsidP="00A0234C">
      <w:pPr>
        <w:pStyle w:val="rvps2"/>
        <w:shd w:val="clear" w:color="auto" w:fill="FFFFFF"/>
        <w:spacing w:before="0" w:beforeAutospacing="0" w:after="0" w:afterAutospacing="0"/>
        <w:contextualSpacing/>
        <w:jc w:val="both"/>
        <w:rPr>
          <w:color w:val="000000" w:themeColor="text1"/>
          <w:sz w:val="22"/>
          <w:szCs w:val="22"/>
          <w:lang w:val="uk-UA"/>
        </w:rPr>
      </w:pPr>
    </w:p>
    <w:p w:rsidR="0059269A" w:rsidRPr="00D868B8" w:rsidRDefault="0059269A" w:rsidP="0059269A">
      <w:pPr>
        <w:pStyle w:val="rvps2"/>
        <w:shd w:val="clear" w:color="auto" w:fill="FFFFFF"/>
        <w:spacing w:before="0" w:beforeAutospacing="0" w:after="240" w:afterAutospacing="0"/>
        <w:contextualSpacing/>
        <w:jc w:val="both"/>
        <w:rPr>
          <w:b/>
          <w:color w:val="000000" w:themeColor="text1"/>
          <w:sz w:val="22"/>
          <w:szCs w:val="22"/>
          <w:lang w:val="uk-UA"/>
        </w:rPr>
      </w:pPr>
      <w:r w:rsidRPr="00D868B8">
        <w:rPr>
          <w:b/>
          <w:color w:val="000000" w:themeColor="text1"/>
          <w:sz w:val="22"/>
          <w:szCs w:val="22"/>
          <w:lang w:val="uk-UA"/>
        </w:rPr>
        <w:t>ІНША ІНФОРМАЦІЯ ВКЛЮЧЕНА ДО ОБГОВОРЕННЯ І АНАЛІЗ КЕРІВНИЦТВОМ ФІНАНСОВОГО СТАНУ І РЕЗУЛЬТАТІВ ДІЯЛЬНОСТІ</w:t>
      </w:r>
    </w:p>
    <w:p w:rsidR="0059269A" w:rsidRPr="00D868B8" w:rsidRDefault="0059269A" w:rsidP="0059269A">
      <w:pPr>
        <w:pStyle w:val="rvps2"/>
        <w:shd w:val="clear" w:color="auto" w:fill="FFFFFF"/>
        <w:spacing w:before="0" w:beforeAutospacing="0" w:after="0" w:afterAutospacing="0"/>
        <w:ind w:firstLine="567"/>
        <w:contextualSpacing/>
        <w:jc w:val="both"/>
        <w:rPr>
          <w:color w:val="000000" w:themeColor="text1"/>
          <w:sz w:val="22"/>
          <w:szCs w:val="22"/>
          <w:lang w:val="uk-UA"/>
        </w:rPr>
      </w:pPr>
    </w:p>
    <w:p w:rsidR="0059269A" w:rsidRPr="00D868B8" w:rsidRDefault="0059269A" w:rsidP="0059269A">
      <w:pPr>
        <w:pStyle w:val="rvps2"/>
        <w:shd w:val="clear" w:color="auto" w:fill="FFFFFF"/>
        <w:spacing w:before="0" w:beforeAutospacing="0" w:after="0" w:afterAutospacing="0"/>
        <w:ind w:firstLine="567"/>
        <w:contextualSpacing/>
        <w:jc w:val="both"/>
        <w:rPr>
          <w:color w:val="000000" w:themeColor="text1"/>
          <w:sz w:val="22"/>
          <w:szCs w:val="22"/>
          <w:lang w:val="uk-UA"/>
        </w:rPr>
      </w:pPr>
      <w:r w:rsidRPr="00D868B8">
        <w:rPr>
          <w:color w:val="000000" w:themeColor="text1"/>
          <w:sz w:val="22"/>
          <w:szCs w:val="22"/>
          <w:lang w:val="uk-UA"/>
        </w:rPr>
        <w:lastRenderedPageBreak/>
        <w:t>Інша інформація включає інформацію, яка міститься в обговоренні і аналізі керівництвом фінансового стану і результатів діяльності, однак, не включена в фінансову звітність і наш аудиторський звіт про неї. Відповідальність за іншу інформацію несе керівництво Компанії. Наша думка про фінансову звітність не поширюється на іншу інформацію, і ми не надаємо висновку, який виражає впевненість в будь-який формі в відношенні до цієї інформації. В зв’язку з проведенням аудиту фінансової звітності наш обов’язок полягає в ознайомлені з іншою інформацією і розгляді при цьому питань, які можуть бути не узгоджені з фінансовою звітністю, або нашими знаннями цих питань, які отримані під час аудиту. Якщо на основі проведеної нами роботи ми дійдемо до висновку, що існує суттєве викривлення іншої інформації, ми повідомимо про цей факт. Ми не виявили таких фактів, які було б включити до звіту. У відповідності з ст. 401 Закону України «Про цінні папери та фондовий ринок» аудитор висловлює свою думку щодо інформації про систему внутрішнього контролю і корпоративне управління. Нами виконані певні процедури щодо розкриття цієї інформації. Ми оцінили наявні у Компанії засоби внутрішнього контролю і управління ризиками емітента шляхом тестування. Функціонування органів корпоративного управління регламентується Статутом та Положеннями про відповідні органи управління та контролю. Протягом звітного періоду не відбувалося змін у складі власників істотної участі акціонерів, які прямо або опосередковано є власниками значного пакета акцій емітента.</w:t>
      </w:r>
    </w:p>
    <w:p w:rsidR="0059269A" w:rsidRPr="00D868B8" w:rsidRDefault="0059269A" w:rsidP="0059269A">
      <w:pPr>
        <w:pStyle w:val="rvps2"/>
        <w:shd w:val="clear" w:color="auto" w:fill="FFFFFF"/>
        <w:spacing w:before="0" w:beforeAutospacing="0" w:after="0" w:afterAutospacing="0"/>
        <w:ind w:firstLine="567"/>
        <w:contextualSpacing/>
        <w:jc w:val="both"/>
        <w:rPr>
          <w:color w:val="000000" w:themeColor="text1"/>
          <w:sz w:val="22"/>
          <w:szCs w:val="22"/>
          <w:lang w:val="uk-UA"/>
        </w:rPr>
      </w:pPr>
      <w:r w:rsidRPr="00D868B8">
        <w:rPr>
          <w:color w:val="000000" w:themeColor="text1"/>
          <w:sz w:val="22"/>
          <w:szCs w:val="22"/>
          <w:lang w:val="uk-UA"/>
        </w:rPr>
        <w:t xml:space="preserve"> Протягом звітного року </w:t>
      </w:r>
      <w:r w:rsidR="009F5783" w:rsidRPr="00D868B8">
        <w:rPr>
          <w:color w:val="000000" w:themeColor="text1"/>
          <w:sz w:val="22"/>
          <w:szCs w:val="22"/>
          <w:lang w:val="uk-UA"/>
        </w:rPr>
        <w:t>у Товаристві</w:t>
      </w:r>
      <w:r w:rsidRPr="00D868B8">
        <w:rPr>
          <w:color w:val="000000" w:themeColor="text1"/>
          <w:sz w:val="22"/>
          <w:szCs w:val="22"/>
          <w:lang w:val="uk-UA"/>
        </w:rPr>
        <w:t xml:space="preserve"> функціонували наступні органи управління: </w:t>
      </w:r>
    </w:p>
    <w:p w:rsidR="0059269A" w:rsidRPr="00D868B8" w:rsidRDefault="0059269A" w:rsidP="0059269A">
      <w:pPr>
        <w:pStyle w:val="rvps2"/>
        <w:shd w:val="clear" w:color="auto" w:fill="FFFFFF"/>
        <w:spacing w:before="0" w:beforeAutospacing="0" w:after="0" w:afterAutospacing="0"/>
        <w:ind w:firstLine="567"/>
        <w:contextualSpacing/>
        <w:jc w:val="both"/>
        <w:rPr>
          <w:color w:val="000000" w:themeColor="text1"/>
          <w:sz w:val="22"/>
          <w:szCs w:val="22"/>
          <w:lang w:val="uk-UA"/>
        </w:rPr>
      </w:pPr>
      <w:r w:rsidRPr="00D868B8">
        <w:rPr>
          <w:color w:val="000000" w:themeColor="text1"/>
          <w:sz w:val="22"/>
          <w:szCs w:val="22"/>
          <w:lang w:val="uk-UA"/>
        </w:rPr>
        <w:t xml:space="preserve">- Загальні збори акціонерів; </w:t>
      </w:r>
    </w:p>
    <w:p w:rsidR="0059269A" w:rsidRPr="00D868B8" w:rsidRDefault="0059269A" w:rsidP="0059269A">
      <w:pPr>
        <w:pStyle w:val="rvps2"/>
        <w:shd w:val="clear" w:color="auto" w:fill="FFFFFF"/>
        <w:spacing w:before="0" w:beforeAutospacing="0" w:after="0" w:afterAutospacing="0"/>
        <w:ind w:firstLine="567"/>
        <w:contextualSpacing/>
        <w:jc w:val="both"/>
        <w:rPr>
          <w:color w:val="000000" w:themeColor="text1"/>
          <w:sz w:val="22"/>
          <w:szCs w:val="22"/>
          <w:lang w:val="uk-UA"/>
        </w:rPr>
      </w:pPr>
      <w:r w:rsidRPr="00D868B8">
        <w:rPr>
          <w:color w:val="000000" w:themeColor="text1"/>
          <w:sz w:val="22"/>
          <w:szCs w:val="22"/>
          <w:lang w:val="uk-UA"/>
        </w:rPr>
        <w:t xml:space="preserve">- Наглядова рада; </w:t>
      </w:r>
    </w:p>
    <w:p w:rsidR="0059269A" w:rsidRPr="00D868B8" w:rsidRDefault="0059269A" w:rsidP="0059269A">
      <w:pPr>
        <w:pStyle w:val="rvps2"/>
        <w:shd w:val="clear" w:color="auto" w:fill="FFFFFF"/>
        <w:spacing w:before="0" w:beforeAutospacing="0" w:after="0" w:afterAutospacing="0"/>
        <w:ind w:firstLine="567"/>
        <w:contextualSpacing/>
        <w:jc w:val="both"/>
        <w:rPr>
          <w:color w:val="000000" w:themeColor="text1"/>
          <w:sz w:val="22"/>
          <w:szCs w:val="22"/>
          <w:lang w:val="uk-UA"/>
        </w:rPr>
      </w:pPr>
      <w:r w:rsidRPr="00D868B8">
        <w:rPr>
          <w:color w:val="000000" w:themeColor="text1"/>
          <w:sz w:val="22"/>
          <w:szCs w:val="22"/>
          <w:lang w:val="uk-UA"/>
        </w:rPr>
        <w:t xml:space="preserve">- </w:t>
      </w:r>
      <w:r w:rsidR="00B02163" w:rsidRPr="00D868B8">
        <w:rPr>
          <w:color w:val="000000" w:themeColor="text1"/>
          <w:sz w:val="22"/>
          <w:szCs w:val="22"/>
          <w:lang w:val="uk-UA"/>
        </w:rPr>
        <w:t>Д</w:t>
      </w:r>
      <w:r w:rsidRPr="00D868B8">
        <w:rPr>
          <w:color w:val="000000" w:themeColor="text1"/>
          <w:sz w:val="22"/>
          <w:szCs w:val="22"/>
          <w:lang w:val="uk-UA"/>
        </w:rPr>
        <w:t xml:space="preserve">иректор; </w:t>
      </w:r>
    </w:p>
    <w:p w:rsidR="00081FD0" w:rsidRPr="00D868B8" w:rsidRDefault="00081FD0" w:rsidP="0059269A">
      <w:pPr>
        <w:pStyle w:val="rvps2"/>
        <w:shd w:val="clear" w:color="auto" w:fill="FFFFFF"/>
        <w:spacing w:before="0" w:beforeAutospacing="0" w:after="0" w:afterAutospacing="0"/>
        <w:ind w:firstLine="567"/>
        <w:contextualSpacing/>
        <w:jc w:val="both"/>
        <w:rPr>
          <w:color w:val="000000" w:themeColor="text1"/>
          <w:sz w:val="22"/>
          <w:szCs w:val="22"/>
          <w:lang w:val="uk-UA"/>
        </w:rPr>
      </w:pPr>
      <w:r w:rsidRPr="00D868B8">
        <w:rPr>
          <w:color w:val="000000" w:themeColor="text1"/>
          <w:sz w:val="22"/>
          <w:szCs w:val="22"/>
          <w:lang w:val="uk-UA"/>
        </w:rPr>
        <w:t>- Ревізійна комісія.</w:t>
      </w:r>
    </w:p>
    <w:p w:rsidR="0059269A" w:rsidRPr="00D868B8" w:rsidRDefault="0059269A" w:rsidP="0059269A">
      <w:pPr>
        <w:pStyle w:val="rvps2"/>
        <w:shd w:val="clear" w:color="auto" w:fill="FFFFFF"/>
        <w:spacing w:before="0" w:beforeAutospacing="0" w:after="0" w:afterAutospacing="0"/>
        <w:ind w:firstLine="567"/>
        <w:contextualSpacing/>
        <w:jc w:val="both"/>
        <w:rPr>
          <w:color w:val="000000" w:themeColor="text1"/>
          <w:sz w:val="22"/>
          <w:szCs w:val="22"/>
          <w:lang w:val="uk-UA"/>
        </w:rPr>
      </w:pPr>
      <w:r w:rsidRPr="00D868B8">
        <w:rPr>
          <w:color w:val="000000" w:themeColor="text1"/>
          <w:sz w:val="22"/>
          <w:szCs w:val="22"/>
          <w:lang w:val="uk-UA"/>
        </w:rPr>
        <w:t>Органи управління протягом періоду діяли в межах своїх повноважень т</w:t>
      </w:r>
      <w:r w:rsidR="003A0D48" w:rsidRPr="00D868B8">
        <w:rPr>
          <w:color w:val="000000" w:themeColor="text1"/>
          <w:sz w:val="22"/>
          <w:szCs w:val="22"/>
          <w:lang w:val="uk-UA"/>
        </w:rPr>
        <w:t>а компетенції, що визначається С</w:t>
      </w:r>
      <w:r w:rsidRPr="00D868B8">
        <w:rPr>
          <w:color w:val="000000" w:themeColor="text1"/>
          <w:sz w:val="22"/>
          <w:szCs w:val="22"/>
          <w:lang w:val="uk-UA"/>
        </w:rPr>
        <w:t xml:space="preserve">татутом. Управління поточною діяльністю виконується одноосібно </w:t>
      </w:r>
      <w:r w:rsidR="00C73FC2" w:rsidRPr="00D868B8">
        <w:rPr>
          <w:color w:val="000000" w:themeColor="text1"/>
          <w:sz w:val="22"/>
          <w:szCs w:val="22"/>
          <w:lang w:val="uk-UA"/>
        </w:rPr>
        <w:t>Директором</w:t>
      </w:r>
      <w:r w:rsidRPr="00D868B8">
        <w:rPr>
          <w:color w:val="000000" w:themeColor="text1"/>
          <w:sz w:val="22"/>
          <w:szCs w:val="22"/>
          <w:lang w:val="uk-UA"/>
        </w:rPr>
        <w:t xml:space="preserve">, який виконує свої обов’язки згідно Закону України «Про акціонерні товариства», Статуту, внутрішніх Положень </w:t>
      </w:r>
      <w:r w:rsidR="00DC29A7" w:rsidRPr="00D868B8">
        <w:rPr>
          <w:color w:val="000000" w:themeColor="text1"/>
          <w:sz w:val="22"/>
          <w:szCs w:val="22"/>
          <w:lang w:val="uk-UA"/>
        </w:rPr>
        <w:t>Товариства</w:t>
      </w:r>
      <w:r w:rsidRPr="00D868B8">
        <w:rPr>
          <w:color w:val="000000" w:themeColor="text1"/>
          <w:sz w:val="22"/>
          <w:szCs w:val="22"/>
          <w:lang w:val="uk-UA"/>
        </w:rPr>
        <w:t xml:space="preserve">. Наглядова рада обирається загальними зборами і здійснює діяльність в межах своєї компетенції, визначених Статутом, Положенням про Наглядову раду, контролює і регулює діяльність виконавчого органу </w:t>
      </w:r>
      <w:r w:rsidR="0043157C" w:rsidRPr="00D868B8">
        <w:rPr>
          <w:color w:val="000000" w:themeColor="text1"/>
          <w:sz w:val="22"/>
          <w:szCs w:val="22"/>
          <w:lang w:val="uk-UA"/>
        </w:rPr>
        <w:t>Товариства</w:t>
      </w:r>
      <w:r w:rsidRPr="00D868B8">
        <w:rPr>
          <w:color w:val="000000" w:themeColor="text1"/>
          <w:sz w:val="22"/>
          <w:szCs w:val="22"/>
          <w:lang w:val="uk-UA"/>
        </w:rPr>
        <w:t>. Кількісний склад сформованих органів корпоративного управління відповідає вим</w:t>
      </w:r>
      <w:r w:rsidR="00D212DF" w:rsidRPr="00D868B8">
        <w:rPr>
          <w:color w:val="000000" w:themeColor="text1"/>
          <w:sz w:val="22"/>
          <w:szCs w:val="22"/>
          <w:lang w:val="uk-UA"/>
        </w:rPr>
        <w:t>огам Статуту.</w:t>
      </w:r>
    </w:p>
    <w:p w:rsidR="00810D6C" w:rsidRPr="00D868B8" w:rsidRDefault="00BE3D14" w:rsidP="00AF4023">
      <w:pPr>
        <w:pStyle w:val="rvps2"/>
        <w:shd w:val="clear" w:color="auto" w:fill="FFFFFF"/>
        <w:spacing w:before="0" w:beforeAutospacing="0" w:after="0" w:afterAutospacing="0"/>
        <w:ind w:firstLine="567"/>
        <w:contextualSpacing/>
        <w:jc w:val="both"/>
        <w:rPr>
          <w:color w:val="000000" w:themeColor="text1"/>
          <w:sz w:val="22"/>
          <w:szCs w:val="22"/>
          <w:lang w:val="uk-UA"/>
        </w:rPr>
      </w:pPr>
      <w:r>
        <w:rPr>
          <w:color w:val="000000" w:themeColor="text1"/>
          <w:sz w:val="22"/>
          <w:szCs w:val="22"/>
          <w:lang w:val="uk-UA"/>
        </w:rPr>
        <w:t>Протягом 2020</w:t>
      </w:r>
      <w:r w:rsidR="0059269A" w:rsidRPr="00D868B8">
        <w:rPr>
          <w:color w:val="000000" w:themeColor="text1"/>
          <w:sz w:val="22"/>
          <w:szCs w:val="22"/>
          <w:lang w:val="uk-UA"/>
        </w:rPr>
        <w:t xml:space="preserve"> року фактори ризику, що впливали на підприємство, поділяються на зовнішні і внутрішні. До внутрішніх факторів можна віднести стратегію </w:t>
      </w:r>
      <w:r w:rsidR="009F5783" w:rsidRPr="00D868B8">
        <w:rPr>
          <w:color w:val="000000" w:themeColor="text1"/>
          <w:sz w:val="22"/>
          <w:szCs w:val="22"/>
          <w:lang w:val="uk-UA"/>
        </w:rPr>
        <w:t>Товариства</w:t>
      </w:r>
      <w:r w:rsidR="0059269A" w:rsidRPr="00D868B8">
        <w:rPr>
          <w:color w:val="000000" w:themeColor="text1"/>
          <w:sz w:val="22"/>
          <w:szCs w:val="22"/>
          <w:lang w:val="uk-UA"/>
        </w:rPr>
        <w:t xml:space="preserve"> і механізм її реалізації. До зовнішніх ризиків належать соціальні потрясіння, інфляція, зміна податкового законодавства, кон’юнктура, тощо. Зовнішнє середовище складається з факторів, якими Компанія може управляти і навпаки, але вона повинна їх враховувати у своїй діяльності. До складових, на які Компанія може впливати, належить ринковий попит і конкуренція. Найбільш суттєвим зовнішнім фактором ризику, на яке Компанія не може вплинути, це ризик безперервності діяльності. Компанія вважає, що наявність якісної, прозорої і дієвої системи корпоративного управління, яка базується на вищезазначених принципах та регламентується внутрішніми документами, має вплив на ефективність його роботи, сприяє прибутковості і стабільності, збільшує довіри з боку акціонерів і формує довгострокові співвідношення з партнерами і суспільства в цілому.</w:t>
      </w:r>
    </w:p>
    <w:p w:rsidR="005D5BC4" w:rsidRPr="00D868B8" w:rsidRDefault="005D5BC4" w:rsidP="00D72DC1">
      <w:pPr>
        <w:spacing w:after="0" w:line="240" w:lineRule="auto"/>
        <w:rPr>
          <w:rFonts w:ascii="Times New Roman" w:eastAsia="Times New Roman" w:hAnsi="Times New Roman" w:cs="Times New Roman"/>
          <w:b/>
          <w:color w:val="000000"/>
          <w:lang w:val="uk-UA"/>
        </w:rPr>
      </w:pPr>
    </w:p>
    <w:p w:rsidR="005D5BC4" w:rsidRPr="00D868B8" w:rsidRDefault="005D5BC4" w:rsidP="00810D6C">
      <w:pPr>
        <w:spacing w:after="0" w:line="240" w:lineRule="auto"/>
        <w:jc w:val="center"/>
        <w:rPr>
          <w:rFonts w:ascii="Times New Roman" w:eastAsia="Times New Roman" w:hAnsi="Times New Roman" w:cs="Times New Roman"/>
          <w:b/>
          <w:color w:val="000000"/>
          <w:lang w:val="uk-UA"/>
        </w:rPr>
      </w:pPr>
    </w:p>
    <w:p w:rsidR="00A0234C" w:rsidRPr="00D868B8" w:rsidRDefault="00A0234C" w:rsidP="00810D6C">
      <w:pPr>
        <w:spacing w:after="0" w:line="240" w:lineRule="auto"/>
        <w:jc w:val="center"/>
        <w:rPr>
          <w:rFonts w:ascii="Times New Roman" w:eastAsia="Times New Roman" w:hAnsi="Times New Roman" w:cs="Times New Roman"/>
          <w:b/>
          <w:color w:val="000000"/>
          <w:lang w:val="uk-UA"/>
        </w:rPr>
      </w:pPr>
    </w:p>
    <w:p w:rsidR="004A539B" w:rsidRPr="00D868B8" w:rsidRDefault="00810D6C" w:rsidP="00810D6C">
      <w:pPr>
        <w:spacing w:after="0" w:line="240" w:lineRule="auto"/>
        <w:jc w:val="center"/>
        <w:rPr>
          <w:rFonts w:ascii="Times New Roman" w:eastAsia="Times New Roman" w:hAnsi="Times New Roman" w:cs="Times New Roman"/>
          <w:color w:val="000000"/>
          <w:lang w:val="uk-UA"/>
        </w:rPr>
      </w:pPr>
      <w:r w:rsidRPr="00D868B8">
        <w:rPr>
          <w:rFonts w:ascii="Times New Roman" w:eastAsia="Times New Roman" w:hAnsi="Times New Roman" w:cs="Times New Roman"/>
          <w:b/>
          <w:color w:val="000000"/>
          <w:lang w:val="uk-UA"/>
        </w:rPr>
        <w:t>ІІІ. ІНШІ ЕЛЕМЕНТИ</w:t>
      </w:r>
    </w:p>
    <w:p w:rsidR="009117E9" w:rsidRPr="00D868B8" w:rsidRDefault="009117E9" w:rsidP="004A539B">
      <w:pPr>
        <w:spacing w:after="0" w:line="240" w:lineRule="auto"/>
        <w:jc w:val="both"/>
        <w:rPr>
          <w:rFonts w:ascii="Times New Roman" w:eastAsia="Times New Roman" w:hAnsi="Times New Roman" w:cs="Times New Roman"/>
          <w:color w:val="000000"/>
          <w:lang w:val="uk-UA"/>
        </w:rPr>
      </w:pPr>
    </w:p>
    <w:p w:rsidR="00810D6C" w:rsidRPr="00D868B8" w:rsidRDefault="00810D6C" w:rsidP="004A539B">
      <w:pPr>
        <w:spacing w:after="0" w:line="240" w:lineRule="auto"/>
        <w:jc w:val="both"/>
        <w:rPr>
          <w:rFonts w:ascii="Times New Roman" w:eastAsia="Times New Roman" w:hAnsi="Times New Roman" w:cs="Times New Roman"/>
          <w:color w:val="000000"/>
          <w:lang w:val="uk-UA"/>
        </w:rPr>
      </w:pPr>
    </w:p>
    <w:p w:rsidR="004B19DE" w:rsidRPr="004B19DE" w:rsidRDefault="004B19DE" w:rsidP="004B19DE">
      <w:pPr>
        <w:spacing w:after="0" w:line="0" w:lineRule="atLeast"/>
        <w:contextualSpacing/>
        <w:jc w:val="both"/>
        <w:rPr>
          <w:rFonts w:ascii="Times New Roman" w:eastAsia="Times New Roman" w:hAnsi="Times New Roman" w:cs="Times New Roman"/>
          <w:color w:val="000000" w:themeColor="text1"/>
          <w:lang w:val="uk-UA"/>
        </w:rPr>
      </w:pPr>
      <w:r w:rsidRPr="004B19DE">
        <w:rPr>
          <w:rFonts w:ascii="Times New Roman" w:eastAsia="Times New Roman" w:hAnsi="Times New Roman" w:cs="Times New Roman"/>
          <w:color w:val="000000" w:themeColor="text1"/>
          <w:lang w:val="uk-UA"/>
        </w:rPr>
        <w:t xml:space="preserve">Ключовий партнер-аудитор                  </w:t>
      </w:r>
      <w:r>
        <w:rPr>
          <w:rFonts w:ascii="Times New Roman" w:eastAsia="Times New Roman" w:hAnsi="Times New Roman" w:cs="Times New Roman"/>
          <w:color w:val="000000" w:themeColor="text1"/>
          <w:lang w:val="uk-UA"/>
        </w:rPr>
        <w:t xml:space="preserve">                                </w:t>
      </w:r>
      <w:r w:rsidRPr="004B19DE">
        <w:rPr>
          <w:rFonts w:ascii="Times New Roman" w:eastAsia="Times New Roman" w:hAnsi="Times New Roman" w:cs="Times New Roman"/>
          <w:color w:val="000000" w:themeColor="text1"/>
          <w:lang w:val="uk-UA"/>
        </w:rPr>
        <w:t xml:space="preserve">        </w:t>
      </w:r>
      <w:proofErr w:type="spellStart"/>
      <w:r w:rsidRPr="004B19DE">
        <w:rPr>
          <w:rFonts w:ascii="Times New Roman" w:eastAsia="Times New Roman" w:hAnsi="Times New Roman" w:cs="Times New Roman"/>
          <w:color w:val="000000" w:themeColor="text1"/>
          <w:lang w:val="uk-UA"/>
        </w:rPr>
        <w:t>м.п</w:t>
      </w:r>
      <w:proofErr w:type="spellEnd"/>
      <w:r w:rsidRPr="004B19DE">
        <w:rPr>
          <w:rFonts w:ascii="Times New Roman" w:eastAsia="Times New Roman" w:hAnsi="Times New Roman" w:cs="Times New Roman"/>
          <w:color w:val="000000" w:themeColor="text1"/>
          <w:lang w:val="uk-UA"/>
        </w:rPr>
        <w:t xml:space="preserve">. _____________   Д.В. Чирва </w:t>
      </w:r>
    </w:p>
    <w:p w:rsidR="004B19DE" w:rsidRPr="004B19DE" w:rsidRDefault="004B19DE" w:rsidP="004B19DE">
      <w:pPr>
        <w:spacing w:after="0" w:line="0" w:lineRule="atLeast"/>
        <w:contextualSpacing/>
        <w:jc w:val="both"/>
        <w:rPr>
          <w:rFonts w:ascii="Times New Roman" w:eastAsia="Times New Roman" w:hAnsi="Times New Roman" w:cs="Times New Roman"/>
          <w:color w:val="000000" w:themeColor="text1"/>
          <w:lang w:val="uk-UA"/>
        </w:rPr>
      </w:pPr>
      <w:r w:rsidRPr="004B19DE">
        <w:rPr>
          <w:rFonts w:ascii="Times New Roman" w:eastAsia="Times New Roman" w:hAnsi="Times New Roman" w:cs="Times New Roman"/>
          <w:color w:val="000000" w:themeColor="text1"/>
          <w:lang w:val="uk-UA"/>
        </w:rPr>
        <w:t>(сертифікат №001199</w:t>
      </w:r>
    </w:p>
    <w:p w:rsidR="004B19DE" w:rsidRPr="004B19DE" w:rsidRDefault="004B19DE" w:rsidP="004B19DE">
      <w:pPr>
        <w:spacing w:after="0" w:line="0" w:lineRule="atLeast"/>
        <w:contextualSpacing/>
        <w:jc w:val="both"/>
        <w:rPr>
          <w:rFonts w:ascii="Times New Roman" w:eastAsia="Times New Roman" w:hAnsi="Times New Roman" w:cs="Times New Roman"/>
          <w:color w:val="000000" w:themeColor="text1"/>
          <w:lang w:val="uk-UA"/>
        </w:rPr>
      </w:pPr>
      <w:r w:rsidRPr="004B19DE">
        <w:rPr>
          <w:rFonts w:ascii="Times New Roman" w:eastAsia="Times New Roman" w:hAnsi="Times New Roman" w:cs="Times New Roman"/>
          <w:color w:val="000000" w:themeColor="text1"/>
          <w:lang w:val="uk-UA"/>
        </w:rPr>
        <w:t xml:space="preserve">від 28.04.1994р)                                                                     </w:t>
      </w:r>
    </w:p>
    <w:p w:rsidR="004B19DE" w:rsidRPr="004B19DE" w:rsidRDefault="004B19DE" w:rsidP="004B19DE">
      <w:pPr>
        <w:spacing w:after="0" w:line="0" w:lineRule="atLeast"/>
        <w:contextualSpacing/>
        <w:jc w:val="both"/>
        <w:rPr>
          <w:rFonts w:ascii="Times New Roman" w:eastAsia="Times New Roman" w:hAnsi="Times New Roman" w:cs="Times New Roman"/>
          <w:color w:val="000000" w:themeColor="text1"/>
          <w:lang w:val="uk-UA"/>
        </w:rPr>
      </w:pPr>
    </w:p>
    <w:p w:rsidR="004B19DE" w:rsidRPr="004B19DE" w:rsidRDefault="004B19DE" w:rsidP="004B19DE">
      <w:pPr>
        <w:spacing w:after="0" w:line="0" w:lineRule="atLeast"/>
        <w:contextualSpacing/>
        <w:jc w:val="both"/>
        <w:rPr>
          <w:rFonts w:ascii="Times New Roman" w:eastAsia="Times New Roman" w:hAnsi="Times New Roman" w:cs="Times New Roman"/>
          <w:color w:val="000000" w:themeColor="text1"/>
          <w:lang w:val="uk-UA"/>
        </w:rPr>
      </w:pPr>
    </w:p>
    <w:p w:rsidR="004B19DE" w:rsidRPr="004B19DE" w:rsidRDefault="004B19DE" w:rsidP="004B19DE">
      <w:pPr>
        <w:spacing w:after="0" w:line="0" w:lineRule="atLeast"/>
        <w:contextualSpacing/>
        <w:jc w:val="both"/>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t>29</w:t>
      </w:r>
      <w:r w:rsidRPr="004B19DE">
        <w:rPr>
          <w:rFonts w:ascii="Times New Roman" w:eastAsia="Times New Roman" w:hAnsi="Times New Roman" w:cs="Times New Roman"/>
          <w:color w:val="000000" w:themeColor="text1"/>
          <w:lang w:val="uk-UA"/>
        </w:rPr>
        <w:t xml:space="preserve"> квітня 2021 року</w:t>
      </w:r>
    </w:p>
    <w:p w:rsidR="004B19DE" w:rsidRPr="004B19DE" w:rsidRDefault="004B19DE" w:rsidP="004B19DE">
      <w:pPr>
        <w:suppressAutoHyphens/>
        <w:spacing w:after="0" w:line="0" w:lineRule="atLeast"/>
        <w:ind w:firstLine="709"/>
        <w:contextualSpacing/>
        <w:jc w:val="center"/>
        <w:rPr>
          <w:rFonts w:ascii="Times New Roman" w:eastAsia="Times New Roman" w:hAnsi="Times New Roman" w:cs="Times New Roman"/>
          <w:color w:val="000000" w:themeColor="text1"/>
          <w:lang w:val="uk-UA"/>
        </w:rPr>
      </w:pPr>
    </w:p>
    <w:p w:rsidR="006C7C0B" w:rsidRDefault="006C7C0B">
      <w:pPr>
        <w:rPr>
          <w:rFonts w:ascii="Times New Roman" w:eastAsia="Times New Roman" w:hAnsi="Times New Roman" w:cs="Times New Roman"/>
          <w:b/>
          <w:color w:val="000000" w:themeColor="text1"/>
          <w:lang w:val="uk-UA"/>
        </w:rPr>
      </w:pPr>
      <w:r>
        <w:rPr>
          <w:rFonts w:ascii="Times New Roman" w:eastAsia="Times New Roman" w:hAnsi="Times New Roman" w:cs="Times New Roman"/>
          <w:b/>
          <w:color w:val="000000" w:themeColor="text1"/>
          <w:lang w:val="uk-UA"/>
        </w:rPr>
        <w:br w:type="page"/>
      </w:r>
    </w:p>
    <w:p w:rsidR="004B19DE" w:rsidRPr="004B19DE" w:rsidRDefault="004B19DE" w:rsidP="004B19DE">
      <w:pPr>
        <w:suppressAutoHyphens/>
        <w:spacing w:after="0" w:line="0" w:lineRule="atLeast"/>
        <w:ind w:firstLine="709"/>
        <w:contextualSpacing/>
        <w:jc w:val="center"/>
        <w:rPr>
          <w:rFonts w:ascii="Times New Roman" w:eastAsia="Times New Roman" w:hAnsi="Times New Roman" w:cs="Times New Roman"/>
          <w:b/>
          <w:color w:val="000000" w:themeColor="text1"/>
          <w:lang w:val="uk-UA"/>
        </w:rPr>
      </w:pPr>
      <w:r w:rsidRPr="004B19DE">
        <w:rPr>
          <w:rFonts w:ascii="Times New Roman" w:eastAsia="Times New Roman" w:hAnsi="Times New Roman" w:cs="Times New Roman"/>
          <w:b/>
          <w:color w:val="000000" w:themeColor="text1"/>
          <w:lang w:val="uk-UA"/>
        </w:rPr>
        <w:lastRenderedPageBreak/>
        <w:t>Основні відомості про аудиторську компанію:</w:t>
      </w:r>
    </w:p>
    <w:p w:rsidR="004B19DE" w:rsidRPr="004B19DE" w:rsidRDefault="004B19DE" w:rsidP="004B19DE">
      <w:pPr>
        <w:suppressAutoHyphens/>
        <w:spacing w:after="0" w:line="0" w:lineRule="atLeast"/>
        <w:ind w:firstLine="709"/>
        <w:contextualSpacing/>
        <w:jc w:val="center"/>
        <w:rPr>
          <w:rFonts w:ascii="Times New Roman" w:eastAsia="Times New Roman" w:hAnsi="Times New Roman" w:cs="Times New Roman"/>
          <w:color w:val="000000" w:themeColor="text1"/>
          <w:lang w:val="uk-UA"/>
        </w:rPr>
      </w:pPr>
    </w:p>
    <w:tbl>
      <w:tblPr>
        <w:tblW w:w="10200" w:type="dxa"/>
        <w:tblInd w:w="-572" w:type="dxa"/>
        <w:tblCellMar>
          <w:left w:w="10" w:type="dxa"/>
          <w:right w:w="10" w:type="dxa"/>
        </w:tblCellMar>
        <w:tblLook w:val="0000" w:firstRow="0" w:lastRow="0" w:firstColumn="0" w:lastColumn="0" w:noHBand="0" w:noVBand="0"/>
      </w:tblPr>
      <w:tblGrid>
        <w:gridCol w:w="3969"/>
        <w:gridCol w:w="6231"/>
      </w:tblGrid>
      <w:tr w:rsidR="004B19DE" w:rsidRPr="004B19DE" w:rsidTr="004B19DE">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19DE" w:rsidRPr="004B19DE" w:rsidRDefault="004B19DE" w:rsidP="004B19DE">
            <w:pPr>
              <w:spacing w:after="0" w:line="0" w:lineRule="atLeast"/>
              <w:contextualSpacing/>
              <w:rPr>
                <w:rFonts w:ascii="Times New Roman" w:eastAsia="Times New Roman" w:hAnsi="Times New Roman" w:cs="Times New Roman"/>
                <w:color w:val="000000" w:themeColor="text1"/>
                <w:lang w:val="uk-UA"/>
              </w:rPr>
            </w:pPr>
            <w:r w:rsidRPr="004B19DE">
              <w:rPr>
                <w:rFonts w:ascii="Times New Roman" w:eastAsia="Times New Roman" w:hAnsi="Times New Roman" w:cs="Times New Roman"/>
                <w:color w:val="000000" w:themeColor="text1"/>
                <w:lang w:val="uk-UA"/>
              </w:rPr>
              <w:t>Повна назва підприємства</w:t>
            </w:r>
          </w:p>
        </w:tc>
        <w:tc>
          <w:tcPr>
            <w:tcW w:w="6231" w:type="dxa"/>
            <w:tcBorders>
              <w:top w:val="single" w:sz="4" w:space="0" w:color="000000"/>
              <w:left w:val="single" w:sz="4" w:space="0" w:color="000000"/>
              <w:bottom w:val="single" w:sz="4" w:space="0" w:color="000000"/>
              <w:right w:val="single" w:sz="4" w:space="0" w:color="000000"/>
            </w:tcBorders>
            <w:shd w:val="clear" w:color="000000" w:fill="FFFFFF"/>
          </w:tcPr>
          <w:p w:rsidR="004B19DE" w:rsidRPr="004B19DE" w:rsidRDefault="004B19DE" w:rsidP="004B19DE">
            <w:pPr>
              <w:spacing w:after="0" w:line="0" w:lineRule="atLeast"/>
              <w:contextualSpacing/>
              <w:rPr>
                <w:rFonts w:ascii="Times New Roman" w:eastAsia="Times New Roman" w:hAnsi="Times New Roman" w:cs="Times New Roman"/>
                <w:color w:val="000000" w:themeColor="text1"/>
                <w:lang w:val="uk-UA"/>
              </w:rPr>
            </w:pPr>
            <w:r w:rsidRPr="004B19DE">
              <w:rPr>
                <w:rFonts w:ascii="Times New Roman" w:eastAsia="Times New Roman" w:hAnsi="Times New Roman" w:cs="Times New Roman"/>
                <w:color w:val="000000" w:themeColor="text1"/>
                <w:lang w:val="uk-UA"/>
              </w:rPr>
              <w:t>ПРИВАТНЕ ПІДПРИЄМСТВО АУДИТОРСЬКА КОМПАНІЯ "ДІ ДЖІ КЕЙ ЮКРЕЙН"</w:t>
            </w:r>
          </w:p>
        </w:tc>
      </w:tr>
      <w:tr w:rsidR="004B19DE" w:rsidRPr="00536FCB" w:rsidTr="004B19DE">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19DE" w:rsidRPr="004B19DE" w:rsidRDefault="004B19DE" w:rsidP="004B19DE">
            <w:pPr>
              <w:spacing w:after="0" w:line="0" w:lineRule="atLeast"/>
              <w:contextualSpacing/>
              <w:rPr>
                <w:rFonts w:ascii="Times New Roman" w:eastAsia="Times New Roman" w:hAnsi="Times New Roman" w:cs="Times New Roman"/>
                <w:color w:val="000000" w:themeColor="text1"/>
                <w:lang w:val="uk-UA"/>
              </w:rPr>
            </w:pPr>
            <w:r w:rsidRPr="004B19DE">
              <w:rPr>
                <w:rFonts w:ascii="Times New Roman" w:eastAsia="Times New Roman" w:hAnsi="Times New Roman" w:cs="Times New Roman"/>
                <w:color w:val="000000" w:themeColor="text1"/>
                <w:lang w:val="uk-UA"/>
              </w:rPr>
              <w:t xml:space="preserve">Скорочена назва підприємства </w:t>
            </w:r>
          </w:p>
        </w:tc>
        <w:tc>
          <w:tcPr>
            <w:tcW w:w="6231" w:type="dxa"/>
            <w:tcBorders>
              <w:top w:val="single" w:sz="4" w:space="0" w:color="000000"/>
              <w:left w:val="single" w:sz="4" w:space="0" w:color="000000"/>
              <w:bottom w:val="single" w:sz="4" w:space="0" w:color="000000"/>
              <w:right w:val="single" w:sz="4" w:space="0" w:color="000000"/>
            </w:tcBorders>
            <w:shd w:val="clear" w:color="000000" w:fill="FFFFFF"/>
          </w:tcPr>
          <w:p w:rsidR="004B19DE" w:rsidRPr="004B19DE" w:rsidRDefault="004B19DE" w:rsidP="004B19DE">
            <w:pPr>
              <w:spacing w:after="0" w:line="0" w:lineRule="atLeast"/>
              <w:contextualSpacing/>
              <w:rPr>
                <w:rFonts w:ascii="Times New Roman" w:eastAsia="Times New Roman" w:hAnsi="Times New Roman" w:cs="Times New Roman"/>
                <w:color w:val="000000" w:themeColor="text1"/>
                <w:lang w:val="uk-UA"/>
              </w:rPr>
            </w:pPr>
            <w:r w:rsidRPr="004B19DE">
              <w:rPr>
                <w:rFonts w:ascii="Times New Roman" w:eastAsia="Times New Roman" w:hAnsi="Times New Roman" w:cs="Times New Roman"/>
                <w:color w:val="000000" w:themeColor="text1"/>
                <w:lang w:val="uk-UA"/>
              </w:rPr>
              <w:t>ПП АК "ДІ ДЖІ КЕЙ ЮКРЕЙН"</w:t>
            </w:r>
          </w:p>
        </w:tc>
      </w:tr>
      <w:tr w:rsidR="004B19DE" w:rsidRPr="004B19DE" w:rsidTr="004B19DE">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19DE" w:rsidRPr="004B19DE" w:rsidRDefault="004B19DE" w:rsidP="004B19DE">
            <w:pPr>
              <w:spacing w:after="0" w:line="0" w:lineRule="atLeast"/>
              <w:contextualSpacing/>
              <w:rPr>
                <w:rFonts w:ascii="Times New Roman" w:eastAsia="Times New Roman" w:hAnsi="Times New Roman" w:cs="Times New Roman"/>
                <w:color w:val="000000" w:themeColor="text1"/>
                <w:lang w:val="uk-UA"/>
              </w:rPr>
            </w:pPr>
            <w:r w:rsidRPr="004B19DE">
              <w:rPr>
                <w:rFonts w:ascii="Times New Roman" w:eastAsia="Times New Roman" w:hAnsi="Times New Roman" w:cs="Times New Roman"/>
                <w:color w:val="000000" w:themeColor="text1"/>
                <w:lang w:val="uk-UA"/>
              </w:rPr>
              <w:t>Ознака особи</w:t>
            </w:r>
          </w:p>
        </w:tc>
        <w:tc>
          <w:tcPr>
            <w:tcW w:w="6231" w:type="dxa"/>
            <w:tcBorders>
              <w:top w:val="single" w:sz="4" w:space="0" w:color="000000"/>
              <w:left w:val="single" w:sz="4" w:space="0" w:color="000000"/>
              <w:bottom w:val="single" w:sz="4" w:space="0" w:color="000000"/>
              <w:right w:val="single" w:sz="4" w:space="0" w:color="000000"/>
            </w:tcBorders>
            <w:shd w:val="clear" w:color="000000" w:fill="FFFFFF"/>
          </w:tcPr>
          <w:p w:rsidR="004B19DE" w:rsidRPr="004B19DE" w:rsidRDefault="004B19DE" w:rsidP="004B19DE">
            <w:pPr>
              <w:spacing w:after="0" w:line="0" w:lineRule="atLeast"/>
              <w:contextualSpacing/>
              <w:rPr>
                <w:rFonts w:ascii="Times New Roman" w:eastAsia="Times New Roman" w:hAnsi="Times New Roman" w:cs="Times New Roman"/>
                <w:color w:val="000000" w:themeColor="text1"/>
                <w:lang w:val="uk-UA"/>
              </w:rPr>
            </w:pPr>
            <w:r w:rsidRPr="004B19DE">
              <w:rPr>
                <w:rFonts w:ascii="Times New Roman" w:eastAsia="Times New Roman" w:hAnsi="Times New Roman" w:cs="Times New Roman"/>
                <w:color w:val="000000" w:themeColor="text1"/>
                <w:lang w:val="uk-UA"/>
              </w:rPr>
              <w:t>Юридична</w:t>
            </w:r>
          </w:p>
        </w:tc>
      </w:tr>
      <w:tr w:rsidR="004B19DE" w:rsidRPr="004B19DE" w:rsidTr="004B19DE">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19DE" w:rsidRPr="004B19DE" w:rsidRDefault="004B19DE" w:rsidP="004B19DE">
            <w:pPr>
              <w:spacing w:after="0" w:line="0" w:lineRule="atLeast"/>
              <w:contextualSpacing/>
              <w:rPr>
                <w:rFonts w:ascii="Times New Roman" w:eastAsia="Times New Roman" w:hAnsi="Times New Roman" w:cs="Times New Roman"/>
                <w:color w:val="000000" w:themeColor="text1"/>
                <w:lang w:val="uk-UA"/>
              </w:rPr>
            </w:pPr>
            <w:r w:rsidRPr="004B19DE">
              <w:rPr>
                <w:rFonts w:ascii="Times New Roman" w:eastAsia="Times New Roman" w:hAnsi="Times New Roman" w:cs="Times New Roman"/>
                <w:color w:val="000000" w:themeColor="text1"/>
                <w:lang w:val="uk-UA"/>
              </w:rPr>
              <w:t>Код за ЄДРПОУ</w:t>
            </w:r>
          </w:p>
        </w:tc>
        <w:tc>
          <w:tcPr>
            <w:tcW w:w="6231" w:type="dxa"/>
            <w:tcBorders>
              <w:top w:val="single" w:sz="4" w:space="0" w:color="000000"/>
              <w:left w:val="single" w:sz="4" w:space="0" w:color="000000"/>
              <w:bottom w:val="single" w:sz="4" w:space="0" w:color="000000"/>
              <w:right w:val="single" w:sz="4" w:space="0" w:color="000000"/>
            </w:tcBorders>
            <w:shd w:val="clear" w:color="000000" w:fill="FFFFFF"/>
          </w:tcPr>
          <w:p w:rsidR="004B19DE" w:rsidRPr="004B19DE" w:rsidRDefault="004B19DE" w:rsidP="004B19DE">
            <w:pPr>
              <w:spacing w:after="0" w:line="0" w:lineRule="atLeast"/>
              <w:contextualSpacing/>
              <w:rPr>
                <w:rFonts w:ascii="Times New Roman" w:eastAsia="Times New Roman" w:hAnsi="Times New Roman" w:cs="Times New Roman"/>
                <w:color w:val="000000" w:themeColor="text1"/>
                <w:lang w:val="uk-UA"/>
              </w:rPr>
            </w:pPr>
            <w:r w:rsidRPr="004B19DE">
              <w:rPr>
                <w:rFonts w:ascii="Times New Roman" w:eastAsia="Times New Roman" w:hAnsi="Times New Roman" w:cs="Times New Roman"/>
                <w:color w:val="000000" w:themeColor="text1"/>
                <w:lang w:val="uk-UA"/>
              </w:rPr>
              <w:t>21326993</w:t>
            </w:r>
          </w:p>
        </w:tc>
      </w:tr>
      <w:tr w:rsidR="004B19DE" w:rsidRPr="004B19DE" w:rsidTr="004B19DE">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19DE" w:rsidRPr="004B19DE" w:rsidRDefault="004B19DE" w:rsidP="004B19DE">
            <w:pPr>
              <w:spacing w:after="0" w:line="0" w:lineRule="atLeast"/>
              <w:contextualSpacing/>
              <w:rPr>
                <w:rFonts w:ascii="Times New Roman" w:eastAsia="Times New Roman" w:hAnsi="Times New Roman" w:cs="Times New Roman"/>
                <w:color w:val="000000" w:themeColor="text1"/>
                <w:lang w:val="uk-UA"/>
              </w:rPr>
            </w:pPr>
            <w:r w:rsidRPr="004B19DE">
              <w:rPr>
                <w:rFonts w:ascii="Times New Roman" w:eastAsia="Times New Roman" w:hAnsi="Times New Roman" w:cs="Times New Roman"/>
                <w:color w:val="000000" w:themeColor="text1"/>
                <w:lang w:val="uk-UA"/>
              </w:rPr>
              <w:t>Юридична адреса</w:t>
            </w:r>
          </w:p>
        </w:tc>
        <w:tc>
          <w:tcPr>
            <w:tcW w:w="6231" w:type="dxa"/>
            <w:tcBorders>
              <w:top w:val="single" w:sz="4" w:space="0" w:color="000000"/>
              <w:left w:val="single" w:sz="4" w:space="0" w:color="000000"/>
              <w:bottom w:val="single" w:sz="4" w:space="0" w:color="000000"/>
              <w:right w:val="single" w:sz="4" w:space="0" w:color="000000"/>
            </w:tcBorders>
            <w:shd w:val="clear" w:color="000000" w:fill="FFFFFF"/>
          </w:tcPr>
          <w:p w:rsidR="004B19DE" w:rsidRPr="004B19DE" w:rsidRDefault="004B19DE" w:rsidP="004B19DE">
            <w:pPr>
              <w:spacing w:after="0" w:line="0" w:lineRule="atLeast"/>
              <w:contextualSpacing/>
              <w:rPr>
                <w:rFonts w:ascii="Times New Roman" w:eastAsia="Times New Roman" w:hAnsi="Times New Roman" w:cs="Times New Roman"/>
                <w:color w:val="000000" w:themeColor="text1"/>
                <w:lang w:val="uk-UA"/>
              </w:rPr>
            </w:pPr>
            <w:r w:rsidRPr="004B19DE">
              <w:rPr>
                <w:rFonts w:ascii="Times New Roman" w:eastAsia="Times New Roman" w:hAnsi="Times New Roman" w:cs="Times New Roman"/>
                <w:color w:val="000000" w:themeColor="text1"/>
                <w:lang w:val="uk-UA"/>
              </w:rPr>
              <w:t>Україна, 04070, місто Київ, вул. Братська, будинок 5, квартира 11</w:t>
            </w:r>
          </w:p>
        </w:tc>
      </w:tr>
      <w:tr w:rsidR="004B19DE" w:rsidRPr="004B19DE" w:rsidTr="004B19DE">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19DE" w:rsidRPr="004B19DE" w:rsidRDefault="004B19DE" w:rsidP="004B19DE">
            <w:pPr>
              <w:spacing w:after="0" w:line="0" w:lineRule="atLeast"/>
              <w:contextualSpacing/>
              <w:rPr>
                <w:rFonts w:ascii="Times New Roman" w:eastAsia="Times New Roman" w:hAnsi="Times New Roman" w:cs="Times New Roman"/>
                <w:color w:val="000000" w:themeColor="text1"/>
                <w:lang w:val="uk-UA"/>
              </w:rPr>
            </w:pPr>
            <w:r w:rsidRPr="004B19DE">
              <w:rPr>
                <w:rFonts w:ascii="Times New Roman" w:eastAsia="Times New Roman" w:hAnsi="Times New Roman" w:cs="Times New Roman"/>
                <w:color w:val="000000" w:themeColor="text1"/>
                <w:lang w:val="uk-UA"/>
              </w:rPr>
              <w:t>Адреса фактичного місцезнаходження</w:t>
            </w:r>
          </w:p>
        </w:tc>
        <w:tc>
          <w:tcPr>
            <w:tcW w:w="6231" w:type="dxa"/>
            <w:tcBorders>
              <w:top w:val="single" w:sz="4" w:space="0" w:color="000000"/>
              <w:left w:val="single" w:sz="4" w:space="0" w:color="000000"/>
              <w:bottom w:val="single" w:sz="4" w:space="0" w:color="000000"/>
              <w:right w:val="single" w:sz="4" w:space="0" w:color="000000"/>
            </w:tcBorders>
            <w:shd w:val="clear" w:color="000000" w:fill="FFFFFF"/>
          </w:tcPr>
          <w:p w:rsidR="004B19DE" w:rsidRPr="004B19DE" w:rsidRDefault="004B19DE" w:rsidP="004B19DE">
            <w:pPr>
              <w:spacing w:after="0" w:line="0" w:lineRule="atLeast"/>
              <w:contextualSpacing/>
              <w:rPr>
                <w:rFonts w:ascii="Times New Roman" w:eastAsia="Times New Roman" w:hAnsi="Times New Roman" w:cs="Times New Roman"/>
                <w:color w:val="000000" w:themeColor="text1"/>
                <w:lang w:val="uk-UA"/>
              </w:rPr>
            </w:pPr>
            <w:r w:rsidRPr="004B19DE">
              <w:rPr>
                <w:rFonts w:ascii="Times New Roman" w:eastAsia="Times New Roman" w:hAnsi="Times New Roman" w:cs="Times New Roman"/>
                <w:color w:val="000000" w:themeColor="text1"/>
                <w:lang w:val="uk-UA"/>
              </w:rPr>
              <w:t>Україна, 04070, місто Київ, вул. Братська, будинок 5, квартира 11</w:t>
            </w:r>
          </w:p>
        </w:tc>
      </w:tr>
      <w:tr w:rsidR="004B19DE" w:rsidRPr="004B19DE" w:rsidTr="004B19DE">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19DE" w:rsidRPr="004B19DE" w:rsidRDefault="004B19DE" w:rsidP="004B19DE">
            <w:pPr>
              <w:spacing w:after="0" w:line="0" w:lineRule="atLeast"/>
              <w:contextualSpacing/>
              <w:rPr>
                <w:rFonts w:ascii="Times New Roman" w:eastAsia="Times New Roman" w:hAnsi="Times New Roman" w:cs="Times New Roman"/>
                <w:color w:val="000000" w:themeColor="text1"/>
                <w:lang w:val="uk-UA"/>
              </w:rPr>
            </w:pPr>
            <w:r w:rsidRPr="004B19DE">
              <w:rPr>
                <w:rFonts w:ascii="Times New Roman" w:eastAsia="Times New Roman" w:hAnsi="Times New Roman" w:cs="Times New Roman"/>
                <w:color w:val="000000" w:themeColor="text1"/>
                <w:lang w:val="uk-UA"/>
              </w:rPr>
              <w:t>Свідоцтво  про включення до Реєстру аудиторських фірм та аудиторів</w:t>
            </w:r>
          </w:p>
        </w:tc>
        <w:tc>
          <w:tcPr>
            <w:tcW w:w="6231" w:type="dxa"/>
            <w:tcBorders>
              <w:top w:val="single" w:sz="4" w:space="0" w:color="000000"/>
              <w:left w:val="single" w:sz="4" w:space="0" w:color="000000"/>
              <w:bottom w:val="single" w:sz="4" w:space="0" w:color="000000"/>
              <w:right w:val="single" w:sz="4" w:space="0" w:color="000000"/>
            </w:tcBorders>
            <w:shd w:val="clear" w:color="000000" w:fill="FFFFFF"/>
          </w:tcPr>
          <w:p w:rsidR="004B19DE" w:rsidRPr="004B19DE" w:rsidRDefault="004B19DE" w:rsidP="004B19DE">
            <w:pPr>
              <w:spacing w:after="0" w:line="0" w:lineRule="atLeast"/>
              <w:contextualSpacing/>
              <w:rPr>
                <w:rFonts w:ascii="Times New Roman" w:eastAsia="Times New Roman" w:hAnsi="Times New Roman" w:cs="Times New Roman"/>
                <w:color w:val="000000" w:themeColor="text1"/>
                <w:lang w:val="uk-UA"/>
              </w:rPr>
            </w:pPr>
            <w:r w:rsidRPr="004B19DE">
              <w:rPr>
                <w:rFonts w:ascii="Times New Roman" w:eastAsia="Times New Roman" w:hAnsi="Times New Roman" w:cs="Times New Roman"/>
                <w:color w:val="000000" w:themeColor="text1"/>
                <w:lang w:val="uk-UA"/>
              </w:rPr>
              <w:t>№ 0238 від 26.01.2001 року № 98</w:t>
            </w:r>
          </w:p>
        </w:tc>
      </w:tr>
      <w:tr w:rsidR="004B19DE" w:rsidRPr="004B19DE" w:rsidTr="004B19DE">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19DE" w:rsidRPr="004B19DE" w:rsidRDefault="004B19DE" w:rsidP="004B19DE">
            <w:pPr>
              <w:spacing w:after="0" w:line="0" w:lineRule="atLeast"/>
              <w:contextualSpacing/>
              <w:rPr>
                <w:rFonts w:ascii="Times New Roman" w:eastAsia="Times New Roman" w:hAnsi="Times New Roman" w:cs="Times New Roman"/>
                <w:color w:val="000000" w:themeColor="text1"/>
                <w:lang w:val="uk-UA"/>
              </w:rPr>
            </w:pPr>
            <w:r w:rsidRPr="004B19DE">
              <w:rPr>
                <w:rFonts w:ascii="Times New Roman" w:eastAsia="Times New Roman" w:hAnsi="Times New Roman" w:cs="Times New Roman"/>
                <w:color w:val="000000" w:themeColor="text1"/>
                <w:lang w:val="uk-UA"/>
              </w:rPr>
              <w:t>Свідоцтво  про відповідність системи контролю якості</w:t>
            </w:r>
          </w:p>
        </w:tc>
        <w:tc>
          <w:tcPr>
            <w:tcW w:w="6231" w:type="dxa"/>
            <w:tcBorders>
              <w:top w:val="single" w:sz="4" w:space="0" w:color="000000"/>
              <w:left w:val="single" w:sz="4" w:space="0" w:color="000000"/>
              <w:bottom w:val="single" w:sz="4" w:space="0" w:color="000000"/>
              <w:right w:val="single" w:sz="4" w:space="0" w:color="000000"/>
            </w:tcBorders>
            <w:shd w:val="clear" w:color="000000" w:fill="FFFFFF"/>
          </w:tcPr>
          <w:p w:rsidR="004B19DE" w:rsidRPr="004B19DE" w:rsidRDefault="004B19DE" w:rsidP="004B19DE">
            <w:pPr>
              <w:spacing w:after="0" w:line="0" w:lineRule="atLeast"/>
              <w:contextualSpacing/>
              <w:rPr>
                <w:rFonts w:ascii="Times New Roman" w:eastAsia="Times New Roman" w:hAnsi="Times New Roman" w:cs="Times New Roman"/>
                <w:color w:val="000000" w:themeColor="text1"/>
                <w:lang w:val="uk-UA"/>
              </w:rPr>
            </w:pPr>
            <w:r w:rsidRPr="004B19DE">
              <w:rPr>
                <w:rFonts w:ascii="Times New Roman" w:eastAsia="Times New Roman" w:hAnsi="Times New Roman" w:cs="Times New Roman"/>
                <w:color w:val="000000" w:themeColor="text1"/>
                <w:lang w:val="uk-UA"/>
              </w:rPr>
              <w:t>№ 0244 Рішення АПУ №347/8 від 29.06.2017 видане Аудиторською Палатою України</w:t>
            </w:r>
          </w:p>
        </w:tc>
      </w:tr>
      <w:tr w:rsidR="004B19DE" w:rsidRPr="00536FCB" w:rsidTr="004B19DE">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19DE" w:rsidRPr="004B19DE" w:rsidRDefault="004B19DE" w:rsidP="004B19DE">
            <w:pPr>
              <w:spacing w:after="0" w:line="0" w:lineRule="atLeast"/>
              <w:contextualSpacing/>
              <w:rPr>
                <w:rFonts w:ascii="Times New Roman" w:eastAsia="Times New Roman" w:hAnsi="Times New Roman" w:cs="Times New Roman"/>
                <w:color w:val="000000" w:themeColor="text1"/>
                <w:lang w:val="uk-UA"/>
              </w:rPr>
            </w:pPr>
            <w:r w:rsidRPr="004B19DE">
              <w:rPr>
                <w:rFonts w:ascii="Times New Roman" w:eastAsia="Times New Roman" w:hAnsi="Times New Roman" w:cs="Times New Roman"/>
                <w:color w:val="000000" w:themeColor="text1"/>
                <w:lang w:val="uk-UA"/>
              </w:rPr>
              <w:t>Відповідність реєстру аудиторів, що мають право здійснювати аудит проф. учасників фондового ринку</w:t>
            </w:r>
          </w:p>
        </w:tc>
        <w:tc>
          <w:tcPr>
            <w:tcW w:w="6231" w:type="dxa"/>
            <w:tcBorders>
              <w:top w:val="single" w:sz="4" w:space="0" w:color="000000"/>
              <w:left w:val="single" w:sz="4" w:space="0" w:color="000000"/>
              <w:bottom w:val="single" w:sz="4" w:space="0" w:color="000000"/>
              <w:right w:val="single" w:sz="4" w:space="0" w:color="000000"/>
            </w:tcBorders>
            <w:shd w:val="clear" w:color="000000" w:fill="FFFFFF"/>
          </w:tcPr>
          <w:p w:rsidR="004B19DE" w:rsidRPr="004B19DE" w:rsidRDefault="004B19DE" w:rsidP="004B19DE">
            <w:pPr>
              <w:spacing w:after="0" w:line="0" w:lineRule="atLeast"/>
              <w:contextualSpacing/>
              <w:jc w:val="both"/>
              <w:rPr>
                <w:rFonts w:ascii="Times New Roman" w:eastAsia="Times New Roman" w:hAnsi="Times New Roman" w:cs="Times New Roman"/>
                <w:color w:val="000000" w:themeColor="text1"/>
                <w:lang w:val="uk-UA"/>
              </w:rPr>
            </w:pPr>
            <w:r w:rsidRPr="004B19DE">
              <w:rPr>
                <w:rFonts w:ascii="Times New Roman" w:eastAsia="Times New Roman" w:hAnsi="Times New Roman" w:cs="Times New Roman"/>
                <w:color w:val="000000" w:themeColor="text1"/>
                <w:lang w:val="uk-UA"/>
              </w:rPr>
              <w:t>включено до реєстру «Суб’єкти аудиторської діяльності, які мають право проводити обов’язковий аудит фінансової звітності підприємств, що становлять суспільний інтерес»</w:t>
            </w:r>
          </w:p>
        </w:tc>
      </w:tr>
      <w:tr w:rsidR="004B19DE" w:rsidRPr="004B19DE" w:rsidTr="004B19DE">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19DE" w:rsidRPr="004B19DE" w:rsidRDefault="004B19DE" w:rsidP="004B19DE">
            <w:pPr>
              <w:spacing w:after="0" w:line="0" w:lineRule="atLeast"/>
              <w:contextualSpacing/>
              <w:rPr>
                <w:rFonts w:ascii="Times New Roman" w:eastAsia="Times New Roman" w:hAnsi="Times New Roman" w:cs="Times New Roman"/>
                <w:color w:val="000000" w:themeColor="text1"/>
                <w:lang w:val="uk-UA"/>
              </w:rPr>
            </w:pPr>
            <w:r w:rsidRPr="004B19DE">
              <w:rPr>
                <w:rFonts w:ascii="Times New Roman" w:eastAsia="Times New Roman" w:hAnsi="Times New Roman" w:cs="Times New Roman"/>
                <w:color w:val="000000" w:themeColor="text1"/>
                <w:lang w:val="uk-UA"/>
              </w:rPr>
              <w:t>Місцезнаходження</w:t>
            </w:r>
          </w:p>
        </w:tc>
        <w:tc>
          <w:tcPr>
            <w:tcW w:w="6231" w:type="dxa"/>
            <w:tcBorders>
              <w:top w:val="single" w:sz="4" w:space="0" w:color="000000"/>
              <w:left w:val="single" w:sz="4" w:space="0" w:color="000000"/>
              <w:bottom w:val="single" w:sz="4" w:space="0" w:color="000000"/>
              <w:right w:val="single" w:sz="4" w:space="0" w:color="000000"/>
            </w:tcBorders>
            <w:shd w:val="clear" w:color="000000" w:fill="FFFFFF"/>
          </w:tcPr>
          <w:p w:rsidR="004B19DE" w:rsidRPr="004B19DE" w:rsidRDefault="004B19DE" w:rsidP="004B19DE">
            <w:pPr>
              <w:spacing w:after="0" w:line="0" w:lineRule="atLeast"/>
              <w:contextualSpacing/>
              <w:jc w:val="both"/>
              <w:rPr>
                <w:rFonts w:ascii="Times New Roman" w:eastAsia="Times New Roman" w:hAnsi="Times New Roman" w:cs="Times New Roman"/>
                <w:color w:val="000000" w:themeColor="text1"/>
                <w:lang w:val="uk-UA"/>
              </w:rPr>
            </w:pPr>
            <w:r w:rsidRPr="004B19DE">
              <w:rPr>
                <w:rFonts w:ascii="Times New Roman" w:eastAsia="Times New Roman" w:hAnsi="Times New Roman" w:cs="Times New Roman"/>
                <w:color w:val="000000" w:themeColor="text1"/>
                <w:lang w:val="uk-UA"/>
              </w:rPr>
              <w:t>Україна, 04070, місто Київ, вул. Братська, будинок 5, квартира 11</w:t>
            </w:r>
          </w:p>
        </w:tc>
      </w:tr>
    </w:tbl>
    <w:p w:rsidR="004B19DE" w:rsidRPr="004B19DE" w:rsidRDefault="004B19DE" w:rsidP="004B19DE">
      <w:pPr>
        <w:pStyle w:val="25"/>
        <w:spacing w:line="0" w:lineRule="atLeast"/>
        <w:ind w:firstLine="0"/>
        <w:contextualSpacing/>
        <w:jc w:val="left"/>
        <w:rPr>
          <w:color w:val="000000" w:themeColor="text1"/>
          <w:sz w:val="22"/>
          <w:szCs w:val="22"/>
          <w:lang w:val="uk-UA" w:eastAsia="ru-RU"/>
        </w:rPr>
      </w:pPr>
    </w:p>
    <w:p w:rsidR="004B19DE" w:rsidRPr="004B19DE" w:rsidRDefault="004B19DE" w:rsidP="004B19DE">
      <w:pPr>
        <w:tabs>
          <w:tab w:val="left" w:pos="-142"/>
        </w:tabs>
        <w:spacing w:after="0" w:line="0" w:lineRule="atLeast"/>
        <w:contextualSpacing/>
        <w:jc w:val="center"/>
        <w:rPr>
          <w:rFonts w:ascii="Times New Roman" w:eastAsia="Times New Roman" w:hAnsi="Times New Roman" w:cs="Times New Roman"/>
          <w:color w:val="000000" w:themeColor="text1"/>
          <w:lang w:val="uk-UA"/>
        </w:rPr>
      </w:pPr>
      <w:r w:rsidRPr="004B19DE">
        <w:rPr>
          <w:rFonts w:ascii="Times New Roman" w:eastAsia="Times New Roman" w:hAnsi="Times New Roman" w:cs="Times New Roman"/>
          <w:color w:val="000000" w:themeColor="text1"/>
          <w:lang w:val="uk-UA"/>
        </w:rPr>
        <w:t>Основні відомості про умови договору на проведення аудиту:</w:t>
      </w:r>
    </w:p>
    <w:p w:rsidR="004B19DE" w:rsidRPr="004B19DE" w:rsidRDefault="004B19DE" w:rsidP="004B19DE">
      <w:pPr>
        <w:tabs>
          <w:tab w:val="left" w:pos="-142"/>
        </w:tabs>
        <w:spacing w:after="0" w:line="0" w:lineRule="atLeast"/>
        <w:contextualSpacing/>
        <w:jc w:val="center"/>
        <w:rPr>
          <w:rFonts w:ascii="Times New Roman" w:eastAsia="Times New Roman" w:hAnsi="Times New Roman" w:cs="Times New Roman"/>
          <w:color w:val="000000" w:themeColor="text1"/>
          <w:lang w:val="uk-UA"/>
        </w:rPr>
      </w:pPr>
    </w:p>
    <w:tbl>
      <w:tblPr>
        <w:tblW w:w="10189" w:type="dxa"/>
        <w:tblInd w:w="-572" w:type="dxa"/>
        <w:tblLayout w:type="fixed"/>
        <w:tblLook w:val="0000" w:firstRow="0" w:lastRow="0" w:firstColumn="0" w:lastColumn="0" w:noHBand="0" w:noVBand="0"/>
      </w:tblPr>
      <w:tblGrid>
        <w:gridCol w:w="4660"/>
        <w:gridCol w:w="5529"/>
      </w:tblGrid>
      <w:tr w:rsidR="004B19DE" w:rsidRPr="004B19DE" w:rsidTr="004B19DE">
        <w:trPr>
          <w:trHeight w:val="375"/>
        </w:trPr>
        <w:tc>
          <w:tcPr>
            <w:tcW w:w="4660" w:type="dxa"/>
            <w:tcBorders>
              <w:top w:val="single" w:sz="4" w:space="0" w:color="000000"/>
              <w:left w:val="single" w:sz="4" w:space="0" w:color="000000"/>
              <w:bottom w:val="single" w:sz="4" w:space="0" w:color="000000"/>
            </w:tcBorders>
            <w:vAlign w:val="center"/>
          </w:tcPr>
          <w:p w:rsidR="004B19DE" w:rsidRPr="004B19DE" w:rsidRDefault="004B19DE" w:rsidP="004B19DE">
            <w:pPr>
              <w:spacing w:after="0" w:line="0" w:lineRule="atLeast"/>
              <w:contextualSpacing/>
              <w:rPr>
                <w:rFonts w:ascii="Times New Roman" w:eastAsia="Times New Roman" w:hAnsi="Times New Roman" w:cs="Times New Roman"/>
                <w:color w:val="000000" w:themeColor="text1"/>
                <w:lang w:val="uk-UA"/>
              </w:rPr>
            </w:pPr>
            <w:r w:rsidRPr="004B19DE">
              <w:rPr>
                <w:rFonts w:ascii="Times New Roman" w:eastAsia="Times New Roman" w:hAnsi="Times New Roman" w:cs="Times New Roman"/>
                <w:color w:val="000000" w:themeColor="text1"/>
                <w:lang w:val="uk-UA"/>
              </w:rPr>
              <w:t>Дата та номер договору на проведення аудиту</w:t>
            </w:r>
          </w:p>
        </w:tc>
        <w:tc>
          <w:tcPr>
            <w:tcW w:w="5529" w:type="dxa"/>
            <w:tcBorders>
              <w:top w:val="single" w:sz="4" w:space="0" w:color="000000"/>
              <w:left w:val="single" w:sz="4" w:space="0" w:color="000000"/>
              <w:bottom w:val="single" w:sz="4" w:space="0" w:color="000000"/>
              <w:right w:val="single" w:sz="4" w:space="0" w:color="000000"/>
            </w:tcBorders>
            <w:vAlign w:val="center"/>
          </w:tcPr>
          <w:p w:rsidR="004B19DE" w:rsidRPr="004B19DE" w:rsidRDefault="004B19DE" w:rsidP="006C7C0B">
            <w:pPr>
              <w:pStyle w:val="11"/>
              <w:snapToGrid w:val="0"/>
              <w:spacing w:before="0" w:after="0" w:line="0" w:lineRule="atLeast"/>
              <w:contextualSpacing/>
              <w:rPr>
                <w:rFonts w:ascii="Times New Roman" w:eastAsia="Times New Roman" w:hAnsi="Times New Roman" w:cs="Times New Roman"/>
                <w:color w:val="000000" w:themeColor="text1"/>
                <w:sz w:val="22"/>
                <w:szCs w:val="22"/>
                <w:lang w:eastAsia="ru-RU"/>
              </w:rPr>
            </w:pPr>
            <w:r w:rsidRPr="004B19DE">
              <w:rPr>
                <w:rFonts w:ascii="Times New Roman" w:eastAsia="Times New Roman" w:hAnsi="Times New Roman" w:cs="Times New Roman"/>
                <w:color w:val="000000" w:themeColor="text1"/>
                <w:sz w:val="22"/>
                <w:szCs w:val="22"/>
                <w:lang w:eastAsia="ru-RU"/>
              </w:rPr>
              <w:t xml:space="preserve">№ </w:t>
            </w:r>
            <w:r>
              <w:rPr>
                <w:rFonts w:ascii="Times New Roman" w:eastAsia="Times New Roman" w:hAnsi="Times New Roman" w:cs="Times New Roman"/>
                <w:color w:val="000000" w:themeColor="text1"/>
                <w:sz w:val="22"/>
                <w:szCs w:val="22"/>
                <w:lang w:eastAsia="ru-RU"/>
              </w:rPr>
              <w:t>18/03-40-Д</w:t>
            </w:r>
            <w:r w:rsidRPr="004B19DE">
              <w:rPr>
                <w:rFonts w:ascii="Times New Roman" w:eastAsia="Times New Roman" w:hAnsi="Times New Roman" w:cs="Times New Roman"/>
                <w:color w:val="000000" w:themeColor="text1"/>
                <w:sz w:val="22"/>
                <w:szCs w:val="22"/>
                <w:lang w:eastAsia="ru-RU"/>
              </w:rPr>
              <w:t xml:space="preserve"> від </w:t>
            </w:r>
            <w:r w:rsidR="006C7C0B">
              <w:rPr>
                <w:rFonts w:ascii="Times New Roman" w:eastAsia="Times New Roman" w:hAnsi="Times New Roman" w:cs="Times New Roman"/>
                <w:color w:val="000000" w:themeColor="text1"/>
                <w:sz w:val="22"/>
                <w:szCs w:val="22"/>
                <w:lang w:eastAsia="ru-RU"/>
              </w:rPr>
              <w:t>24 квітня</w:t>
            </w:r>
            <w:r w:rsidRPr="004B19DE">
              <w:rPr>
                <w:rFonts w:ascii="Times New Roman" w:eastAsia="Times New Roman" w:hAnsi="Times New Roman" w:cs="Times New Roman"/>
                <w:color w:val="000000" w:themeColor="text1"/>
                <w:sz w:val="22"/>
                <w:szCs w:val="22"/>
                <w:lang w:eastAsia="ru-RU"/>
              </w:rPr>
              <w:t xml:space="preserve"> 2021 року</w:t>
            </w:r>
          </w:p>
        </w:tc>
      </w:tr>
      <w:tr w:rsidR="004B19DE" w:rsidRPr="004B19DE" w:rsidTr="004B19DE">
        <w:trPr>
          <w:trHeight w:val="489"/>
        </w:trPr>
        <w:tc>
          <w:tcPr>
            <w:tcW w:w="4660" w:type="dxa"/>
            <w:tcBorders>
              <w:top w:val="single" w:sz="4" w:space="0" w:color="000000"/>
              <w:left w:val="single" w:sz="4" w:space="0" w:color="000000"/>
              <w:bottom w:val="single" w:sz="4" w:space="0" w:color="000000"/>
            </w:tcBorders>
            <w:vAlign w:val="center"/>
          </w:tcPr>
          <w:p w:rsidR="004B19DE" w:rsidRPr="004B19DE" w:rsidRDefault="004B19DE" w:rsidP="004B19DE">
            <w:pPr>
              <w:spacing w:after="0" w:line="0" w:lineRule="atLeast"/>
              <w:contextualSpacing/>
              <w:rPr>
                <w:rFonts w:ascii="Times New Roman" w:eastAsia="Times New Roman" w:hAnsi="Times New Roman" w:cs="Times New Roman"/>
                <w:color w:val="000000" w:themeColor="text1"/>
                <w:lang w:val="uk-UA"/>
              </w:rPr>
            </w:pPr>
            <w:r w:rsidRPr="004B19DE">
              <w:rPr>
                <w:rFonts w:ascii="Times New Roman" w:eastAsia="Times New Roman" w:hAnsi="Times New Roman" w:cs="Times New Roman"/>
                <w:color w:val="000000" w:themeColor="text1"/>
                <w:lang w:val="uk-UA"/>
              </w:rPr>
              <w:t>Дата початку та дата закінчення проведення аудиту</w:t>
            </w:r>
          </w:p>
        </w:tc>
        <w:tc>
          <w:tcPr>
            <w:tcW w:w="5529" w:type="dxa"/>
            <w:tcBorders>
              <w:top w:val="single" w:sz="4" w:space="0" w:color="000000"/>
              <w:left w:val="single" w:sz="4" w:space="0" w:color="000000"/>
              <w:bottom w:val="single" w:sz="4" w:space="0" w:color="000000"/>
              <w:right w:val="single" w:sz="4" w:space="0" w:color="000000"/>
            </w:tcBorders>
            <w:vAlign w:val="center"/>
          </w:tcPr>
          <w:p w:rsidR="004B19DE" w:rsidRPr="004B19DE" w:rsidRDefault="006C7C0B" w:rsidP="006C7C0B">
            <w:pPr>
              <w:spacing w:after="0" w:line="0" w:lineRule="atLeast"/>
              <w:contextualSpacing/>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t>з</w:t>
            </w:r>
            <w:r w:rsidR="004B19DE">
              <w:rPr>
                <w:rFonts w:ascii="Times New Roman" w:eastAsia="Times New Roman" w:hAnsi="Times New Roman" w:cs="Times New Roman"/>
                <w:color w:val="000000" w:themeColor="text1"/>
                <w:lang w:val="uk-UA"/>
              </w:rPr>
              <w:t xml:space="preserve"> </w:t>
            </w:r>
            <w:r>
              <w:rPr>
                <w:rFonts w:ascii="Times New Roman" w:eastAsia="Times New Roman" w:hAnsi="Times New Roman" w:cs="Times New Roman"/>
                <w:color w:val="000000" w:themeColor="text1"/>
                <w:lang w:val="uk-UA"/>
              </w:rPr>
              <w:t>24 квітня</w:t>
            </w:r>
            <w:r w:rsidR="004B19DE" w:rsidRPr="004B19DE">
              <w:rPr>
                <w:rFonts w:ascii="Times New Roman" w:eastAsia="Times New Roman" w:hAnsi="Times New Roman" w:cs="Times New Roman"/>
                <w:color w:val="000000" w:themeColor="text1"/>
                <w:lang w:val="uk-UA"/>
              </w:rPr>
              <w:t xml:space="preserve"> 2021 року  по </w:t>
            </w:r>
            <w:r w:rsidR="004B19DE">
              <w:rPr>
                <w:rFonts w:ascii="Times New Roman" w:eastAsia="Times New Roman" w:hAnsi="Times New Roman" w:cs="Times New Roman"/>
                <w:color w:val="000000" w:themeColor="text1"/>
                <w:lang w:val="uk-UA"/>
              </w:rPr>
              <w:t>29 квітня</w:t>
            </w:r>
            <w:r w:rsidR="004B19DE" w:rsidRPr="004B19DE">
              <w:rPr>
                <w:rFonts w:ascii="Times New Roman" w:eastAsia="Times New Roman" w:hAnsi="Times New Roman" w:cs="Times New Roman"/>
                <w:color w:val="000000" w:themeColor="text1"/>
                <w:lang w:val="uk-UA"/>
              </w:rPr>
              <w:t xml:space="preserve"> 2021 року</w:t>
            </w:r>
          </w:p>
        </w:tc>
      </w:tr>
      <w:tr w:rsidR="004B19DE" w:rsidRPr="004B19DE" w:rsidTr="004B19DE">
        <w:trPr>
          <w:trHeight w:val="489"/>
        </w:trPr>
        <w:tc>
          <w:tcPr>
            <w:tcW w:w="4660" w:type="dxa"/>
            <w:tcBorders>
              <w:top w:val="single" w:sz="4" w:space="0" w:color="000000"/>
              <w:left w:val="single" w:sz="4" w:space="0" w:color="000000"/>
              <w:bottom w:val="single" w:sz="4" w:space="0" w:color="000000"/>
            </w:tcBorders>
            <w:vAlign w:val="center"/>
          </w:tcPr>
          <w:p w:rsidR="004B19DE" w:rsidRPr="004B19DE" w:rsidRDefault="004B19DE" w:rsidP="004B19DE">
            <w:pPr>
              <w:spacing w:after="0" w:line="0" w:lineRule="atLeast"/>
              <w:contextualSpacing/>
              <w:rPr>
                <w:rFonts w:ascii="Times New Roman" w:eastAsia="Times New Roman" w:hAnsi="Times New Roman" w:cs="Times New Roman"/>
                <w:color w:val="000000" w:themeColor="text1"/>
                <w:lang w:val="uk-UA"/>
              </w:rPr>
            </w:pPr>
            <w:r w:rsidRPr="004B19DE">
              <w:rPr>
                <w:rFonts w:ascii="Times New Roman" w:eastAsia="Times New Roman" w:hAnsi="Times New Roman" w:cs="Times New Roman"/>
                <w:color w:val="000000" w:themeColor="text1"/>
                <w:lang w:val="uk-UA"/>
              </w:rPr>
              <w:t>Дата складання аудиторського висновку</w:t>
            </w:r>
          </w:p>
        </w:tc>
        <w:tc>
          <w:tcPr>
            <w:tcW w:w="5529" w:type="dxa"/>
            <w:tcBorders>
              <w:top w:val="single" w:sz="4" w:space="0" w:color="000000"/>
              <w:left w:val="single" w:sz="4" w:space="0" w:color="000000"/>
              <w:bottom w:val="single" w:sz="4" w:space="0" w:color="000000"/>
              <w:right w:val="single" w:sz="4" w:space="0" w:color="000000"/>
            </w:tcBorders>
            <w:vAlign w:val="center"/>
          </w:tcPr>
          <w:p w:rsidR="004B19DE" w:rsidRPr="004B19DE" w:rsidRDefault="004B19DE" w:rsidP="004B19DE">
            <w:pPr>
              <w:spacing w:after="0" w:line="0" w:lineRule="atLeast"/>
              <w:contextualSpacing/>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t>29 квітня</w:t>
            </w:r>
            <w:r w:rsidRPr="004B19DE">
              <w:rPr>
                <w:rFonts w:ascii="Times New Roman" w:eastAsia="Times New Roman" w:hAnsi="Times New Roman" w:cs="Times New Roman"/>
                <w:color w:val="000000" w:themeColor="text1"/>
                <w:lang w:val="uk-UA"/>
              </w:rPr>
              <w:t xml:space="preserve"> 2021 року</w:t>
            </w:r>
          </w:p>
        </w:tc>
      </w:tr>
    </w:tbl>
    <w:p w:rsidR="004B19DE" w:rsidRPr="004B19DE" w:rsidRDefault="004B19DE" w:rsidP="004B19DE">
      <w:pPr>
        <w:spacing w:after="0" w:line="0" w:lineRule="atLeast"/>
        <w:contextualSpacing/>
        <w:jc w:val="both"/>
        <w:rPr>
          <w:rFonts w:ascii="Times New Roman" w:eastAsia="Times New Roman" w:hAnsi="Times New Roman" w:cs="Times New Roman"/>
          <w:color w:val="000000" w:themeColor="text1"/>
          <w:lang w:val="uk-UA"/>
        </w:rPr>
      </w:pPr>
    </w:p>
    <w:p w:rsidR="004B19DE" w:rsidRPr="004B19DE" w:rsidRDefault="004B19DE" w:rsidP="004B19DE">
      <w:pPr>
        <w:spacing w:after="0" w:line="0" w:lineRule="atLeast"/>
        <w:contextualSpacing/>
        <w:jc w:val="both"/>
        <w:rPr>
          <w:rFonts w:ascii="Times New Roman" w:eastAsia="Times New Roman" w:hAnsi="Times New Roman" w:cs="Times New Roman"/>
          <w:color w:val="000000" w:themeColor="text1"/>
          <w:lang w:val="uk-UA"/>
        </w:rPr>
      </w:pPr>
    </w:p>
    <w:p w:rsidR="004B19DE" w:rsidRPr="004B19DE" w:rsidRDefault="004B19DE" w:rsidP="004B19DE">
      <w:pPr>
        <w:jc w:val="both"/>
        <w:rPr>
          <w:rFonts w:ascii="Times New Roman" w:eastAsia="Times New Roman" w:hAnsi="Times New Roman" w:cs="Times New Roman"/>
          <w:color w:val="000000" w:themeColor="text1"/>
          <w:lang w:val="uk-UA"/>
        </w:rPr>
      </w:pPr>
    </w:p>
    <w:p w:rsidR="000F64CA" w:rsidRPr="004B19DE" w:rsidRDefault="000F64CA" w:rsidP="004B19DE">
      <w:pPr>
        <w:spacing w:after="0" w:line="240" w:lineRule="auto"/>
        <w:jc w:val="both"/>
        <w:rPr>
          <w:rFonts w:ascii="Times New Roman" w:eastAsia="Times New Roman" w:hAnsi="Times New Roman" w:cs="Times New Roman"/>
          <w:color w:val="000000" w:themeColor="text1"/>
          <w:lang w:val="uk-UA"/>
        </w:rPr>
      </w:pPr>
    </w:p>
    <w:sectPr w:rsidR="000F64CA" w:rsidRPr="004B19DE" w:rsidSect="000A74AD">
      <w:footerReference w:type="default" r:id="rId11"/>
      <w:pgSz w:w="11906" w:h="16838"/>
      <w:pgMar w:top="567" w:right="851" w:bottom="1134"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BC4" w:rsidRDefault="00447BC4" w:rsidP="000A74AD">
      <w:pPr>
        <w:spacing w:after="0" w:line="240" w:lineRule="auto"/>
      </w:pPr>
      <w:r>
        <w:separator/>
      </w:r>
    </w:p>
  </w:endnote>
  <w:endnote w:type="continuationSeparator" w:id="0">
    <w:p w:rsidR="00447BC4" w:rsidRDefault="00447BC4" w:rsidP="000A7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28576"/>
      <w:docPartObj>
        <w:docPartGallery w:val="Page Numbers (Bottom of Page)"/>
        <w:docPartUnique/>
      </w:docPartObj>
    </w:sdtPr>
    <w:sdtEndPr/>
    <w:sdtContent>
      <w:p w:rsidR="0020564D" w:rsidRDefault="0020564D">
        <w:pPr>
          <w:pStyle w:val="aa"/>
          <w:jc w:val="right"/>
        </w:pPr>
        <w:r>
          <w:fldChar w:fldCharType="begin"/>
        </w:r>
        <w:r>
          <w:instrText xml:space="preserve"> PAGE   \* MERGEFORMAT </w:instrText>
        </w:r>
        <w:r>
          <w:fldChar w:fldCharType="separate"/>
        </w:r>
        <w:r w:rsidR="00536FCB">
          <w:rPr>
            <w:noProof/>
          </w:rPr>
          <w:t>16</w:t>
        </w:r>
        <w:r>
          <w:rPr>
            <w:noProof/>
          </w:rPr>
          <w:fldChar w:fldCharType="end"/>
        </w:r>
      </w:p>
    </w:sdtContent>
  </w:sdt>
  <w:p w:rsidR="0020564D" w:rsidRDefault="0020564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BC4" w:rsidRDefault="00447BC4" w:rsidP="000A74AD">
      <w:pPr>
        <w:spacing w:after="0" w:line="240" w:lineRule="auto"/>
      </w:pPr>
      <w:r>
        <w:separator/>
      </w:r>
    </w:p>
  </w:footnote>
  <w:footnote w:type="continuationSeparator" w:id="0">
    <w:p w:rsidR="00447BC4" w:rsidRDefault="00447BC4" w:rsidP="000A74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112C2"/>
    <w:multiLevelType w:val="hybridMultilevel"/>
    <w:tmpl w:val="B7B29B7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nsid w:val="0BD938E4"/>
    <w:multiLevelType w:val="hybridMultilevel"/>
    <w:tmpl w:val="6C88FBE0"/>
    <w:lvl w:ilvl="0" w:tplc="04220001">
      <w:start w:val="1"/>
      <w:numFmt w:val="bullet"/>
      <w:lvlText w:val=""/>
      <w:lvlJc w:val="left"/>
      <w:pPr>
        <w:ind w:left="1077" w:hanging="360"/>
      </w:pPr>
      <w:rPr>
        <w:rFonts w:ascii="Symbol" w:hAnsi="Symbol" w:hint="default"/>
      </w:rPr>
    </w:lvl>
    <w:lvl w:ilvl="1" w:tplc="04220003" w:tentative="1">
      <w:start w:val="1"/>
      <w:numFmt w:val="bullet"/>
      <w:lvlText w:val="o"/>
      <w:lvlJc w:val="left"/>
      <w:pPr>
        <w:ind w:left="1797" w:hanging="360"/>
      </w:pPr>
      <w:rPr>
        <w:rFonts w:ascii="Courier New" w:hAnsi="Courier New" w:cs="Courier New" w:hint="default"/>
      </w:rPr>
    </w:lvl>
    <w:lvl w:ilvl="2" w:tplc="04220005" w:tentative="1">
      <w:start w:val="1"/>
      <w:numFmt w:val="bullet"/>
      <w:lvlText w:val=""/>
      <w:lvlJc w:val="left"/>
      <w:pPr>
        <w:ind w:left="2517" w:hanging="360"/>
      </w:pPr>
      <w:rPr>
        <w:rFonts w:ascii="Wingdings" w:hAnsi="Wingdings" w:hint="default"/>
      </w:rPr>
    </w:lvl>
    <w:lvl w:ilvl="3" w:tplc="04220001" w:tentative="1">
      <w:start w:val="1"/>
      <w:numFmt w:val="bullet"/>
      <w:lvlText w:val=""/>
      <w:lvlJc w:val="left"/>
      <w:pPr>
        <w:ind w:left="3237" w:hanging="360"/>
      </w:pPr>
      <w:rPr>
        <w:rFonts w:ascii="Symbol" w:hAnsi="Symbol" w:hint="default"/>
      </w:rPr>
    </w:lvl>
    <w:lvl w:ilvl="4" w:tplc="04220003" w:tentative="1">
      <w:start w:val="1"/>
      <w:numFmt w:val="bullet"/>
      <w:lvlText w:val="o"/>
      <w:lvlJc w:val="left"/>
      <w:pPr>
        <w:ind w:left="3957" w:hanging="360"/>
      </w:pPr>
      <w:rPr>
        <w:rFonts w:ascii="Courier New" w:hAnsi="Courier New" w:cs="Courier New" w:hint="default"/>
      </w:rPr>
    </w:lvl>
    <w:lvl w:ilvl="5" w:tplc="04220005" w:tentative="1">
      <w:start w:val="1"/>
      <w:numFmt w:val="bullet"/>
      <w:lvlText w:val=""/>
      <w:lvlJc w:val="left"/>
      <w:pPr>
        <w:ind w:left="4677" w:hanging="360"/>
      </w:pPr>
      <w:rPr>
        <w:rFonts w:ascii="Wingdings" w:hAnsi="Wingdings" w:hint="default"/>
      </w:rPr>
    </w:lvl>
    <w:lvl w:ilvl="6" w:tplc="04220001" w:tentative="1">
      <w:start w:val="1"/>
      <w:numFmt w:val="bullet"/>
      <w:lvlText w:val=""/>
      <w:lvlJc w:val="left"/>
      <w:pPr>
        <w:ind w:left="5397" w:hanging="360"/>
      </w:pPr>
      <w:rPr>
        <w:rFonts w:ascii="Symbol" w:hAnsi="Symbol" w:hint="default"/>
      </w:rPr>
    </w:lvl>
    <w:lvl w:ilvl="7" w:tplc="04220003" w:tentative="1">
      <w:start w:val="1"/>
      <w:numFmt w:val="bullet"/>
      <w:lvlText w:val="o"/>
      <w:lvlJc w:val="left"/>
      <w:pPr>
        <w:ind w:left="6117" w:hanging="360"/>
      </w:pPr>
      <w:rPr>
        <w:rFonts w:ascii="Courier New" w:hAnsi="Courier New" w:cs="Courier New" w:hint="default"/>
      </w:rPr>
    </w:lvl>
    <w:lvl w:ilvl="8" w:tplc="04220005" w:tentative="1">
      <w:start w:val="1"/>
      <w:numFmt w:val="bullet"/>
      <w:lvlText w:val=""/>
      <w:lvlJc w:val="left"/>
      <w:pPr>
        <w:ind w:left="6837" w:hanging="360"/>
      </w:pPr>
      <w:rPr>
        <w:rFonts w:ascii="Wingdings" w:hAnsi="Wingdings" w:hint="default"/>
      </w:rPr>
    </w:lvl>
  </w:abstractNum>
  <w:abstractNum w:abstractNumId="2">
    <w:nsid w:val="15C907CE"/>
    <w:multiLevelType w:val="multilevel"/>
    <w:tmpl w:val="41CA35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AB2301"/>
    <w:multiLevelType w:val="hybridMultilevel"/>
    <w:tmpl w:val="49D4D74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85112C1"/>
    <w:multiLevelType w:val="multilevel"/>
    <w:tmpl w:val="382654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740B34"/>
    <w:multiLevelType w:val="hybridMultilevel"/>
    <w:tmpl w:val="F6747B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36E7A52"/>
    <w:multiLevelType w:val="multilevel"/>
    <w:tmpl w:val="7B586044"/>
    <w:lvl w:ilvl="0">
      <w:start w:val="4"/>
      <w:numFmt w:val="decimal"/>
      <w:pStyle w:val="Numberheading1"/>
      <w:lvlText w:val="%1"/>
      <w:lvlJc w:val="left"/>
      <w:pPr>
        <w:tabs>
          <w:tab w:val="num" w:pos="850"/>
        </w:tabs>
        <w:ind w:left="0" w:firstLine="0"/>
      </w:pPr>
      <w:rPr>
        <w:rFonts w:hint="default"/>
      </w:rPr>
    </w:lvl>
    <w:lvl w:ilvl="1">
      <w:start w:val="1"/>
      <w:numFmt w:val="decimal"/>
      <w:lvlText w:val="%1.%2"/>
      <w:lvlJc w:val="left"/>
      <w:pPr>
        <w:tabs>
          <w:tab w:val="num" w:pos="850"/>
        </w:tabs>
        <w:ind w:left="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31A53A02"/>
    <w:multiLevelType w:val="hybridMultilevel"/>
    <w:tmpl w:val="370C4472"/>
    <w:lvl w:ilvl="0" w:tplc="3828E878">
      <w:start w:val="3"/>
      <w:numFmt w:val="bullet"/>
      <w:lvlText w:val="-"/>
      <w:lvlJc w:val="left"/>
      <w:pPr>
        <w:ind w:left="1337" w:hanging="360"/>
      </w:pPr>
      <w:rPr>
        <w:rFonts w:ascii="Times New Roman" w:eastAsiaTheme="minorHAnsi" w:hAnsi="Times New Roman" w:cs="Times New Roman" w:hint="default"/>
      </w:rPr>
    </w:lvl>
    <w:lvl w:ilvl="1" w:tplc="04190003" w:tentative="1">
      <w:start w:val="1"/>
      <w:numFmt w:val="bullet"/>
      <w:lvlText w:val="o"/>
      <w:lvlJc w:val="left"/>
      <w:pPr>
        <w:ind w:left="2057" w:hanging="360"/>
      </w:pPr>
      <w:rPr>
        <w:rFonts w:ascii="Courier New" w:hAnsi="Courier New" w:cs="Courier New" w:hint="default"/>
      </w:rPr>
    </w:lvl>
    <w:lvl w:ilvl="2" w:tplc="04190005" w:tentative="1">
      <w:start w:val="1"/>
      <w:numFmt w:val="bullet"/>
      <w:lvlText w:val=""/>
      <w:lvlJc w:val="left"/>
      <w:pPr>
        <w:ind w:left="2777" w:hanging="360"/>
      </w:pPr>
      <w:rPr>
        <w:rFonts w:ascii="Wingdings" w:hAnsi="Wingdings" w:hint="default"/>
      </w:rPr>
    </w:lvl>
    <w:lvl w:ilvl="3" w:tplc="04190001" w:tentative="1">
      <w:start w:val="1"/>
      <w:numFmt w:val="bullet"/>
      <w:lvlText w:val=""/>
      <w:lvlJc w:val="left"/>
      <w:pPr>
        <w:ind w:left="3497" w:hanging="360"/>
      </w:pPr>
      <w:rPr>
        <w:rFonts w:ascii="Symbol" w:hAnsi="Symbol" w:hint="default"/>
      </w:rPr>
    </w:lvl>
    <w:lvl w:ilvl="4" w:tplc="04190003" w:tentative="1">
      <w:start w:val="1"/>
      <w:numFmt w:val="bullet"/>
      <w:lvlText w:val="o"/>
      <w:lvlJc w:val="left"/>
      <w:pPr>
        <w:ind w:left="4217" w:hanging="360"/>
      </w:pPr>
      <w:rPr>
        <w:rFonts w:ascii="Courier New" w:hAnsi="Courier New" w:cs="Courier New" w:hint="default"/>
      </w:rPr>
    </w:lvl>
    <w:lvl w:ilvl="5" w:tplc="04190005" w:tentative="1">
      <w:start w:val="1"/>
      <w:numFmt w:val="bullet"/>
      <w:lvlText w:val=""/>
      <w:lvlJc w:val="left"/>
      <w:pPr>
        <w:ind w:left="4937" w:hanging="360"/>
      </w:pPr>
      <w:rPr>
        <w:rFonts w:ascii="Wingdings" w:hAnsi="Wingdings" w:hint="default"/>
      </w:rPr>
    </w:lvl>
    <w:lvl w:ilvl="6" w:tplc="04190001" w:tentative="1">
      <w:start w:val="1"/>
      <w:numFmt w:val="bullet"/>
      <w:lvlText w:val=""/>
      <w:lvlJc w:val="left"/>
      <w:pPr>
        <w:ind w:left="5657" w:hanging="360"/>
      </w:pPr>
      <w:rPr>
        <w:rFonts w:ascii="Symbol" w:hAnsi="Symbol" w:hint="default"/>
      </w:rPr>
    </w:lvl>
    <w:lvl w:ilvl="7" w:tplc="04190003" w:tentative="1">
      <w:start w:val="1"/>
      <w:numFmt w:val="bullet"/>
      <w:lvlText w:val="o"/>
      <w:lvlJc w:val="left"/>
      <w:pPr>
        <w:ind w:left="6377" w:hanging="360"/>
      </w:pPr>
      <w:rPr>
        <w:rFonts w:ascii="Courier New" w:hAnsi="Courier New" w:cs="Courier New" w:hint="default"/>
      </w:rPr>
    </w:lvl>
    <w:lvl w:ilvl="8" w:tplc="04190005" w:tentative="1">
      <w:start w:val="1"/>
      <w:numFmt w:val="bullet"/>
      <w:lvlText w:val=""/>
      <w:lvlJc w:val="left"/>
      <w:pPr>
        <w:ind w:left="7097" w:hanging="360"/>
      </w:pPr>
      <w:rPr>
        <w:rFonts w:ascii="Wingdings" w:hAnsi="Wingdings" w:hint="default"/>
      </w:rPr>
    </w:lvl>
  </w:abstractNum>
  <w:abstractNum w:abstractNumId="8">
    <w:nsid w:val="3C6B0F22"/>
    <w:multiLevelType w:val="multilevel"/>
    <w:tmpl w:val="6FC2FB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6AC6E99"/>
    <w:multiLevelType w:val="hybridMultilevel"/>
    <w:tmpl w:val="4C2825A8"/>
    <w:lvl w:ilvl="0" w:tplc="3FF2A6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53457E2"/>
    <w:multiLevelType w:val="hybridMultilevel"/>
    <w:tmpl w:val="A59AA44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66E4829"/>
    <w:multiLevelType w:val="hybridMultilevel"/>
    <w:tmpl w:val="294812F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8"/>
  </w:num>
  <w:num w:numId="2">
    <w:abstractNumId w:val="4"/>
  </w:num>
  <w:num w:numId="3">
    <w:abstractNumId w:val="2"/>
  </w:num>
  <w:num w:numId="4">
    <w:abstractNumId w:val="10"/>
  </w:num>
  <w:num w:numId="5">
    <w:abstractNumId w:val="1"/>
  </w:num>
  <w:num w:numId="6">
    <w:abstractNumId w:val="5"/>
  </w:num>
  <w:num w:numId="7">
    <w:abstractNumId w:val="11"/>
  </w:num>
  <w:num w:numId="8">
    <w:abstractNumId w:val="0"/>
  </w:num>
  <w:num w:numId="9">
    <w:abstractNumId w:val="6"/>
  </w:num>
  <w:num w:numId="10">
    <w:abstractNumId w:val="7"/>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DC1"/>
    <w:rsid w:val="0000558E"/>
    <w:rsid w:val="00006A6A"/>
    <w:rsid w:val="00006A9A"/>
    <w:rsid w:val="000112BF"/>
    <w:rsid w:val="000115DE"/>
    <w:rsid w:val="00011EF5"/>
    <w:rsid w:val="000135E3"/>
    <w:rsid w:val="0001581D"/>
    <w:rsid w:val="000203C3"/>
    <w:rsid w:val="00023D24"/>
    <w:rsid w:val="000244D4"/>
    <w:rsid w:val="0002472E"/>
    <w:rsid w:val="00027095"/>
    <w:rsid w:val="00027553"/>
    <w:rsid w:val="00027AD6"/>
    <w:rsid w:val="00034EF7"/>
    <w:rsid w:val="00034FEF"/>
    <w:rsid w:val="000365C0"/>
    <w:rsid w:val="00036DCF"/>
    <w:rsid w:val="000419BA"/>
    <w:rsid w:val="00043EBD"/>
    <w:rsid w:val="0005391D"/>
    <w:rsid w:val="00053D5B"/>
    <w:rsid w:val="00057364"/>
    <w:rsid w:val="000603C4"/>
    <w:rsid w:val="00060D02"/>
    <w:rsid w:val="00062ADA"/>
    <w:rsid w:val="00064688"/>
    <w:rsid w:val="00065F81"/>
    <w:rsid w:val="00076C1F"/>
    <w:rsid w:val="00081977"/>
    <w:rsid w:val="00081FD0"/>
    <w:rsid w:val="00082D3E"/>
    <w:rsid w:val="00083857"/>
    <w:rsid w:val="00084592"/>
    <w:rsid w:val="00084A00"/>
    <w:rsid w:val="00085792"/>
    <w:rsid w:val="00086377"/>
    <w:rsid w:val="000902FF"/>
    <w:rsid w:val="00092012"/>
    <w:rsid w:val="0009447B"/>
    <w:rsid w:val="0009448C"/>
    <w:rsid w:val="00095761"/>
    <w:rsid w:val="000A74AD"/>
    <w:rsid w:val="000C17AE"/>
    <w:rsid w:val="000C1FBE"/>
    <w:rsid w:val="000C4911"/>
    <w:rsid w:val="000C5C1D"/>
    <w:rsid w:val="000C6063"/>
    <w:rsid w:val="000C6FC8"/>
    <w:rsid w:val="000C7FDF"/>
    <w:rsid w:val="000D1194"/>
    <w:rsid w:val="000D6E67"/>
    <w:rsid w:val="000D73D2"/>
    <w:rsid w:val="000E25BE"/>
    <w:rsid w:val="000F0111"/>
    <w:rsid w:val="000F2CB5"/>
    <w:rsid w:val="000F3784"/>
    <w:rsid w:val="000F64CA"/>
    <w:rsid w:val="0010270C"/>
    <w:rsid w:val="00111FBA"/>
    <w:rsid w:val="0011763E"/>
    <w:rsid w:val="0012053F"/>
    <w:rsid w:val="00121981"/>
    <w:rsid w:val="00121E37"/>
    <w:rsid w:val="00122DC8"/>
    <w:rsid w:val="001230B6"/>
    <w:rsid w:val="001242D2"/>
    <w:rsid w:val="00126AAF"/>
    <w:rsid w:val="00131550"/>
    <w:rsid w:val="00133DC1"/>
    <w:rsid w:val="0013473A"/>
    <w:rsid w:val="001374E8"/>
    <w:rsid w:val="00137968"/>
    <w:rsid w:val="00140F5D"/>
    <w:rsid w:val="00140FBE"/>
    <w:rsid w:val="001411B1"/>
    <w:rsid w:val="00150B1A"/>
    <w:rsid w:val="00152318"/>
    <w:rsid w:val="00155F88"/>
    <w:rsid w:val="001565AD"/>
    <w:rsid w:val="0016620D"/>
    <w:rsid w:val="00166506"/>
    <w:rsid w:val="00166770"/>
    <w:rsid w:val="00166C40"/>
    <w:rsid w:val="00170DE0"/>
    <w:rsid w:val="00171D9B"/>
    <w:rsid w:val="00186CE4"/>
    <w:rsid w:val="00192C23"/>
    <w:rsid w:val="00192F67"/>
    <w:rsid w:val="00195005"/>
    <w:rsid w:val="00196C2C"/>
    <w:rsid w:val="001A0EDB"/>
    <w:rsid w:val="001A226B"/>
    <w:rsid w:val="001A2391"/>
    <w:rsid w:val="001A5F10"/>
    <w:rsid w:val="001A6F80"/>
    <w:rsid w:val="001B6412"/>
    <w:rsid w:val="001B692F"/>
    <w:rsid w:val="001C11C3"/>
    <w:rsid w:val="001C1AD6"/>
    <w:rsid w:val="001C3B63"/>
    <w:rsid w:val="001C4197"/>
    <w:rsid w:val="001C4320"/>
    <w:rsid w:val="001C70AC"/>
    <w:rsid w:val="001D249F"/>
    <w:rsid w:val="001D2638"/>
    <w:rsid w:val="001D2C47"/>
    <w:rsid w:val="001D3C18"/>
    <w:rsid w:val="001D47B3"/>
    <w:rsid w:val="001D509E"/>
    <w:rsid w:val="001D7DA8"/>
    <w:rsid w:val="001E0ADE"/>
    <w:rsid w:val="001E121D"/>
    <w:rsid w:val="001E1937"/>
    <w:rsid w:val="001E2B4D"/>
    <w:rsid w:val="001E46C8"/>
    <w:rsid w:val="001E7AD0"/>
    <w:rsid w:val="001E7C64"/>
    <w:rsid w:val="001F07F3"/>
    <w:rsid w:val="001F0B47"/>
    <w:rsid w:val="001F28B0"/>
    <w:rsid w:val="001F2DCF"/>
    <w:rsid w:val="001F348F"/>
    <w:rsid w:val="001F5060"/>
    <w:rsid w:val="001F6095"/>
    <w:rsid w:val="00200FBF"/>
    <w:rsid w:val="002021FB"/>
    <w:rsid w:val="002033D4"/>
    <w:rsid w:val="0020564D"/>
    <w:rsid w:val="00206D05"/>
    <w:rsid w:val="002153B4"/>
    <w:rsid w:val="002201C5"/>
    <w:rsid w:val="00220BF6"/>
    <w:rsid w:val="00222101"/>
    <w:rsid w:val="00222A81"/>
    <w:rsid w:val="0022616A"/>
    <w:rsid w:val="002261ED"/>
    <w:rsid w:val="00226CFA"/>
    <w:rsid w:val="002274F0"/>
    <w:rsid w:val="0023049C"/>
    <w:rsid w:val="002327CD"/>
    <w:rsid w:val="0023772D"/>
    <w:rsid w:val="0024097B"/>
    <w:rsid w:val="002437F4"/>
    <w:rsid w:val="002505EE"/>
    <w:rsid w:val="00251C38"/>
    <w:rsid w:val="00252EAA"/>
    <w:rsid w:val="0026145A"/>
    <w:rsid w:val="00265565"/>
    <w:rsid w:val="002675C9"/>
    <w:rsid w:val="00267883"/>
    <w:rsid w:val="00267CB5"/>
    <w:rsid w:val="002711A0"/>
    <w:rsid w:val="00271EE5"/>
    <w:rsid w:val="00276D47"/>
    <w:rsid w:val="002778E8"/>
    <w:rsid w:val="0028247F"/>
    <w:rsid w:val="00283057"/>
    <w:rsid w:val="002841D2"/>
    <w:rsid w:val="00287E87"/>
    <w:rsid w:val="002A13AB"/>
    <w:rsid w:val="002A455E"/>
    <w:rsid w:val="002B3A7C"/>
    <w:rsid w:val="002B4619"/>
    <w:rsid w:val="002B6CA7"/>
    <w:rsid w:val="002B7B9D"/>
    <w:rsid w:val="002C065E"/>
    <w:rsid w:val="002C1B4F"/>
    <w:rsid w:val="002C2E0C"/>
    <w:rsid w:val="002E170D"/>
    <w:rsid w:val="002E20C1"/>
    <w:rsid w:val="002E260E"/>
    <w:rsid w:val="002E26DA"/>
    <w:rsid w:val="002E65BD"/>
    <w:rsid w:val="002F1B52"/>
    <w:rsid w:val="002F68ED"/>
    <w:rsid w:val="002F6F57"/>
    <w:rsid w:val="002F7EFC"/>
    <w:rsid w:val="003010FF"/>
    <w:rsid w:val="00302D07"/>
    <w:rsid w:val="00304299"/>
    <w:rsid w:val="00304BB1"/>
    <w:rsid w:val="0031121A"/>
    <w:rsid w:val="003119F9"/>
    <w:rsid w:val="00313F92"/>
    <w:rsid w:val="00316199"/>
    <w:rsid w:val="00316A84"/>
    <w:rsid w:val="00316C0C"/>
    <w:rsid w:val="00320F79"/>
    <w:rsid w:val="0032204A"/>
    <w:rsid w:val="003221F5"/>
    <w:rsid w:val="003250AC"/>
    <w:rsid w:val="003273EB"/>
    <w:rsid w:val="00327FD7"/>
    <w:rsid w:val="0034159F"/>
    <w:rsid w:val="00341959"/>
    <w:rsid w:val="0034430A"/>
    <w:rsid w:val="00344E6E"/>
    <w:rsid w:val="003472C4"/>
    <w:rsid w:val="0035185B"/>
    <w:rsid w:val="003531FF"/>
    <w:rsid w:val="003541FB"/>
    <w:rsid w:val="0035520A"/>
    <w:rsid w:val="0035539A"/>
    <w:rsid w:val="00355AF8"/>
    <w:rsid w:val="003624AF"/>
    <w:rsid w:val="003641FB"/>
    <w:rsid w:val="003676BB"/>
    <w:rsid w:val="00370239"/>
    <w:rsid w:val="00372131"/>
    <w:rsid w:val="00375B2D"/>
    <w:rsid w:val="00375BE1"/>
    <w:rsid w:val="00376F5B"/>
    <w:rsid w:val="00383108"/>
    <w:rsid w:val="0038383A"/>
    <w:rsid w:val="00385474"/>
    <w:rsid w:val="00387497"/>
    <w:rsid w:val="00387BC7"/>
    <w:rsid w:val="00390D24"/>
    <w:rsid w:val="00393DFD"/>
    <w:rsid w:val="003A0D48"/>
    <w:rsid w:val="003A20C7"/>
    <w:rsid w:val="003A2690"/>
    <w:rsid w:val="003A2FDC"/>
    <w:rsid w:val="003A42AB"/>
    <w:rsid w:val="003A6605"/>
    <w:rsid w:val="003A6DAA"/>
    <w:rsid w:val="003A7219"/>
    <w:rsid w:val="003B06B1"/>
    <w:rsid w:val="003C14CD"/>
    <w:rsid w:val="003C208E"/>
    <w:rsid w:val="003C7174"/>
    <w:rsid w:val="003D62AC"/>
    <w:rsid w:val="003D76C5"/>
    <w:rsid w:val="003E25D7"/>
    <w:rsid w:val="003E571B"/>
    <w:rsid w:val="003E5B07"/>
    <w:rsid w:val="003E7A7D"/>
    <w:rsid w:val="003E7DE7"/>
    <w:rsid w:val="003F03F1"/>
    <w:rsid w:val="003F16E2"/>
    <w:rsid w:val="003F1A32"/>
    <w:rsid w:val="003F396C"/>
    <w:rsid w:val="003F7153"/>
    <w:rsid w:val="003F761C"/>
    <w:rsid w:val="003F7890"/>
    <w:rsid w:val="00400C5D"/>
    <w:rsid w:val="004019A9"/>
    <w:rsid w:val="00401C3D"/>
    <w:rsid w:val="004021FA"/>
    <w:rsid w:val="004043A6"/>
    <w:rsid w:val="00407073"/>
    <w:rsid w:val="00412236"/>
    <w:rsid w:val="0041502C"/>
    <w:rsid w:val="00420937"/>
    <w:rsid w:val="00424D38"/>
    <w:rsid w:val="0043157C"/>
    <w:rsid w:val="00433289"/>
    <w:rsid w:val="00433F3D"/>
    <w:rsid w:val="00437ABB"/>
    <w:rsid w:val="00440B1E"/>
    <w:rsid w:val="0044118B"/>
    <w:rsid w:val="004441C3"/>
    <w:rsid w:val="00446997"/>
    <w:rsid w:val="00447899"/>
    <w:rsid w:val="00447BC4"/>
    <w:rsid w:val="0045011E"/>
    <w:rsid w:val="0045697A"/>
    <w:rsid w:val="004657F9"/>
    <w:rsid w:val="00471736"/>
    <w:rsid w:val="004728CA"/>
    <w:rsid w:val="00475085"/>
    <w:rsid w:val="00482B94"/>
    <w:rsid w:val="00483A2C"/>
    <w:rsid w:val="00484F82"/>
    <w:rsid w:val="00485C29"/>
    <w:rsid w:val="004917B0"/>
    <w:rsid w:val="0049334D"/>
    <w:rsid w:val="00493BD6"/>
    <w:rsid w:val="00494933"/>
    <w:rsid w:val="00494BD4"/>
    <w:rsid w:val="004A49AB"/>
    <w:rsid w:val="004A539B"/>
    <w:rsid w:val="004A5EC2"/>
    <w:rsid w:val="004A61D0"/>
    <w:rsid w:val="004B0EDA"/>
    <w:rsid w:val="004B13AB"/>
    <w:rsid w:val="004B19DE"/>
    <w:rsid w:val="004B1EF6"/>
    <w:rsid w:val="004B6E9F"/>
    <w:rsid w:val="004C3149"/>
    <w:rsid w:val="004C32D6"/>
    <w:rsid w:val="004D12A5"/>
    <w:rsid w:val="004D1E9C"/>
    <w:rsid w:val="004E197E"/>
    <w:rsid w:val="004E33FA"/>
    <w:rsid w:val="004E4D81"/>
    <w:rsid w:val="004E679E"/>
    <w:rsid w:val="004E71E0"/>
    <w:rsid w:val="004F54E0"/>
    <w:rsid w:val="004F7C05"/>
    <w:rsid w:val="00500227"/>
    <w:rsid w:val="0050205D"/>
    <w:rsid w:val="00504C1B"/>
    <w:rsid w:val="0051088A"/>
    <w:rsid w:val="005155DA"/>
    <w:rsid w:val="00516458"/>
    <w:rsid w:val="00520999"/>
    <w:rsid w:val="005213E1"/>
    <w:rsid w:val="00524792"/>
    <w:rsid w:val="00524C95"/>
    <w:rsid w:val="005258FB"/>
    <w:rsid w:val="00526998"/>
    <w:rsid w:val="00533D0F"/>
    <w:rsid w:val="00534D36"/>
    <w:rsid w:val="00536F74"/>
    <w:rsid w:val="00536FCB"/>
    <w:rsid w:val="00541451"/>
    <w:rsid w:val="00541C38"/>
    <w:rsid w:val="00542782"/>
    <w:rsid w:val="005434AF"/>
    <w:rsid w:val="00543606"/>
    <w:rsid w:val="00545E7F"/>
    <w:rsid w:val="00546328"/>
    <w:rsid w:val="0055058D"/>
    <w:rsid w:val="00553417"/>
    <w:rsid w:val="00554E45"/>
    <w:rsid w:val="00561B27"/>
    <w:rsid w:val="00562A37"/>
    <w:rsid w:val="00562B32"/>
    <w:rsid w:val="005630C8"/>
    <w:rsid w:val="005642E0"/>
    <w:rsid w:val="00564BED"/>
    <w:rsid w:val="00564E21"/>
    <w:rsid w:val="00570073"/>
    <w:rsid w:val="00570936"/>
    <w:rsid w:val="005719A3"/>
    <w:rsid w:val="00573AB6"/>
    <w:rsid w:val="0057517A"/>
    <w:rsid w:val="0057744B"/>
    <w:rsid w:val="0057795E"/>
    <w:rsid w:val="00577AD6"/>
    <w:rsid w:val="005828DB"/>
    <w:rsid w:val="005844AF"/>
    <w:rsid w:val="0058487F"/>
    <w:rsid w:val="00584C0F"/>
    <w:rsid w:val="0059269A"/>
    <w:rsid w:val="00594A36"/>
    <w:rsid w:val="005A43DF"/>
    <w:rsid w:val="005A5634"/>
    <w:rsid w:val="005A63E2"/>
    <w:rsid w:val="005A7414"/>
    <w:rsid w:val="005A7CB8"/>
    <w:rsid w:val="005B325F"/>
    <w:rsid w:val="005B5119"/>
    <w:rsid w:val="005B55C1"/>
    <w:rsid w:val="005C048E"/>
    <w:rsid w:val="005C1690"/>
    <w:rsid w:val="005C5EC2"/>
    <w:rsid w:val="005D5BC4"/>
    <w:rsid w:val="005D684B"/>
    <w:rsid w:val="005E6A2B"/>
    <w:rsid w:val="005E6FF6"/>
    <w:rsid w:val="005F2DE1"/>
    <w:rsid w:val="005F6970"/>
    <w:rsid w:val="00600A3E"/>
    <w:rsid w:val="00614B66"/>
    <w:rsid w:val="00617A16"/>
    <w:rsid w:val="00620D52"/>
    <w:rsid w:val="00630C18"/>
    <w:rsid w:val="006377D2"/>
    <w:rsid w:val="00646011"/>
    <w:rsid w:val="006463B7"/>
    <w:rsid w:val="00646BE8"/>
    <w:rsid w:val="006515BD"/>
    <w:rsid w:val="00651C8A"/>
    <w:rsid w:val="006524A6"/>
    <w:rsid w:val="00653701"/>
    <w:rsid w:val="00655A53"/>
    <w:rsid w:val="0065602F"/>
    <w:rsid w:val="006620BA"/>
    <w:rsid w:val="00664A72"/>
    <w:rsid w:val="006663CD"/>
    <w:rsid w:val="0067085A"/>
    <w:rsid w:val="00671898"/>
    <w:rsid w:val="00676F60"/>
    <w:rsid w:val="006826BF"/>
    <w:rsid w:val="00683B27"/>
    <w:rsid w:val="00683B8A"/>
    <w:rsid w:val="00687081"/>
    <w:rsid w:val="00687FEB"/>
    <w:rsid w:val="0069046B"/>
    <w:rsid w:val="0069083C"/>
    <w:rsid w:val="00695A52"/>
    <w:rsid w:val="00696F73"/>
    <w:rsid w:val="006A085C"/>
    <w:rsid w:val="006A1B52"/>
    <w:rsid w:val="006A1E84"/>
    <w:rsid w:val="006A3A35"/>
    <w:rsid w:val="006A62CD"/>
    <w:rsid w:val="006A6B27"/>
    <w:rsid w:val="006A7AB0"/>
    <w:rsid w:val="006A7AB5"/>
    <w:rsid w:val="006B197B"/>
    <w:rsid w:val="006B3D14"/>
    <w:rsid w:val="006C0CCB"/>
    <w:rsid w:val="006C1D29"/>
    <w:rsid w:val="006C47AF"/>
    <w:rsid w:val="006C5F57"/>
    <w:rsid w:val="006C7C0B"/>
    <w:rsid w:val="006D44CE"/>
    <w:rsid w:val="006D4FBD"/>
    <w:rsid w:val="006D5FB6"/>
    <w:rsid w:val="006D686F"/>
    <w:rsid w:val="006D6ED2"/>
    <w:rsid w:val="006E5897"/>
    <w:rsid w:val="006E6A0A"/>
    <w:rsid w:val="006E7B6E"/>
    <w:rsid w:val="006E7D9C"/>
    <w:rsid w:val="006F000F"/>
    <w:rsid w:val="007001DD"/>
    <w:rsid w:val="007002E4"/>
    <w:rsid w:val="00704B79"/>
    <w:rsid w:val="007050B6"/>
    <w:rsid w:val="0071009F"/>
    <w:rsid w:val="007115CE"/>
    <w:rsid w:val="00713935"/>
    <w:rsid w:val="00715615"/>
    <w:rsid w:val="00720AC0"/>
    <w:rsid w:val="00723192"/>
    <w:rsid w:val="00724F33"/>
    <w:rsid w:val="00727F86"/>
    <w:rsid w:val="00733584"/>
    <w:rsid w:val="007343CA"/>
    <w:rsid w:val="007375F2"/>
    <w:rsid w:val="00737AB5"/>
    <w:rsid w:val="00740083"/>
    <w:rsid w:val="007433EA"/>
    <w:rsid w:val="007437A0"/>
    <w:rsid w:val="00745FAB"/>
    <w:rsid w:val="0074652A"/>
    <w:rsid w:val="00746A91"/>
    <w:rsid w:val="00746DB5"/>
    <w:rsid w:val="007477E2"/>
    <w:rsid w:val="00753B97"/>
    <w:rsid w:val="007543BC"/>
    <w:rsid w:val="00757FA1"/>
    <w:rsid w:val="0076332B"/>
    <w:rsid w:val="00766332"/>
    <w:rsid w:val="007729B3"/>
    <w:rsid w:val="00775DED"/>
    <w:rsid w:val="00780D54"/>
    <w:rsid w:val="00781152"/>
    <w:rsid w:val="007827A2"/>
    <w:rsid w:val="0079542B"/>
    <w:rsid w:val="007A0226"/>
    <w:rsid w:val="007A6AEA"/>
    <w:rsid w:val="007B6EC8"/>
    <w:rsid w:val="007C0EFF"/>
    <w:rsid w:val="007C1CBF"/>
    <w:rsid w:val="007C26E7"/>
    <w:rsid w:val="007C66C1"/>
    <w:rsid w:val="007C6802"/>
    <w:rsid w:val="007C7447"/>
    <w:rsid w:val="007E1935"/>
    <w:rsid w:val="007E2BC6"/>
    <w:rsid w:val="007E33DC"/>
    <w:rsid w:val="007E56A5"/>
    <w:rsid w:val="007E574B"/>
    <w:rsid w:val="007E7035"/>
    <w:rsid w:val="007F009B"/>
    <w:rsid w:val="007F11F4"/>
    <w:rsid w:val="007F2F5D"/>
    <w:rsid w:val="007F4128"/>
    <w:rsid w:val="007F48B6"/>
    <w:rsid w:val="0080410A"/>
    <w:rsid w:val="00806F35"/>
    <w:rsid w:val="008074C2"/>
    <w:rsid w:val="00807864"/>
    <w:rsid w:val="00810079"/>
    <w:rsid w:val="0081060A"/>
    <w:rsid w:val="00810D6C"/>
    <w:rsid w:val="00815A43"/>
    <w:rsid w:val="00815C08"/>
    <w:rsid w:val="00816088"/>
    <w:rsid w:val="008231CA"/>
    <w:rsid w:val="00824DF9"/>
    <w:rsid w:val="00824EDC"/>
    <w:rsid w:val="0082729A"/>
    <w:rsid w:val="00827DEE"/>
    <w:rsid w:val="00830C63"/>
    <w:rsid w:val="00832C95"/>
    <w:rsid w:val="00836E49"/>
    <w:rsid w:val="00837256"/>
    <w:rsid w:val="00837490"/>
    <w:rsid w:val="008436D9"/>
    <w:rsid w:val="008440CD"/>
    <w:rsid w:val="008447F2"/>
    <w:rsid w:val="008529FE"/>
    <w:rsid w:val="0085619B"/>
    <w:rsid w:val="008561FC"/>
    <w:rsid w:val="00856D14"/>
    <w:rsid w:val="008631A5"/>
    <w:rsid w:val="008632A6"/>
    <w:rsid w:val="00866210"/>
    <w:rsid w:val="00867526"/>
    <w:rsid w:val="00875148"/>
    <w:rsid w:val="00875CF6"/>
    <w:rsid w:val="0088542F"/>
    <w:rsid w:val="00886FC7"/>
    <w:rsid w:val="00890838"/>
    <w:rsid w:val="00896A59"/>
    <w:rsid w:val="00897D6F"/>
    <w:rsid w:val="00897E89"/>
    <w:rsid w:val="008A13AD"/>
    <w:rsid w:val="008B0FB9"/>
    <w:rsid w:val="008B3EE4"/>
    <w:rsid w:val="008C2CE3"/>
    <w:rsid w:val="008C2E99"/>
    <w:rsid w:val="008C4165"/>
    <w:rsid w:val="008C4E1E"/>
    <w:rsid w:val="008C7F81"/>
    <w:rsid w:val="008D07C4"/>
    <w:rsid w:val="008D3F30"/>
    <w:rsid w:val="008D70E8"/>
    <w:rsid w:val="008E0A7E"/>
    <w:rsid w:val="008E6762"/>
    <w:rsid w:val="008E694E"/>
    <w:rsid w:val="008F1320"/>
    <w:rsid w:val="008F1E33"/>
    <w:rsid w:val="008F4D80"/>
    <w:rsid w:val="009019E1"/>
    <w:rsid w:val="009040E2"/>
    <w:rsid w:val="009060C9"/>
    <w:rsid w:val="0091083E"/>
    <w:rsid w:val="009117E9"/>
    <w:rsid w:val="00912A3C"/>
    <w:rsid w:val="00914A34"/>
    <w:rsid w:val="009159DE"/>
    <w:rsid w:val="0091610E"/>
    <w:rsid w:val="00917CB0"/>
    <w:rsid w:val="00921B09"/>
    <w:rsid w:val="009235B2"/>
    <w:rsid w:val="00925021"/>
    <w:rsid w:val="00926263"/>
    <w:rsid w:val="00931F23"/>
    <w:rsid w:val="0093444B"/>
    <w:rsid w:val="00936002"/>
    <w:rsid w:val="00940BF9"/>
    <w:rsid w:val="0094115D"/>
    <w:rsid w:val="009437A3"/>
    <w:rsid w:val="00947182"/>
    <w:rsid w:val="00947ACC"/>
    <w:rsid w:val="00951BCA"/>
    <w:rsid w:val="009522E4"/>
    <w:rsid w:val="00952416"/>
    <w:rsid w:val="00952E16"/>
    <w:rsid w:val="00963972"/>
    <w:rsid w:val="00965075"/>
    <w:rsid w:val="0096585C"/>
    <w:rsid w:val="0096602E"/>
    <w:rsid w:val="00966931"/>
    <w:rsid w:val="00970B6F"/>
    <w:rsid w:val="00971B31"/>
    <w:rsid w:val="00971E32"/>
    <w:rsid w:val="0097482F"/>
    <w:rsid w:val="00974B60"/>
    <w:rsid w:val="00980561"/>
    <w:rsid w:val="009823EA"/>
    <w:rsid w:val="00984F50"/>
    <w:rsid w:val="00986E8F"/>
    <w:rsid w:val="00987037"/>
    <w:rsid w:val="00990BF5"/>
    <w:rsid w:val="00992C96"/>
    <w:rsid w:val="00992F5B"/>
    <w:rsid w:val="00993705"/>
    <w:rsid w:val="009950B8"/>
    <w:rsid w:val="00995B8B"/>
    <w:rsid w:val="0099635A"/>
    <w:rsid w:val="00996BAE"/>
    <w:rsid w:val="00997B12"/>
    <w:rsid w:val="009A5514"/>
    <w:rsid w:val="009A6170"/>
    <w:rsid w:val="009B0867"/>
    <w:rsid w:val="009B4919"/>
    <w:rsid w:val="009B60FC"/>
    <w:rsid w:val="009B6197"/>
    <w:rsid w:val="009B76F4"/>
    <w:rsid w:val="009C177B"/>
    <w:rsid w:val="009C1872"/>
    <w:rsid w:val="009C1BDF"/>
    <w:rsid w:val="009C6DFE"/>
    <w:rsid w:val="009D1CA1"/>
    <w:rsid w:val="009D40C4"/>
    <w:rsid w:val="009D4782"/>
    <w:rsid w:val="009D6994"/>
    <w:rsid w:val="009E0645"/>
    <w:rsid w:val="009E0CF6"/>
    <w:rsid w:val="009E13A9"/>
    <w:rsid w:val="009E31E5"/>
    <w:rsid w:val="009E347E"/>
    <w:rsid w:val="009E3CF3"/>
    <w:rsid w:val="009E3D95"/>
    <w:rsid w:val="009E4DC8"/>
    <w:rsid w:val="009E6107"/>
    <w:rsid w:val="009E730E"/>
    <w:rsid w:val="009E77B9"/>
    <w:rsid w:val="009E7F3D"/>
    <w:rsid w:val="009F5783"/>
    <w:rsid w:val="009F609B"/>
    <w:rsid w:val="009F66BD"/>
    <w:rsid w:val="00A01C31"/>
    <w:rsid w:val="00A0234C"/>
    <w:rsid w:val="00A044C1"/>
    <w:rsid w:val="00A05881"/>
    <w:rsid w:val="00A064F8"/>
    <w:rsid w:val="00A07F9E"/>
    <w:rsid w:val="00A1482E"/>
    <w:rsid w:val="00A2153E"/>
    <w:rsid w:val="00A224D8"/>
    <w:rsid w:val="00A22A65"/>
    <w:rsid w:val="00A22EA6"/>
    <w:rsid w:val="00A22EED"/>
    <w:rsid w:val="00A237CF"/>
    <w:rsid w:val="00A241CE"/>
    <w:rsid w:val="00A25128"/>
    <w:rsid w:val="00A306A5"/>
    <w:rsid w:val="00A3089B"/>
    <w:rsid w:val="00A31EE7"/>
    <w:rsid w:val="00A33016"/>
    <w:rsid w:val="00A34ED3"/>
    <w:rsid w:val="00A429C4"/>
    <w:rsid w:val="00A43E9B"/>
    <w:rsid w:val="00A44863"/>
    <w:rsid w:val="00A46293"/>
    <w:rsid w:val="00A4773D"/>
    <w:rsid w:val="00A47B55"/>
    <w:rsid w:val="00A51132"/>
    <w:rsid w:val="00A51648"/>
    <w:rsid w:val="00A533B9"/>
    <w:rsid w:val="00A54B76"/>
    <w:rsid w:val="00A55C83"/>
    <w:rsid w:val="00A603B4"/>
    <w:rsid w:val="00A61183"/>
    <w:rsid w:val="00A61546"/>
    <w:rsid w:val="00A622B1"/>
    <w:rsid w:val="00A622C6"/>
    <w:rsid w:val="00A71D15"/>
    <w:rsid w:val="00A72B89"/>
    <w:rsid w:val="00A72EA1"/>
    <w:rsid w:val="00A73254"/>
    <w:rsid w:val="00A734D0"/>
    <w:rsid w:val="00A74BC1"/>
    <w:rsid w:val="00A77637"/>
    <w:rsid w:val="00A81427"/>
    <w:rsid w:val="00A82101"/>
    <w:rsid w:val="00A8243A"/>
    <w:rsid w:val="00A850E6"/>
    <w:rsid w:val="00A86449"/>
    <w:rsid w:val="00A934FD"/>
    <w:rsid w:val="00AA3E84"/>
    <w:rsid w:val="00AA3F5E"/>
    <w:rsid w:val="00AB322B"/>
    <w:rsid w:val="00AB41BE"/>
    <w:rsid w:val="00AB5921"/>
    <w:rsid w:val="00AB6007"/>
    <w:rsid w:val="00AB6B4B"/>
    <w:rsid w:val="00AC32EC"/>
    <w:rsid w:val="00AD1AE0"/>
    <w:rsid w:val="00AD3553"/>
    <w:rsid w:val="00AD61DC"/>
    <w:rsid w:val="00AD677A"/>
    <w:rsid w:val="00AD7164"/>
    <w:rsid w:val="00AE4E01"/>
    <w:rsid w:val="00AE61C1"/>
    <w:rsid w:val="00AE770F"/>
    <w:rsid w:val="00AF06ED"/>
    <w:rsid w:val="00AF0DC0"/>
    <w:rsid w:val="00AF131A"/>
    <w:rsid w:val="00AF2205"/>
    <w:rsid w:val="00AF22A5"/>
    <w:rsid w:val="00AF2734"/>
    <w:rsid w:val="00AF2AD0"/>
    <w:rsid w:val="00AF3383"/>
    <w:rsid w:val="00AF4023"/>
    <w:rsid w:val="00AF5C9E"/>
    <w:rsid w:val="00B02048"/>
    <w:rsid w:val="00B02163"/>
    <w:rsid w:val="00B02A08"/>
    <w:rsid w:val="00B05CD2"/>
    <w:rsid w:val="00B06637"/>
    <w:rsid w:val="00B077CD"/>
    <w:rsid w:val="00B12F21"/>
    <w:rsid w:val="00B137D4"/>
    <w:rsid w:val="00B13D19"/>
    <w:rsid w:val="00B15A62"/>
    <w:rsid w:val="00B1656F"/>
    <w:rsid w:val="00B20B5A"/>
    <w:rsid w:val="00B25403"/>
    <w:rsid w:val="00B27EDF"/>
    <w:rsid w:val="00B302A7"/>
    <w:rsid w:val="00B30457"/>
    <w:rsid w:val="00B320A0"/>
    <w:rsid w:val="00B32E2E"/>
    <w:rsid w:val="00B33B0D"/>
    <w:rsid w:val="00B34A4A"/>
    <w:rsid w:val="00B34FC6"/>
    <w:rsid w:val="00B355CB"/>
    <w:rsid w:val="00B35BC9"/>
    <w:rsid w:val="00B408AB"/>
    <w:rsid w:val="00B42C06"/>
    <w:rsid w:val="00B5429A"/>
    <w:rsid w:val="00B542C9"/>
    <w:rsid w:val="00B5685D"/>
    <w:rsid w:val="00B603CD"/>
    <w:rsid w:val="00B63512"/>
    <w:rsid w:val="00B64842"/>
    <w:rsid w:val="00B64C40"/>
    <w:rsid w:val="00B65368"/>
    <w:rsid w:val="00B8028F"/>
    <w:rsid w:val="00B82469"/>
    <w:rsid w:val="00B82678"/>
    <w:rsid w:val="00B90249"/>
    <w:rsid w:val="00B91438"/>
    <w:rsid w:val="00B944D2"/>
    <w:rsid w:val="00B95F88"/>
    <w:rsid w:val="00BA05CF"/>
    <w:rsid w:val="00BA3443"/>
    <w:rsid w:val="00BA55F4"/>
    <w:rsid w:val="00BB05B6"/>
    <w:rsid w:val="00BB225B"/>
    <w:rsid w:val="00BB361C"/>
    <w:rsid w:val="00BB3A07"/>
    <w:rsid w:val="00BB3D52"/>
    <w:rsid w:val="00BB50B0"/>
    <w:rsid w:val="00BB54CF"/>
    <w:rsid w:val="00BB7B67"/>
    <w:rsid w:val="00BC13CE"/>
    <w:rsid w:val="00BC3D8F"/>
    <w:rsid w:val="00BC716B"/>
    <w:rsid w:val="00BD1439"/>
    <w:rsid w:val="00BD46BF"/>
    <w:rsid w:val="00BD47A6"/>
    <w:rsid w:val="00BD4849"/>
    <w:rsid w:val="00BD5291"/>
    <w:rsid w:val="00BD5510"/>
    <w:rsid w:val="00BD553B"/>
    <w:rsid w:val="00BE0AE6"/>
    <w:rsid w:val="00BE0FFC"/>
    <w:rsid w:val="00BE1F78"/>
    <w:rsid w:val="00BE2932"/>
    <w:rsid w:val="00BE3D14"/>
    <w:rsid w:val="00BE5C5F"/>
    <w:rsid w:val="00BE6A6D"/>
    <w:rsid w:val="00BE75F4"/>
    <w:rsid w:val="00BF278C"/>
    <w:rsid w:val="00BF566E"/>
    <w:rsid w:val="00BF597B"/>
    <w:rsid w:val="00BF5FA1"/>
    <w:rsid w:val="00BF72F9"/>
    <w:rsid w:val="00C0160A"/>
    <w:rsid w:val="00C024AA"/>
    <w:rsid w:val="00C03C71"/>
    <w:rsid w:val="00C0643A"/>
    <w:rsid w:val="00C070DA"/>
    <w:rsid w:val="00C07305"/>
    <w:rsid w:val="00C11B52"/>
    <w:rsid w:val="00C15912"/>
    <w:rsid w:val="00C164B4"/>
    <w:rsid w:val="00C21214"/>
    <w:rsid w:val="00C27569"/>
    <w:rsid w:val="00C303BC"/>
    <w:rsid w:val="00C34E62"/>
    <w:rsid w:val="00C43BFB"/>
    <w:rsid w:val="00C44D16"/>
    <w:rsid w:val="00C507AB"/>
    <w:rsid w:val="00C53F78"/>
    <w:rsid w:val="00C55D4D"/>
    <w:rsid w:val="00C55FA0"/>
    <w:rsid w:val="00C56CAF"/>
    <w:rsid w:val="00C56D66"/>
    <w:rsid w:val="00C5753D"/>
    <w:rsid w:val="00C605D2"/>
    <w:rsid w:val="00C61FB6"/>
    <w:rsid w:val="00C6312C"/>
    <w:rsid w:val="00C73C17"/>
    <w:rsid w:val="00C73FC2"/>
    <w:rsid w:val="00C76D5F"/>
    <w:rsid w:val="00C77FD4"/>
    <w:rsid w:val="00C80AC0"/>
    <w:rsid w:val="00C816AF"/>
    <w:rsid w:val="00C8193B"/>
    <w:rsid w:val="00C83A32"/>
    <w:rsid w:val="00C83EB2"/>
    <w:rsid w:val="00C8444E"/>
    <w:rsid w:val="00C84498"/>
    <w:rsid w:val="00C84A52"/>
    <w:rsid w:val="00C84ACF"/>
    <w:rsid w:val="00C8572F"/>
    <w:rsid w:val="00C869F5"/>
    <w:rsid w:val="00C86EF2"/>
    <w:rsid w:val="00C90799"/>
    <w:rsid w:val="00C91B6F"/>
    <w:rsid w:val="00C935F2"/>
    <w:rsid w:val="00C936F3"/>
    <w:rsid w:val="00C94096"/>
    <w:rsid w:val="00C949DB"/>
    <w:rsid w:val="00C97AF1"/>
    <w:rsid w:val="00CA1E7A"/>
    <w:rsid w:val="00CA20F4"/>
    <w:rsid w:val="00CB1980"/>
    <w:rsid w:val="00CB2118"/>
    <w:rsid w:val="00CC1524"/>
    <w:rsid w:val="00CC5031"/>
    <w:rsid w:val="00CD04FF"/>
    <w:rsid w:val="00CD4079"/>
    <w:rsid w:val="00CD5DF3"/>
    <w:rsid w:val="00CD5FC3"/>
    <w:rsid w:val="00CE1236"/>
    <w:rsid w:val="00CE4316"/>
    <w:rsid w:val="00CE4504"/>
    <w:rsid w:val="00CE656D"/>
    <w:rsid w:val="00CF08BB"/>
    <w:rsid w:val="00CF22D0"/>
    <w:rsid w:val="00CF3E1A"/>
    <w:rsid w:val="00CF703E"/>
    <w:rsid w:val="00D00E1F"/>
    <w:rsid w:val="00D011B7"/>
    <w:rsid w:val="00D02EA0"/>
    <w:rsid w:val="00D04DB9"/>
    <w:rsid w:val="00D0645E"/>
    <w:rsid w:val="00D1128F"/>
    <w:rsid w:val="00D12C83"/>
    <w:rsid w:val="00D14A5F"/>
    <w:rsid w:val="00D14FDE"/>
    <w:rsid w:val="00D1729C"/>
    <w:rsid w:val="00D20C19"/>
    <w:rsid w:val="00D212DF"/>
    <w:rsid w:val="00D22923"/>
    <w:rsid w:val="00D25D23"/>
    <w:rsid w:val="00D273F2"/>
    <w:rsid w:val="00D306A4"/>
    <w:rsid w:val="00D3530B"/>
    <w:rsid w:val="00D37ADC"/>
    <w:rsid w:val="00D4677B"/>
    <w:rsid w:val="00D47318"/>
    <w:rsid w:val="00D51393"/>
    <w:rsid w:val="00D517D2"/>
    <w:rsid w:val="00D57C72"/>
    <w:rsid w:val="00D606AC"/>
    <w:rsid w:val="00D614BE"/>
    <w:rsid w:val="00D667AA"/>
    <w:rsid w:val="00D72B31"/>
    <w:rsid w:val="00D72DC1"/>
    <w:rsid w:val="00D736DB"/>
    <w:rsid w:val="00D7442C"/>
    <w:rsid w:val="00D74498"/>
    <w:rsid w:val="00D76CAB"/>
    <w:rsid w:val="00D77F40"/>
    <w:rsid w:val="00D815C1"/>
    <w:rsid w:val="00D84F66"/>
    <w:rsid w:val="00D866F6"/>
    <w:rsid w:val="00D868B8"/>
    <w:rsid w:val="00D91448"/>
    <w:rsid w:val="00D920B2"/>
    <w:rsid w:val="00D92BDE"/>
    <w:rsid w:val="00D93505"/>
    <w:rsid w:val="00D94879"/>
    <w:rsid w:val="00D96667"/>
    <w:rsid w:val="00D96B0B"/>
    <w:rsid w:val="00D970FB"/>
    <w:rsid w:val="00D97E74"/>
    <w:rsid w:val="00DA001C"/>
    <w:rsid w:val="00DA07B1"/>
    <w:rsid w:val="00DA08E3"/>
    <w:rsid w:val="00DA2336"/>
    <w:rsid w:val="00DA3784"/>
    <w:rsid w:val="00DA567D"/>
    <w:rsid w:val="00DA72CD"/>
    <w:rsid w:val="00DB3A94"/>
    <w:rsid w:val="00DB41E2"/>
    <w:rsid w:val="00DB5994"/>
    <w:rsid w:val="00DB60E2"/>
    <w:rsid w:val="00DB6C44"/>
    <w:rsid w:val="00DC142A"/>
    <w:rsid w:val="00DC29A7"/>
    <w:rsid w:val="00DC43C8"/>
    <w:rsid w:val="00DC5DB3"/>
    <w:rsid w:val="00DC7760"/>
    <w:rsid w:val="00DD3DEA"/>
    <w:rsid w:val="00DD3E0B"/>
    <w:rsid w:val="00DE020A"/>
    <w:rsid w:val="00DE31B5"/>
    <w:rsid w:val="00DE71E1"/>
    <w:rsid w:val="00DF0786"/>
    <w:rsid w:val="00DF3640"/>
    <w:rsid w:val="00DF3DC7"/>
    <w:rsid w:val="00DF4889"/>
    <w:rsid w:val="00DF4D9B"/>
    <w:rsid w:val="00DF5684"/>
    <w:rsid w:val="00DF5B7C"/>
    <w:rsid w:val="00E02D95"/>
    <w:rsid w:val="00E03F0A"/>
    <w:rsid w:val="00E04964"/>
    <w:rsid w:val="00E05610"/>
    <w:rsid w:val="00E0758C"/>
    <w:rsid w:val="00E101C2"/>
    <w:rsid w:val="00E144AB"/>
    <w:rsid w:val="00E151F5"/>
    <w:rsid w:val="00E16042"/>
    <w:rsid w:val="00E16D01"/>
    <w:rsid w:val="00E216B1"/>
    <w:rsid w:val="00E21A4B"/>
    <w:rsid w:val="00E22FCC"/>
    <w:rsid w:val="00E26A28"/>
    <w:rsid w:val="00E31951"/>
    <w:rsid w:val="00E33491"/>
    <w:rsid w:val="00E37473"/>
    <w:rsid w:val="00E4164A"/>
    <w:rsid w:val="00E42168"/>
    <w:rsid w:val="00E44611"/>
    <w:rsid w:val="00E461AB"/>
    <w:rsid w:val="00E53AB8"/>
    <w:rsid w:val="00E54304"/>
    <w:rsid w:val="00E54C21"/>
    <w:rsid w:val="00E55922"/>
    <w:rsid w:val="00E55F37"/>
    <w:rsid w:val="00E60768"/>
    <w:rsid w:val="00E61B3B"/>
    <w:rsid w:val="00E673C2"/>
    <w:rsid w:val="00E67DC1"/>
    <w:rsid w:val="00E719E6"/>
    <w:rsid w:val="00E71B82"/>
    <w:rsid w:val="00E723BF"/>
    <w:rsid w:val="00E73234"/>
    <w:rsid w:val="00E75F49"/>
    <w:rsid w:val="00E77904"/>
    <w:rsid w:val="00E81D8F"/>
    <w:rsid w:val="00E82E41"/>
    <w:rsid w:val="00E85445"/>
    <w:rsid w:val="00E86AFD"/>
    <w:rsid w:val="00E9031F"/>
    <w:rsid w:val="00E931EE"/>
    <w:rsid w:val="00EA17EB"/>
    <w:rsid w:val="00EA56DA"/>
    <w:rsid w:val="00EA5D0E"/>
    <w:rsid w:val="00EA5F45"/>
    <w:rsid w:val="00EA750D"/>
    <w:rsid w:val="00EA7BF1"/>
    <w:rsid w:val="00EA7FD6"/>
    <w:rsid w:val="00EB33A3"/>
    <w:rsid w:val="00EB5E48"/>
    <w:rsid w:val="00EB7A78"/>
    <w:rsid w:val="00EC04E7"/>
    <w:rsid w:val="00EC16C7"/>
    <w:rsid w:val="00EC2409"/>
    <w:rsid w:val="00EC64EB"/>
    <w:rsid w:val="00ED30C1"/>
    <w:rsid w:val="00ED5A5C"/>
    <w:rsid w:val="00EE0628"/>
    <w:rsid w:val="00EE0834"/>
    <w:rsid w:val="00EE2748"/>
    <w:rsid w:val="00EE3CFA"/>
    <w:rsid w:val="00EE4D7B"/>
    <w:rsid w:val="00EF10EE"/>
    <w:rsid w:val="00EF367C"/>
    <w:rsid w:val="00EF516E"/>
    <w:rsid w:val="00EF5E75"/>
    <w:rsid w:val="00EF7131"/>
    <w:rsid w:val="00F00505"/>
    <w:rsid w:val="00F018AA"/>
    <w:rsid w:val="00F02B6B"/>
    <w:rsid w:val="00F03C98"/>
    <w:rsid w:val="00F042E2"/>
    <w:rsid w:val="00F06DE5"/>
    <w:rsid w:val="00F071E6"/>
    <w:rsid w:val="00F13F5B"/>
    <w:rsid w:val="00F20831"/>
    <w:rsid w:val="00F21D32"/>
    <w:rsid w:val="00F21E10"/>
    <w:rsid w:val="00F23235"/>
    <w:rsid w:val="00F24A1B"/>
    <w:rsid w:val="00F33259"/>
    <w:rsid w:val="00F34B82"/>
    <w:rsid w:val="00F374F3"/>
    <w:rsid w:val="00F424DD"/>
    <w:rsid w:val="00F45ADA"/>
    <w:rsid w:val="00F46AC8"/>
    <w:rsid w:val="00F47EE9"/>
    <w:rsid w:val="00F50E7B"/>
    <w:rsid w:val="00F52778"/>
    <w:rsid w:val="00F529B7"/>
    <w:rsid w:val="00F53E21"/>
    <w:rsid w:val="00F55BB0"/>
    <w:rsid w:val="00F567CE"/>
    <w:rsid w:val="00F56E72"/>
    <w:rsid w:val="00F60B53"/>
    <w:rsid w:val="00F635D4"/>
    <w:rsid w:val="00F654A9"/>
    <w:rsid w:val="00F66D2E"/>
    <w:rsid w:val="00F67CC5"/>
    <w:rsid w:val="00F67F97"/>
    <w:rsid w:val="00F7081B"/>
    <w:rsid w:val="00F70CBE"/>
    <w:rsid w:val="00F71365"/>
    <w:rsid w:val="00F7569F"/>
    <w:rsid w:val="00F77330"/>
    <w:rsid w:val="00F824A7"/>
    <w:rsid w:val="00F83632"/>
    <w:rsid w:val="00F857A5"/>
    <w:rsid w:val="00F858D2"/>
    <w:rsid w:val="00F8686B"/>
    <w:rsid w:val="00F87B03"/>
    <w:rsid w:val="00F91F95"/>
    <w:rsid w:val="00F92E21"/>
    <w:rsid w:val="00F965B0"/>
    <w:rsid w:val="00FA22AA"/>
    <w:rsid w:val="00FA4F5A"/>
    <w:rsid w:val="00FA7380"/>
    <w:rsid w:val="00FB1469"/>
    <w:rsid w:val="00FB524D"/>
    <w:rsid w:val="00FB5FCA"/>
    <w:rsid w:val="00FB700C"/>
    <w:rsid w:val="00FB76C0"/>
    <w:rsid w:val="00FC27E1"/>
    <w:rsid w:val="00FC475C"/>
    <w:rsid w:val="00FC62D1"/>
    <w:rsid w:val="00FC7673"/>
    <w:rsid w:val="00FD742E"/>
    <w:rsid w:val="00FE4AF9"/>
    <w:rsid w:val="00FE6380"/>
    <w:rsid w:val="00FF15DD"/>
    <w:rsid w:val="00FF350D"/>
    <w:rsid w:val="00FF4C82"/>
    <w:rsid w:val="00FF5A8F"/>
    <w:rsid w:val="00FF613F"/>
    <w:rsid w:val="00FF6E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B32"/>
  </w:style>
  <w:style w:type="paragraph" w:styleId="1">
    <w:name w:val="heading 1"/>
    <w:basedOn w:val="a"/>
    <w:next w:val="a"/>
    <w:link w:val="10"/>
    <w:qFormat/>
    <w:rsid w:val="0026145A"/>
    <w:pPr>
      <w:keepNext/>
      <w:spacing w:before="240" w:after="60" w:line="240" w:lineRule="auto"/>
      <w:outlineLvl w:val="0"/>
    </w:pPr>
    <w:rPr>
      <w:rFonts w:ascii="Arial" w:eastAsia="Times New Roman" w:hAnsi="Arial" w:cs="Arial"/>
      <w:b/>
      <w:bCs/>
      <w:kern w:val="32"/>
      <w:sz w:val="32"/>
      <w:szCs w:val="32"/>
    </w:rPr>
  </w:style>
  <w:style w:type="paragraph" w:styleId="5">
    <w:name w:val="heading 5"/>
    <w:basedOn w:val="a"/>
    <w:next w:val="a"/>
    <w:link w:val="50"/>
    <w:uiPriority w:val="9"/>
    <w:semiHidden/>
    <w:unhideWhenUsed/>
    <w:qFormat/>
    <w:rsid w:val="001E2B4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F64CA"/>
    <w:rPr>
      <w:b/>
      <w:bCs/>
    </w:rPr>
  </w:style>
  <w:style w:type="paragraph" w:customStyle="1" w:styleId="11">
    <w:name w:val="Заголовок1"/>
    <w:basedOn w:val="a"/>
    <w:next w:val="a4"/>
    <w:rsid w:val="000F64CA"/>
    <w:pPr>
      <w:keepNext/>
      <w:suppressAutoHyphens/>
      <w:spacing w:before="240" w:after="120" w:line="240" w:lineRule="auto"/>
    </w:pPr>
    <w:rPr>
      <w:rFonts w:ascii="Arial" w:eastAsia="Microsoft YaHei" w:hAnsi="Arial" w:cs="Mangal"/>
      <w:sz w:val="28"/>
      <w:szCs w:val="28"/>
      <w:lang w:val="uk-UA" w:eastAsia="ar-SA"/>
    </w:rPr>
  </w:style>
  <w:style w:type="paragraph" w:styleId="a4">
    <w:name w:val="Body Text"/>
    <w:basedOn w:val="a"/>
    <w:link w:val="a5"/>
    <w:unhideWhenUsed/>
    <w:rsid w:val="000F64CA"/>
    <w:pPr>
      <w:spacing w:after="120"/>
    </w:pPr>
  </w:style>
  <w:style w:type="character" w:customStyle="1" w:styleId="a5">
    <w:name w:val="Основной текст Знак"/>
    <w:basedOn w:val="a0"/>
    <w:link w:val="a4"/>
    <w:rsid w:val="000F64CA"/>
  </w:style>
  <w:style w:type="paragraph" w:customStyle="1" w:styleId="Standard">
    <w:name w:val="Standard"/>
    <w:uiPriority w:val="99"/>
    <w:rsid w:val="00060D02"/>
    <w:pPr>
      <w:widowControl w:val="0"/>
      <w:suppressAutoHyphens/>
      <w:spacing w:after="0" w:line="240" w:lineRule="auto"/>
      <w:textAlignment w:val="baseline"/>
    </w:pPr>
    <w:rPr>
      <w:rFonts w:ascii="Times New Roman" w:eastAsia="Arial Unicode MS" w:hAnsi="Times New Roman" w:cs="Mangal"/>
      <w:kern w:val="1"/>
      <w:sz w:val="24"/>
      <w:szCs w:val="24"/>
      <w:lang w:eastAsia="hi-IN" w:bidi="hi-IN"/>
    </w:rPr>
  </w:style>
  <w:style w:type="table" w:styleId="a6">
    <w:name w:val="Table Grid"/>
    <w:basedOn w:val="a1"/>
    <w:uiPriority w:val="39"/>
    <w:rsid w:val="00060D02"/>
    <w:pPr>
      <w:spacing w:after="0" w:line="240" w:lineRule="auto"/>
    </w:pPr>
    <w:rPr>
      <w:rFonts w:eastAsiaTheme="minorHAnsi"/>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semiHidden/>
    <w:unhideWhenUsed/>
    <w:rsid w:val="00810079"/>
    <w:rPr>
      <w:color w:val="0000FF"/>
      <w:u w:val="single"/>
    </w:rPr>
  </w:style>
  <w:style w:type="character" w:customStyle="1" w:styleId="10">
    <w:name w:val="Заголовок 1 Знак"/>
    <w:basedOn w:val="a0"/>
    <w:link w:val="1"/>
    <w:rsid w:val="0026145A"/>
    <w:rPr>
      <w:rFonts w:ascii="Arial" w:eastAsia="Times New Roman" w:hAnsi="Arial" w:cs="Arial"/>
      <w:b/>
      <w:bCs/>
      <w:kern w:val="32"/>
      <w:sz w:val="32"/>
      <w:szCs w:val="32"/>
    </w:rPr>
  </w:style>
  <w:style w:type="paragraph" w:customStyle="1" w:styleId="xl66">
    <w:name w:val="xl66"/>
    <w:basedOn w:val="a"/>
    <w:rsid w:val="00BF5FA1"/>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24"/>
      <w:szCs w:val="24"/>
    </w:rPr>
  </w:style>
  <w:style w:type="paragraph" w:customStyle="1" w:styleId="Default">
    <w:name w:val="Default"/>
    <w:uiPriority w:val="99"/>
    <w:rsid w:val="00BF5FA1"/>
    <w:pPr>
      <w:suppressAutoHyphens/>
      <w:spacing w:after="0" w:line="240" w:lineRule="auto"/>
    </w:pPr>
    <w:rPr>
      <w:rFonts w:ascii="Courier New" w:eastAsia="Times New Roman" w:hAnsi="Courier New" w:cs="Courier New"/>
      <w:color w:val="000000"/>
      <w:sz w:val="24"/>
      <w:szCs w:val="20"/>
      <w:lang w:eastAsia="ar-SA"/>
    </w:rPr>
  </w:style>
  <w:style w:type="paragraph" w:customStyle="1" w:styleId="12">
    <w:name w:val="Текст1"/>
    <w:basedOn w:val="a"/>
    <w:rsid w:val="00AF131A"/>
    <w:pPr>
      <w:suppressAutoHyphens/>
      <w:spacing w:after="0" w:line="240" w:lineRule="auto"/>
    </w:pPr>
    <w:rPr>
      <w:rFonts w:ascii="Courier New" w:eastAsia="Times New Roman" w:hAnsi="Courier New" w:cs="Courier New"/>
      <w:sz w:val="20"/>
      <w:szCs w:val="20"/>
      <w:lang w:eastAsia="ar-SA"/>
    </w:rPr>
  </w:style>
  <w:style w:type="paragraph" w:styleId="a8">
    <w:name w:val="header"/>
    <w:basedOn w:val="a"/>
    <w:link w:val="a9"/>
    <w:uiPriority w:val="99"/>
    <w:semiHidden/>
    <w:unhideWhenUsed/>
    <w:rsid w:val="000A74AD"/>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0A74AD"/>
  </w:style>
  <w:style w:type="paragraph" w:styleId="aa">
    <w:name w:val="footer"/>
    <w:basedOn w:val="a"/>
    <w:link w:val="ab"/>
    <w:uiPriority w:val="99"/>
    <w:unhideWhenUsed/>
    <w:rsid w:val="000A74A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A74AD"/>
  </w:style>
  <w:style w:type="paragraph" w:customStyle="1" w:styleId="25">
    <w:name w:val="???????? ????? ? ???????? 25"/>
    <w:basedOn w:val="a"/>
    <w:rsid w:val="001D2C47"/>
    <w:pPr>
      <w:suppressAutoHyphens/>
      <w:spacing w:after="0" w:line="240" w:lineRule="auto"/>
      <w:ind w:firstLine="851"/>
      <w:jc w:val="both"/>
    </w:pPr>
    <w:rPr>
      <w:rFonts w:ascii="Times New Roman" w:eastAsia="Times New Roman" w:hAnsi="Times New Roman" w:cs="Times New Roman"/>
      <w:color w:val="000000"/>
      <w:sz w:val="24"/>
      <w:szCs w:val="20"/>
      <w:lang w:eastAsia="ar-SA"/>
    </w:rPr>
  </w:style>
  <w:style w:type="paragraph" w:styleId="ac">
    <w:name w:val="Body Text Indent"/>
    <w:basedOn w:val="a"/>
    <w:link w:val="ad"/>
    <w:uiPriority w:val="99"/>
    <w:semiHidden/>
    <w:unhideWhenUsed/>
    <w:rsid w:val="0035520A"/>
    <w:pPr>
      <w:spacing w:after="120"/>
      <w:ind w:left="283"/>
    </w:pPr>
  </w:style>
  <w:style w:type="character" w:customStyle="1" w:styleId="ad">
    <w:name w:val="Основной текст с отступом Знак"/>
    <w:basedOn w:val="a0"/>
    <w:link w:val="ac"/>
    <w:uiPriority w:val="99"/>
    <w:semiHidden/>
    <w:rsid w:val="0035520A"/>
  </w:style>
  <w:style w:type="paragraph" w:styleId="ae">
    <w:name w:val="List Paragraph"/>
    <w:basedOn w:val="a"/>
    <w:link w:val="af"/>
    <w:uiPriority w:val="34"/>
    <w:qFormat/>
    <w:rsid w:val="00D74498"/>
    <w:pPr>
      <w:ind w:left="720"/>
      <w:contextualSpacing/>
    </w:pPr>
  </w:style>
  <w:style w:type="paragraph" w:customStyle="1" w:styleId="rvps2">
    <w:name w:val="rvps2"/>
    <w:basedOn w:val="a"/>
    <w:rsid w:val="00766332"/>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Normal (Web)"/>
    <w:basedOn w:val="a"/>
    <w:uiPriority w:val="99"/>
    <w:semiHidden/>
    <w:unhideWhenUsed/>
    <w:rsid w:val="0076633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Numberheading1">
    <w:name w:val="Number heading 1"/>
    <w:basedOn w:val="a"/>
    <w:rsid w:val="00AB5921"/>
    <w:pPr>
      <w:keepLines/>
      <w:numPr>
        <w:numId w:val="9"/>
      </w:numPr>
      <w:spacing w:after="0" w:line="240" w:lineRule="auto"/>
    </w:pPr>
    <w:rPr>
      <w:rFonts w:ascii="Arial Black" w:eastAsia="Times New Roman" w:hAnsi="Arial Black" w:cs="Garamond"/>
      <w:sz w:val="19"/>
      <w:szCs w:val="19"/>
      <w:lang w:val="en-GB" w:eastAsia="en-US"/>
    </w:rPr>
  </w:style>
  <w:style w:type="paragraph" w:styleId="af1">
    <w:name w:val="Balloon Text"/>
    <w:basedOn w:val="a"/>
    <w:link w:val="af2"/>
    <w:uiPriority w:val="99"/>
    <w:semiHidden/>
    <w:unhideWhenUsed/>
    <w:rsid w:val="00316C0C"/>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316C0C"/>
    <w:rPr>
      <w:rFonts w:ascii="Tahoma" w:hAnsi="Tahoma" w:cs="Tahoma"/>
      <w:sz w:val="16"/>
      <w:szCs w:val="16"/>
    </w:rPr>
  </w:style>
  <w:style w:type="paragraph" w:customStyle="1" w:styleId="TableParagraph">
    <w:name w:val="Table Paragraph"/>
    <w:basedOn w:val="a"/>
    <w:uiPriority w:val="1"/>
    <w:qFormat/>
    <w:rsid w:val="001E7AD0"/>
    <w:pPr>
      <w:widowControl w:val="0"/>
      <w:autoSpaceDE w:val="0"/>
      <w:autoSpaceDN w:val="0"/>
      <w:spacing w:after="0" w:line="240" w:lineRule="auto"/>
    </w:pPr>
    <w:rPr>
      <w:rFonts w:ascii="Times New Roman" w:eastAsia="Times New Roman" w:hAnsi="Times New Roman" w:cs="Times New Roman"/>
      <w:lang w:val="uk-UA" w:eastAsia="en-US"/>
    </w:rPr>
  </w:style>
  <w:style w:type="table" w:customStyle="1" w:styleId="TableNormal">
    <w:name w:val="Table Normal"/>
    <w:uiPriority w:val="2"/>
    <w:semiHidden/>
    <w:unhideWhenUsed/>
    <w:qFormat/>
    <w:rsid w:val="007E33DC"/>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character" w:customStyle="1" w:styleId="af">
    <w:name w:val="Абзац списка Знак"/>
    <w:link w:val="ae"/>
    <w:uiPriority w:val="34"/>
    <w:rsid w:val="00A622C6"/>
  </w:style>
  <w:style w:type="character" w:customStyle="1" w:styleId="50">
    <w:name w:val="Заголовок 5 Знак"/>
    <w:basedOn w:val="a0"/>
    <w:link w:val="5"/>
    <w:rsid w:val="001E2B4D"/>
    <w:rPr>
      <w:rFonts w:asciiTheme="majorHAnsi" w:eastAsiaTheme="majorEastAsia" w:hAnsiTheme="majorHAnsi" w:cstheme="majorBidi"/>
      <w:color w:val="2E74B5"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B32"/>
  </w:style>
  <w:style w:type="paragraph" w:styleId="1">
    <w:name w:val="heading 1"/>
    <w:basedOn w:val="a"/>
    <w:next w:val="a"/>
    <w:link w:val="10"/>
    <w:qFormat/>
    <w:rsid w:val="0026145A"/>
    <w:pPr>
      <w:keepNext/>
      <w:spacing w:before="240" w:after="60" w:line="240" w:lineRule="auto"/>
      <w:outlineLvl w:val="0"/>
    </w:pPr>
    <w:rPr>
      <w:rFonts w:ascii="Arial" w:eastAsia="Times New Roman" w:hAnsi="Arial" w:cs="Arial"/>
      <w:b/>
      <w:bCs/>
      <w:kern w:val="32"/>
      <w:sz w:val="32"/>
      <w:szCs w:val="32"/>
    </w:rPr>
  </w:style>
  <w:style w:type="paragraph" w:styleId="5">
    <w:name w:val="heading 5"/>
    <w:basedOn w:val="a"/>
    <w:next w:val="a"/>
    <w:link w:val="50"/>
    <w:uiPriority w:val="9"/>
    <w:semiHidden/>
    <w:unhideWhenUsed/>
    <w:qFormat/>
    <w:rsid w:val="001E2B4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F64CA"/>
    <w:rPr>
      <w:b/>
      <w:bCs/>
    </w:rPr>
  </w:style>
  <w:style w:type="paragraph" w:customStyle="1" w:styleId="11">
    <w:name w:val="Заголовок1"/>
    <w:basedOn w:val="a"/>
    <w:next w:val="a4"/>
    <w:rsid w:val="000F64CA"/>
    <w:pPr>
      <w:keepNext/>
      <w:suppressAutoHyphens/>
      <w:spacing w:before="240" w:after="120" w:line="240" w:lineRule="auto"/>
    </w:pPr>
    <w:rPr>
      <w:rFonts w:ascii="Arial" w:eastAsia="Microsoft YaHei" w:hAnsi="Arial" w:cs="Mangal"/>
      <w:sz w:val="28"/>
      <w:szCs w:val="28"/>
      <w:lang w:val="uk-UA" w:eastAsia="ar-SA"/>
    </w:rPr>
  </w:style>
  <w:style w:type="paragraph" w:styleId="a4">
    <w:name w:val="Body Text"/>
    <w:basedOn w:val="a"/>
    <w:link w:val="a5"/>
    <w:unhideWhenUsed/>
    <w:rsid w:val="000F64CA"/>
    <w:pPr>
      <w:spacing w:after="120"/>
    </w:pPr>
  </w:style>
  <w:style w:type="character" w:customStyle="1" w:styleId="a5">
    <w:name w:val="Основной текст Знак"/>
    <w:basedOn w:val="a0"/>
    <w:link w:val="a4"/>
    <w:rsid w:val="000F64CA"/>
  </w:style>
  <w:style w:type="paragraph" w:customStyle="1" w:styleId="Standard">
    <w:name w:val="Standard"/>
    <w:uiPriority w:val="99"/>
    <w:rsid w:val="00060D02"/>
    <w:pPr>
      <w:widowControl w:val="0"/>
      <w:suppressAutoHyphens/>
      <w:spacing w:after="0" w:line="240" w:lineRule="auto"/>
      <w:textAlignment w:val="baseline"/>
    </w:pPr>
    <w:rPr>
      <w:rFonts w:ascii="Times New Roman" w:eastAsia="Arial Unicode MS" w:hAnsi="Times New Roman" w:cs="Mangal"/>
      <w:kern w:val="1"/>
      <w:sz w:val="24"/>
      <w:szCs w:val="24"/>
      <w:lang w:eastAsia="hi-IN" w:bidi="hi-IN"/>
    </w:rPr>
  </w:style>
  <w:style w:type="table" w:styleId="a6">
    <w:name w:val="Table Grid"/>
    <w:basedOn w:val="a1"/>
    <w:uiPriority w:val="39"/>
    <w:rsid w:val="00060D02"/>
    <w:pPr>
      <w:spacing w:after="0" w:line="240" w:lineRule="auto"/>
    </w:pPr>
    <w:rPr>
      <w:rFonts w:eastAsiaTheme="minorHAnsi"/>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semiHidden/>
    <w:unhideWhenUsed/>
    <w:rsid w:val="00810079"/>
    <w:rPr>
      <w:color w:val="0000FF"/>
      <w:u w:val="single"/>
    </w:rPr>
  </w:style>
  <w:style w:type="character" w:customStyle="1" w:styleId="10">
    <w:name w:val="Заголовок 1 Знак"/>
    <w:basedOn w:val="a0"/>
    <w:link w:val="1"/>
    <w:rsid w:val="0026145A"/>
    <w:rPr>
      <w:rFonts w:ascii="Arial" w:eastAsia="Times New Roman" w:hAnsi="Arial" w:cs="Arial"/>
      <w:b/>
      <w:bCs/>
      <w:kern w:val="32"/>
      <w:sz w:val="32"/>
      <w:szCs w:val="32"/>
    </w:rPr>
  </w:style>
  <w:style w:type="paragraph" w:customStyle="1" w:styleId="xl66">
    <w:name w:val="xl66"/>
    <w:basedOn w:val="a"/>
    <w:rsid w:val="00BF5FA1"/>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24"/>
      <w:szCs w:val="24"/>
    </w:rPr>
  </w:style>
  <w:style w:type="paragraph" w:customStyle="1" w:styleId="Default">
    <w:name w:val="Default"/>
    <w:uiPriority w:val="99"/>
    <w:rsid w:val="00BF5FA1"/>
    <w:pPr>
      <w:suppressAutoHyphens/>
      <w:spacing w:after="0" w:line="240" w:lineRule="auto"/>
    </w:pPr>
    <w:rPr>
      <w:rFonts w:ascii="Courier New" w:eastAsia="Times New Roman" w:hAnsi="Courier New" w:cs="Courier New"/>
      <w:color w:val="000000"/>
      <w:sz w:val="24"/>
      <w:szCs w:val="20"/>
      <w:lang w:eastAsia="ar-SA"/>
    </w:rPr>
  </w:style>
  <w:style w:type="paragraph" w:customStyle="1" w:styleId="12">
    <w:name w:val="Текст1"/>
    <w:basedOn w:val="a"/>
    <w:rsid w:val="00AF131A"/>
    <w:pPr>
      <w:suppressAutoHyphens/>
      <w:spacing w:after="0" w:line="240" w:lineRule="auto"/>
    </w:pPr>
    <w:rPr>
      <w:rFonts w:ascii="Courier New" w:eastAsia="Times New Roman" w:hAnsi="Courier New" w:cs="Courier New"/>
      <w:sz w:val="20"/>
      <w:szCs w:val="20"/>
      <w:lang w:eastAsia="ar-SA"/>
    </w:rPr>
  </w:style>
  <w:style w:type="paragraph" w:styleId="a8">
    <w:name w:val="header"/>
    <w:basedOn w:val="a"/>
    <w:link w:val="a9"/>
    <w:uiPriority w:val="99"/>
    <w:semiHidden/>
    <w:unhideWhenUsed/>
    <w:rsid w:val="000A74AD"/>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0A74AD"/>
  </w:style>
  <w:style w:type="paragraph" w:styleId="aa">
    <w:name w:val="footer"/>
    <w:basedOn w:val="a"/>
    <w:link w:val="ab"/>
    <w:uiPriority w:val="99"/>
    <w:unhideWhenUsed/>
    <w:rsid w:val="000A74A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A74AD"/>
  </w:style>
  <w:style w:type="paragraph" w:customStyle="1" w:styleId="25">
    <w:name w:val="???????? ????? ? ???????? 25"/>
    <w:basedOn w:val="a"/>
    <w:rsid w:val="001D2C47"/>
    <w:pPr>
      <w:suppressAutoHyphens/>
      <w:spacing w:after="0" w:line="240" w:lineRule="auto"/>
      <w:ind w:firstLine="851"/>
      <w:jc w:val="both"/>
    </w:pPr>
    <w:rPr>
      <w:rFonts w:ascii="Times New Roman" w:eastAsia="Times New Roman" w:hAnsi="Times New Roman" w:cs="Times New Roman"/>
      <w:color w:val="000000"/>
      <w:sz w:val="24"/>
      <w:szCs w:val="20"/>
      <w:lang w:eastAsia="ar-SA"/>
    </w:rPr>
  </w:style>
  <w:style w:type="paragraph" w:styleId="ac">
    <w:name w:val="Body Text Indent"/>
    <w:basedOn w:val="a"/>
    <w:link w:val="ad"/>
    <w:uiPriority w:val="99"/>
    <w:semiHidden/>
    <w:unhideWhenUsed/>
    <w:rsid w:val="0035520A"/>
    <w:pPr>
      <w:spacing w:after="120"/>
      <w:ind w:left="283"/>
    </w:pPr>
  </w:style>
  <w:style w:type="character" w:customStyle="1" w:styleId="ad">
    <w:name w:val="Основной текст с отступом Знак"/>
    <w:basedOn w:val="a0"/>
    <w:link w:val="ac"/>
    <w:uiPriority w:val="99"/>
    <w:semiHidden/>
    <w:rsid w:val="0035520A"/>
  </w:style>
  <w:style w:type="paragraph" w:styleId="ae">
    <w:name w:val="List Paragraph"/>
    <w:basedOn w:val="a"/>
    <w:link w:val="af"/>
    <w:uiPriority w:val="34"/>
    <w:qFormat/>
    <w:rsid w:val="00D74498"/>
    <w:pPr>
      <w:ind w:left="720"/>
      <w:contextualSpacing/>
    </w:pPr>
  </w:style>
  <w:style w:type="paragraph" w:customStyle="1" w:styleId="rvps2">
    <w:name w:val="rvps2"/>
    <w:basedOn w:val="a"/>
    <w:rsid w:val="00766332"/>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Normal (Web)"/>
    <w:basedOn w:val="a"/>
    <w:uiPriority w:val="99"/>
    <w:semiHidden/>
    <w:unhideWhenUsed/>
    <w:rsid w:val="0076633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Numberheading1">
    <w:name w:val="Number heading 1"/>
    <w:basedOn w:val="a"/>
    <w:rsid w:val="00AB5921"/>
    <w:pPr>
      <w:keepLines/>
      <w:numPr>
        <w:numId w:val="9"/>
      </w:numPr>
      <w:spacing w:after="0" w:line="240" w:lineRule="auto"/>
    </w:pPr>
    <w:rPr>
      <w:rFonts w:ascii="Arial Black" w:eastAsia="Times New Roman" w:hAnsi="Arial Black" w:cs="Garamond"/>
      <w:sz w:val="19"/>
      <w:szCs w:val="19"/>
      <w:lang w:val="en-GB" w:eastAsia="en-US"/>
    </w:rPr>
  </w:style>
  <w:style w:type="paragraph" w:styleId="af1">
    <w:name w:val="Balloon Text"/>
    <w:basedOn w:val="a"/>
    <w:link w:val="af2"/>
    <w:uiPriority w:val="99"/>
    <w:semiHidden/>
    <w:unhideWhenUsed/>
    <w:rsid w:val="00316C0C"/>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316C0C"/>
    <w:rPr>
      <w:rFonts w:ascii="Tahoma" w:hAnsi="Tahoma" w:cs="Tahoma"/>
      <w:sz w:val="16"/>
      <w:szCs w:val="16"/>
    </w:rPr>
  </w:style>
  <w:style w:type="paragraph" w:customStyle="1" w:styleId="TableParagraph">
    <w:name w:val="Table Paragraph"/>
    <w:basedOn w:val="a"/>
    <w:uiPriority w:val="1"/>
    <w:qFormat/>
    <w:rsid w:val="001E7AD0"/>
    <w:pPr>
      <w:widowControl w:val="0"/>
      <w:autoSpaceDE w:val="0"/>
      <w:autoSpaceDN w:val="0"/>
      <w:spacing w:after="0" w:line="240" w:lineRule="auto"/>
    </w:pPr>
    <w:rPr>
      <w:rFonts w:ascii="Times New Roman" w:eastAsia="Times New Roman" w:hAnsi="Times New Roman" w:cs="Times New Roman"/>
      <w:lang w:val="uk-UA" w:eastAsia="en-US"/>
    </w:rPr>
  </w:style>
  <w:style w:type="table" w:customStyle="1" w:styleId="TableNormal">
    <w:name w:val="Table Normal"/>
    <w:uiPriority w:val="2"/>
    <w:semiHidden/>
    <w:unhideWhenUsed/>
    <w:qFormat/>
    <w:rsid w:val="007E33DC"/>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character" w:customStyle="1" w:styleId="af">
    <w:name w:val="Абзац списка Знак"/>
    <w:link w:val="ae"/>
    <w:uiPriority w:val="34"/>
    <w:rsid w:val="00A622C6"/>
  </w:style>
  <w:style w:type="character" w:customStyle="1" w:styleId="50">
    <w:name w:val="Заголовок 5 Знак"/>
    <w:basedOn w:val="a0"/>
    <w:link w:val="5"/>
    <w:rsid w:val="001E2B4D"/>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03244">
      <w:bodyDiv w:val="1"/>
      <w:marLeft w:val="0"/>
      <w:marRight w:val="0"/>
      <w:marTop w:val="0"/>
      <w:marBottom w:val="0"/>
      <w:divBdr>
        <w:top w:val="none" w:sz="0" w:space="0" w:color="auto"/>
        <w:left w:val="none" w:sz="0" w:space="0" w:color="auto"/>
        <w:bottom w:val="none" w:sz="0" w:space="0" w:color="auto"/>
        <w:right w:val="none" w:sz="0" w:space="0" w:color="auto"/>
      </w:divBdr>
    </w:div>
    <w:div w:id="235240703">
      <w:bodyDiv w:val="1"/>
      <w:marLeft w:val="0"/>
      <w:marRight w:val="0"/>
      <w:marTop w:val="0"/>
      <w:marBottom w:val="0"/>
      <w:divBdr>
        <w:top w:val="none" w:sz="0" w:space="0" w:color="auto"/>
        <w:left w:val="none" w:sz="0" w:space="0" w:color="auto"/>
        <w:bottom w:val="none" w:sz="0" w:space="0" w:color="auto"/>
        <w:right w:val="none" w:sz="0" w:space="0" w:color="auto"/>
      </w:divBdr>
    </w:div>
    <w:div w:id="573588021">
      <w:bodyDiv w:val="1"/>
      <w:marLeft w:val="0"/>
      <w:marRight w:val="0"/>
      <w:marTop w:val="0"/>
      <w:marBottom w:val="0"/>
      <w:divBdr>
        <w:top w:val="none" w:sz="0" w:space="0" w:color="auto"/>
        <w:left w:val="none" w:sz="0" w:space="0" w:color="auto"/>
        <w:bottom w:val="none" w:sz="0" w:space="0" w:color="auto"/>
        <w:right w:val="none" w:sz="0" w:space="0" w:color="auto"/>
      </w:divBdr>
    </w:div>
    <w:div w:id="745762946">
      <w:bodyDiv w:val="1"/>
      <w:marLeft w:val="0"/>
      <w:marRight w:val="0"/>
      <w:marTop w:val="0"/>
      <w:marBottom w:val="0"/>
      <w:divBdr>
        <w:top w:val="none" w:sz="0" w:space="0" w:color="auto"/>
        <w:left w:val="none" w:sz="0" w:space="0" w:color="auto"/>
        <w:bottom w:val="none" w:sz="0" w:space="0" w:color="auto"/>
        <w:right w:val="none" w:sz="0" w:space="0" w:color="auto"/>
      </w:divBdr>
    </w:div>
    <w:div w:id="1343584375">
      <w:bodyDiv w:val="1"/>
      <w:marLeft w:val="0"/>
      <w:marRight w:val="0"/>
      <w:marTop w:val="0"/>
      <w:marBottom w:val="0"/>
      <w:divBdr>
        <w:top w:val="none" w:sz="0" w:space="0" w:color="auto"/>
        <w:left w:val="none" w:sz="0" w:space="0" w:color="auto"/>
        <w:bottom w:val="none" w:sz="0" w:space="0" w:color="auto"/>
        <w:right w:val="none" w:sz="0" w:space="0" w:color="auto"/>
      </w:divBdr>
    </w:div>
    <w:div w:id="1936329451">
      <w:bodyDiv w:val="1"/>
      <w:marLeft w:val="0"/>
      <w:marRight w:val="0"/>
      <w:marTop w:val="0"/>
      <w:marBottom w:val="0"/>
      <w:divBdr>
        <w:top w:val="none" w:sz="0" w:space="0" w:color="auto"/>
        <w:left w:val="none" w:sz="0" w:space="0" w:color="auto"/>
        <w:bottom w:val="none" w:sz="0" w:space="0" w:color="auto"/>
        <w:right w:val="none" w:sz="0" w:space="0" w:color="auto"/>
      </w:divBdr>
    </w:div>
    <w:div w:id="1938562944">
      <w:bodyDiv w:val="1"/>
      <w:marLeft w:val="0"/>
      <w:marRight w:val="0"/>
      <w:marTop w:val="0"/>
      <w:marBottom w:val="0"/>
      <w:divBdr>
        <w:top w:val="none" w:sz="0" w:space="0" w:color="auto"/>
        <w:left w:val="none" w:sz="0" w:space="0" w:color="auto"/>
        <w:bottom w:val="none" w:sz="0" w:space="0" w:color="auto"/>
        <w:right w:val="none" w:sz="0" w:space="0" w:color="auto"/>
      </w:divBdr>
    </w:div>
    <w:div w:id="2064910588">
      <w:bodyDiv w:val="1"/>
      <w:marLeft w:val="0"/>
      <w:marRight w:val="0"/>
      <w:marTop w:val="0"/>
      <w:marBottom w:val="0"/>
      <w:divBdr>
        <w:top w:val="none" w:sz="0" w:space="0" w:color="auto"/>
        <w:left w:val="none" w:sz="0" w:space="0" w:color="auto"/>
        <w:bottom w:val="none" w:sz="0" w:space="0" w:color="auto"/>
        <w:right w:val="none" w:sz="0" w:space="0" w:color="auto"/>
      </w:divBdr>
      <w:divsChild>
        <w:div w:id="867329115">
          <w:marLeft w:val="0"/>
          <w:marRight w:val="0"/>
          <w:marTop w:val="0"/>
          <w:marBottom w:val="0"/>
          <w:divBdr>
            <w:top w:val="none" w:sz="0" w:space="0" w:color="auto"/>
            <w:left w:val="none" w:sz="0" w:space="0" w:color="auto"/>
            <w:bottom w:val="none" w:sz="0" w:space="0" w:color="auto"/>
            <w:right w:val="none" w:sz="0" w:space="0" w:color="auto"/>
          </w:divBdr>
        </w:div>
        <w:div w:id="660543079">
          <w:marLeft w:val="0"/>
          <w:marRight w:val="0"/>
          <w:marTop w:val="0"/>
          <w:marBottom w:val="0"/>
          <w:divBdr>
            <w:top w:val="none" w:sz="0" w:space="0" w:color="auto"/>
            <w:left w:val="none" w:sz="0" w:space="0" w:color="auto"/>
            <w:bottom w:val="none" w:sz="0" w:space="0" w:color="auto"/>
            <w:right w:val="none" w:sz="0" w:space="0" w:color="auto"/>
          </w:divBdr>
        </w:div>
        <w:div w:id="224265360">
          <w:marLeft w:val="0"/>
          <w:marRight w:val="0"/>
          <w:marTop w:val="0"/>
          <w:marBottom w:val="0"/>
          <w:divBdr>
            <w:top w:val="none" w:sz="0" w:space="0" w:color="auto"/>
            <w:left w:val="none" w:sz="0" w:space="0" w:color="auto"/>
            <w:bottom w:val="none" w:sz="0" w:space="0" w:color="auto"/>
            <w:right w:val="none" w:sz="0" w:space="0" w:color="auto"/>
          </w:divBdr>
        </w:div>
        <w:div w:id="45082627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apu.com.ua/1038-mizhnarodni-standarti-kontrolyu-yakosti-auditu-oglyadu-inshogo-nadannya-vpevnenosti-ta-suputnikh-poslug-vidannya-2015-rok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96F66-8AA1-4866-AC16-B6804BC41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7939</Words>
  <Characters>45255</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2021-04-28T13:22:00Z</cp:lastPrinted>
  <dcterms:created xsi:type="dcterms:W3CDTF">2021-04-28T13:16:00Z</dcterms:created>
  <dcterms:modified xsi:type="dcterms:W3CDTF">2021-04-28T13:42:00Z</dcterms:modified>
</cp:coreProperties>
</file>